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503" w:rsidRPr="008543B9" w:rsidRDefault="003E3175" w:rsidP="00F76657">
      <w:pPr>
        <w:spacing w:before="60" w:after="60" w:line="276" w:lineRule="auto"/>
        <w:jc w:val="left"/>
        <w:rPr>
          <w:rFonts w:cs="Arial"/>
          <w:lang w:val="en-GB"/>
        </w:rPr>
      </w:pPr>
      <w:r w:rsidRPr="008543B9">
        <w:rPr>
          <w:rFonts w:cs="Arial"/>
          <w:noProof/>
          <w:lang w:val="en-GB" w:eastAsia="en-GB"/>
        </w:rPr>
        <w:drawing>
          <wp:anchor distT="0" distB="0" distL="114300" distR="114300" simplePos="0" relativeHeight="251656192" behindDoc="1" locked="0" layoutInCell="1" allowOverlap="1">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rsidR="00A62503" w:rsidRPr="008543B9" w:rsidRDefault="00A62503" w:rsidP="00F76657">
      <w:pPr>
        <w:spacing w:before="60" w:after="60" w:line="276" w:lineRule="auto"/>
        <w:jc w:val="left"/>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716"/>
      </w:tblGrid>
      <w:tr w:rsidR="00101E09" w:rsidRPr="008543B9" w:rsidTr="00955E1C">
        <w:trPr>
          <w:trHeight w:hRule="exact" w:val="2902"/>
        </w:trPr>
        <w:tc>
          <w:tcPr>
            <w:tcW w:w="5716" w:type="dxa"/>
            <w:vAlign w:val="center"/>
          </w:tcPr>
          <w:p w:rsidR="00FD0929" w:rsidRDefault="000533D5" w:rsidP="00FD0929">
            <w:pPr>
              <w:spacing w:before="60" w:after="60" w:line="240" w:lineRule="auto"/>
              <w:jc w:val="left"/>
              <w:rPr>
                <w:b/>
                <w:sz w:val="48"/>
              </w:rPr>
            </w:pPr>
            <w:r>
              <w:rPr>
                <w:rFonts w:cs="Arial"/>
                <w:b/>
                <w:sz w:val="48"/>
                <w:szCs w:val="48"/>
              </w:rPr>
              <w:t>a</w:t>
            </w:r>
            <w:r w:rsidR="004D2D45" w:rsidRPr="008543B9">
              <w:rPr>
                <w:rFonts w:cs="Arial"/>
                <w:b/>
                <w:sz w:val="48"/>
                <w:szCs w:val="48"/>
              </w:rPr>
              <w:t>b</w:t>
            </w:r>
            <w:r>
              <w:rPr>
                <w:rFonts w:cs="Arial"/>
                <w:b/>
                <w:sz w:val="48"/>
                <w:szCs w:val="48"/>
              </w:rPr>
              <w:t>1</w:t>
            </w:r>
            <w:r w:rsidR="00FD0929">
              <w:rPr>
                <w:rFonts w:cs="Arial"/>
                <w:b/>
                <w:sz w:val="48"/>
                <w:szCs w:val="48"/>
              </w:rPr>
              <w:t>13469</w:t>
            </w:r>
            <w:r w:rsidR="00A95AF8" w:rsidRPr="008543B9">
              <w:rPr>
                <w:rFonts w:cs="Arial"/>
                <w:b/>
                <w:sz w:val="48"/>
                <w:szCs w:val="48"/>
              </w:rPr>
              <w:t xml:space="preserve"> </w:t>
            </w:r>
            <w:r w:rsidR="00B772E8" w:rsidRPr="008543B9">
              <w:rPr>
                <w:rFonts w:cs="Arial"/>
                <w:b/>
                <w:sz w:val="48"/>
                <w:szCs w:val="48"/>
              </w:rPr>
              <w:t>–</w:t>
            </w:r>
            <w:r w:rsidR="008E0853" w:rsidRPr="008543B9">
              <w:rPr>
                <w:rFonts w:cs="Arial"/>
                <w:b/>
                <w:sz w:val="48"/>
                <w:szCs w:val="48"/>
              </w:rPr>
              <w:t xml:space="preserve"> </w:t>
            </w:r>
            <w:r w:rsidR="009C4AA4">
              <w:t xml:space="preserve"> </w:t>
            </w:r>
            <w:r w:rsidR="004A4FAF">
              <w:t xml:space="preserve"> </w:t>
            </w:r>
            <w:r w:rsidR="00775A47" w:rsidRPr="001A514E">
              <w:rPr>
                <w:b/>
                <w:sz w:val="48"/>
              </w:rPr>
              <w:t xml:space="preserve"> </w:t>
            </w:r>
            <w:r w:rsidR="00FD0929" w:rsidRPr="001A514E">
              <w:rPr>
                <w:b/>
                <w:sz w:val="48"/>
              </w:rPr>
              <w:t xml:space="preserve"> </w:t>
            </w:r>
          </w:p>
          <w:p w:rsidR="00A62503" w:rsidRPr="00E934E9" w:rsidRDefault="00FD0929" w:rsidP="00FD0929">
            <w:pPr>
              <w:spacing w:before="60" w:after="60" w:line="240" w:lineRule="auto"/>
              <w:jc w:val="left"/>
              <w:rPr>
                <w:b/>
                <w:sz w:val="48"/>
              </w:rPr>
            </w:pPr>
            <w:r w:rsidRPr="001A514E">
              <w:rPr>
                <w:b/>
                <w:sz w:val="48"/>
              </w:rPr>
              <w:t>DNMT1 Assay Kit</w:t>
            </w:r>
          </w:p>
        </w:tc>
      </w:tr>
    </w:tbl>
    <w:p w:rsidR="00D7783F" w:rsidRPr="008543B9" w:rsidRDefault="00D7783F" w:rsidP="00F76657">
      <w:pPr>
        <w:spacing w:before="60" w:after="60" w:line="276" w:lineRule="auto"/>
        <w:jc w:val="left"/>
        <w:rPr>
          <w:rFonts w:cs="Arial"/>
          <w:lang w:val="en-GB"/>
        </w:rPr>
      </w:pPr>
    </w:p>
    <w:p w:rsidR="0060627B" w:rsidRDefault="0060627B" w:rsidP="00F76657">
      <w:pPr>
        <w:spacing w:before="60" w:after="60" w:line="276" w:lineRule="auto"/>
        <w:jc w:val="left"/>
        <w:rPr>
          <w:rFonts w:cs="Arial"/>
          <w:szCs w:val="20"/>
          <w:lang w:val="en-GB"/>
        </w:rPr>
      </w:pPr>
    </w:p>
    <w:p w:rsidR="00A955F2" w:rsidRDefault="00A955F2" w:rsidP="00F76657">
      <w:pPr>
        <w:spacing w:before="60" w:after="60" w:line="276" w:lineRule="auto"/>
        <w:jc w:val="left"/>
        <w:rPr>
          <w:rFonts w:cs="Arial"/>
          <w:szCs w:val="20"/>
          <w:lang w:val="en-GB"/>
        </w:rPr>
      </w:pPr>
    </w:p>
    <w:p w:rsidR="00A955F2" w:rsidRDefault="00A955F2" w:rsidP="00F76657">
      <w:pPr>
        <w:spacing w:before="60" w:after="60" w:line="276" w:lineRule="auto"/>
        <w:jc w:val="left"/>
        <w:rPr>
          <w:rFonts w:cs="Arial"/>
          <w:szCs w:val="20"/>
          <w:lang w:val="en-GB"/>
        </w:rPr>
      </w:pPr>
    </w:p>
    <w:p w:rsidR="00D7783F" w:rsidRPr="008543B9" w:rsidRDefault="00D7783F" w:rsidP="00F76657">
      <w:pPr>
        <w:spacing w:before="60" w:after="60" w:line="276" w:lineRule="auto"/>
        <w:jc w:val="left"/>
        <w:rPr>
          <w:rFonts w:cs="Arial"/>
          <w:szCs w:val="20"/>
          <w:lang w:val="en-GB"/>
        </w:rPr>
      </w:pPr>
      <w:r w:rsidRPr="008543B9">
        <w:rPr>
          <w:rFonts w:cs="Arial"/>
          <w:szCs w:val="20"/>
          <w:lang w:val="en-GB"/>
        </w:rPr>
        <w:t>Instructions for Use</w:t>
      </w:r>
    </w:p>
    <w:p w:rsidR="00D7783F" w:rsidRPr="008543B9" w:rsidRDefault="00D7783F" w:rsidP="00F76657">
      <w:pPr>
        <w:autoSpaceDE w:val="0"/>
        <w:autoSpaceDN w:val="0"/>
        <w:adjustRightInd w:val="0"/>
        <w:spacing w:before="60" w:after="60" w:line="276" w:lineRule="auto"/>
        <w:jc w:val="left"/>
        <w:rPr>
          <w:rFonts w:cs="Arial"/>
          <w:szCs w:val="20"/>
        </w:rPr>
      </w:pPr>
    </w:p>
    <w:p w:rsidR="00D7783F" w:rsidRPr="008543B9" w:rsidRDefault="000533D5" w:rsidP="00E934E9">
      <w:pPr>
        <w:spacing w:before="60" w:after="60" w:line="276" w:lineRule="auto"/>
        <w:rPr>
          <w:rFonts w:cs="Arial"/>
          <w:szCs w:val="20"/>
          <w:u w:val="single"/>
        </w:rPr>
      </w:pPr>
      <w:r w:rsidRPr="00EC3B5D">
        <w:rPr>
          <w:rFonts w:cs="Arial"/>
          <w:szCs w:val="20"/>
        </w:rPr>
        <w:t xml:space="preserve">For the </w:t>
      </w:r>
      <w:r w:rsidR="0060627B" w:rsidRPr="0060627B">
        <w:rPr>
          <w:rFonts w:cs="Arial"/>
          <w:szCs w:val="20"/>
        </w:rPr>
        <w:t xml:space="preserve">measurement of </w:t>
      </w:r>
      <w:r w:rsidR="00FD0929" w:rsidRPr="00FD0929">
        <w:rPr>
          <w:rFonts w:cs="Arial"/>
          <w:szCs w:val="20"/>
        </w:rPr>
        <w:t>DNMT1 amounts from fresh tissue and cultured cells of human and mouse</w:t>
      </w:r>
    </w:p>
    <w:p w:rsidR="00D7783F" w:rsidRPr="008543B9" w:rsidRDefault="00D7783F" w:rsidP="00F76657">
      <w:pPr>
        <w:spacing w:before="60" w:after="60" w:line="276" w:lineRule="auto"/>
        <w:ind w:firstLine="284"/>
        <w:jc w:val="left"/>
        <w:rPr>
          <w:rFonts w:cs="Arial"/>
          <w:szCs w:val="20"/>
          <w:u w:val="single"/>
        </w:rPr>
      </w:pPr>
    </w:p>
    <w:p w:rsidR="00D7783F" w:rsidRPr="008543B9" w:rsidRDefault="00D7783F" w:rsidP="00F76657">
      <w:pPr>
        <w:spacing w:before="60" w:after="60" w:line="276" w:lineRule="auto"/>
        <w:ind w:firstLine="284"/>
        <w:jc w:val="left"/>
        <w:rPr>
          <w:rFonts w:cs="Arial"/>
          <w:szCs w:val="20"/>
          <w:u w:val="single"/>
        </w:rPr>
      </w:pPr>
    </w:p>
    <w:p w:rsidR="00D7783F" w:rsidRPr="008543B9" w:rsidRDefault="00D7783F" w:rsidP="00F76657">
      <w:pPr>
        <w:spacing w:before="60" w:after="60" w:line="276" w:lineRule="auto"/>
        <w:jc w:val="left"/>
        <w:rPr>
          <w:rFonts w:cs="Arial"/>
          <w:szCs w:val="20"/>
          <w:u w:val="single"/>
        </w:rPr>
      </w:pPr>
    </w:p>
    <w:p w:rsidR="00D7783F" w:rsidRPr="008543B9" w:rsidRDefault="00D7783F" w:rsidP="00F76657">
      <w:pPr>
        <w:spacing w:before="60" w:after="60" w:line="276" w:lineRule="auto"/>
        <w:jc w:val="left"/>
        <w:rPr>
          <w:rFonts w:cs="Arial"/>
          <w:szCs w:val="20"/>
          <w:u w:val="single"/>
        </w:rPr>
      </w:pPr>
    </w:p>
    <w:p w:rsidR="00D7783F" w:rsidRPr="008543B9" w:rsidRDefault="00D7783F" w:rsidP="00F76657">
      <w:pPr>
        <w:spacing w:before="60" w:after="60" w:line="276" w:lineRule="auto"/>
        <w:ind w:firstLine="284"/>
        <w:jc w:val="left"/>
        <w:rPr>
          <w:rFonts w:cs="Arial"/>
          <w:szCs w:val="20"/>
          <w:u w:val="single"/>
        </w:rPr>
      </w:pPr>
    </w:p>
    <w:p w:rsidR="0009255D" w:rsidRDefault="00D7783F" w:rsidP="00F76657">
      <w:pPr>
        <w:autoSpaceDE w:val="0"/>
        <w:autoSpaceDN w:val="0"/>
        <w:adjustRightInd w:val="0"/>
        <w:spacing w:before="60" w:after="60" w:line="276" w:lineRule="auto"/>
        <w:jc w:val="left"/>
        <w:rPr>
          <w:rFonts w:cs="Arial"/>
          <w:szCs w:val="20"/>
          <w:u w:val="single"/>
        </w:rPr>
      </w:pPr>
      <w:r w:rsidRPr="008543B9">
        <w:rPr>
          <w:rFonts w:cs="Arial"/>
          <w:szCs w:val="20"/>
          <w:u w:val="single"/>
        </w:rPr>
        <w:t>This product is for research use only and is not intended for diagnostic use.</w:t>
      </w:r>
    </w:p>
    <w:p w:rsidR="00A62503" w:rsidRPr="008543B9" w:rsidRDefault="00FD1421" w:rsidP="00F76657">
      <w:pPr>
        <w:pStyle w:val="TOCHeading1"/>
        <w:spacing w:before="60" w:after="60"/>
        <w:jc w:val="left"/>
        <w:rPr>
          <w:rFonts w:ascii="Arial" w:hAnsi="Arial" w:cs="Arial"/>
          <w:b w:val="0"/>
          <w:color w:val="auto"/>
          <w:sz w:val="32"/>
          <w:szCs w:val="32"/>
        </w:rPr>
      </w:pPr>
      <w:r w:rsidRPr="008543B9">
        <w:rPr>
          <w:rFonts w:ascii="Arial" w:hAnsi="Arial" w:cs="Arial"/>
          <w:b w:val="0"/>
          <w:color w:val="auto"/>
          <w:sz w:val="32"/>
          <w:szCs w:val="32"/>
        </w:rPr>
        <w:lastRenderedPageBreak/>
        <w:t>Table of Contents</w:t>
      </w:r>
    </w:p>
    <w:p w:rsidR="00A62503" w:rsidRPr="008543B9" w:rsidRDefault="00A62503" w:rsidP="00F76657">
      <w:pPr>
        <w:spacing w:before="60" w:after="60" w:line="276" w:lineRule="auto"/>
        <w:jc w:val="left"/>
        <w:rPr>
          <w:rStyle w:val="Strong"/>
          <w:rFonts w:cs="Arial"/>
          <w:color w:val="002060"/>
          <w:szCs w:val="20"/>
          <w:u w:val="single"/>
        </w:rPr>
      </w:pPr>
    </w:p>
    <w:p w:rsidR="00A62503" w:rsidRPr="008543B9" w:rsidRDefault="00E70729" w:rsidP="00F76657">
      <w:pPr>
        <w:pStyle w:val="TOC2"/>
        <w:spacing w:before="60" w:after="60" w:line="276" w:lineRule="auto"/>
        <w:rPr>
          <w:rStyle w:val="Strong"/>
          <w:rFonts w:eastAsia="Cambria"/>
          <w:b/>
          <w:noProof w:val="0"/>
          <w:color w:val="0A2972"/>
          <w:sz w:val="18"/>
          <w:szCs w:val="18"/>
        </w:rPr>
      </w:pPr>
      <w:r w:rsidRPr="008543B9">
        <w:rPr>
          <w:rStyle w:val="Strong"/>
          <w:b/>
          <w:color w:val="0A2972"/>
          <w:sz w:val="18"/>
          <w:szCs w:val="18"/>
        </w:rPr>
        <w:t>INTRODUCTION</w:t>
      </w:r>
    </w:p>
    <w:p w:rsidR="00A152DF" w:rsidRPr="00A152DF" w:rsidRDefault="00EB52EF">
      <w:pPr>
        <w:pStyle w:val="TOC2"/>
        <w:rPr>
          <w:rFonts w:asciiTheme="minorHAnsi" w:eastAsiaTheme="minorEastAsia" w:hAnsiTheme="minorHAnsi" w:cstheme="minorBidi"/>
          <w:b w:val="0"/>
          <w:sz w:val="18"/>
          <w:szCs w:val="18"/>
          <w:lang w:val="en-GB" w:eastAsia="en-GB"/>
        </w:rPr>
      </w:pPr>
      <w:r w:rsidRPr="00A152DF">
        <w:rPr>
          <w:rStyle w:val="Strong"/>
          <w:sz w:val="18"/>
          <w:szCs w:val="18"/>
        </w:rPr>
        <w:fldChar w:fldCharType="begin"/>
      </w:r>
      <w:r w:rsidR="00E70729" w:rsidRPr="00A152DF">
        <w:rPr>
          <w:rStyle w:val="Strong"/>
          <w:sz w:val="18"/>
          <w:szCs w:val="18"/>
        </w:rPr>
        <w:instrText xml:space="preserve"> TOC \o "1-3" \h \z \u </w:instrText>
      </w:r>
      <w:r w:rsidRPr="00A152DF">
        <w:rPr>
          <w:rStyle w:val="Strong"/>
          <w:sz w:val="18"/>
          <w:szCs w:val="18"/>
        </w:rPr>
        <w:fldChar w:fldCharType="separate"/>
      </w:r>
      <w:hyperlink w:anchor="_Toc396898584" w:history="1">
        <w:r w:rsidR="00A152DF" w:rsidRPr="00A152DF">
          <w:rPr>
            <w:rStyle w:val="Hyperlink"/>
            <w:sz w:val="18"/>
            <w:szCs w:val="18"/>
          </w:rPr>
          <w:t>1.</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BACKGROUND</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_Toc396898584 \h </w:instrText>
        </w:r>
        <w:r w:rsidR="00A152DF" w:rsidRPr="00A152DF">
          <w:rPr>
            <w:webHidden/>
            <w:sz w:val="18"/>
            <w:szCs w:val="18"/>
          </w:rPr>
        </w:r>
        <w:r w:rsidR="00A152DF" w:rsidRPr="00A152DF">
          <w:rPr>
            <w:webHidden/>
            <w:sz w:val="18"/>
            <w:szCs w:val="18"/>
          </w:rPr>
          <w:fldChar w:fldCharType="separate"/>
        </w:r>
        <w:r w:rsidR="007D0F18">
          <w:rPr>
            <w:webHidden/>
            <w:sz w:val="18"/>
            <w:szCs w:val="18"/>
          </w:rPr>
          <w:t>2</w:t>
        </w:r>
        <w:r w:rsidR="00A152DF" w:rsidRPr="00A152DF">
          <w:rPr>
            <w:webHidden/>
            <w:sz w:val="18"/>
            <w:szCs w:val="18"/>
          </w:rPr>
          <w:fldChar w:fldCharType="end"/>
        </w:r>
      </w:hyperlink>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85" w:history="1">
        <w:r w:rsidR="00A152DF" w:rsidRPr="00A152DF">
          <w:rPr>
            <w:rStyle w:val="Hyperlink"/>
            <w:sz w:val="18"/>
            <w:szCs w:val="18"/>
          </w:rPr>
          <w:t>2.</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ASSAY SUMMARY</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_Toc396898585 \h </w:instrText>
        </w:r>
        <w:r w:rsidR="00A152DF" w:rsidRPr="00A152DF">
          <w:rPr>
            <w:webHidden/>
            <w:sz w:val="18"/>
            <w:szCs w:val="18"/>
          </w:rPr>
        </w:r>
        <w:r w:rsidR="00A152DF" w:rsidRPr="00A152DF">
          <w:rPr>
            <w:webHidden/>
            <w:sz w:val="18"/>
            <w:szCs w:val="18"/>
          </w:rPr>
          <w:fldChar w:fldCharType="separate"/>
        </w:r>
        <w:r w:rsidR="007D0F18">
          <w:rPr>
            <w:webHidden/>
            <w:sz w:val="18"/>
            <w:szCs w:val="18"/>
          </w:rPr>
          <w:t>3</w:t>
        </w:r>
        <w:r w:rsidR="00A152DF" w:rsidRPr="00A152DF">
          <w:rPr>
            <w:webHidden/>
            <w:sz w:val="18"/>
            <w:szCs w:val="18"/>
          </w:rPr>
          <w:fldChar w:fldCharType="end"/>
        </w:r>
      </w:hyperlink>
    </w:p>
    <w:p w:rsidR="00A152DF" w:rsidRDefault="00A152DF" w:rsidP="00A152DF">
      <w:pPr>
        <w:pStyle w:val="TOC2"/>
        <w:spacing w:before="60" w:after="60" w:line="276" w:lineRule="auto"/>
        <w:rPr>
          <w:rStyle w:val="Strong"/>
          <w:b/>
          <w:bCs w:val="0"/>
          <w:color w:val="DC6B2F"/>
          <w:sz w:val="18"/>
          <w:szCs w:val="18"/>
        </w:rPr>
      </w:pPr>
    </w:p>
    <w:p w:rsidR="00A152DF" w:rsidRDefault="00A152DF" w:rsidP="00A152DF">
      <w:pPr>
        <w:pStyle w:val="TOC2"/>
        <w:spacing w:before="60" w:after="60" w:line="276" w:lineRule="auto"/>
        <w:rPr>
          <w:rStyle w:val="Hyperlink"/>
          <w:sz w:val="18"/>
          <w:szCs w:val="18"/>
        </w:rPr>
      </w:pPr>
      <w:r w:rsidRPr="00DA618D">
        <w:rPr>
          <w:rStyle w:val="Strong"/>
          <w:b/>
          <w:bCs w:val="0"/>
          <w:color w:val="DC6B2F"/>
          <w:sz w:val="18"/>
          <w:szCs w:val="18"/>
        </w:rPr>
        <w:t>GENERAL INFORMATION</w:t>
      </w:r>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86" w:history="1">
        <w:r w:rsidR="00A152DF" w:rsidRPr="00A152DF">
          <w:rPr>
            <w:rStyle w:val="Hyperlink"/>
            <w:rFonts w:eastAsia="Cambria"/>
            <w:sz w:val="18"/>
            <w:szCs w:val="18"/>
          </w:rPr>
          <w:t>3.</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PRECAUTIONS</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_Toc396898586 \h </w:instrText>
        </w:r>
        <w:r w:rsidR="00A152DF" w:rsidRPr="00A152DF">
          <w:rPr>
            <w:webHidden/>
            <w:sz w:val="18"/>
            <w:szCs w:val="18"/>
          </w:rPr>
        </w:r>
        <w:r w:rsidR="00A152DF" w:rsidRPr="00A152DF">
          <w:rPr>
            <w:webHidden/>
            <w:sz w:val="18"/>
            <w:szCs w:val="18"/>
          </w:rPr>
          <w:fldChar w:fldCharType="separate"/>
        </w:r>
        <w:r w:rsidR="007D0F18">
          <w:rPr>
            <w:webHidden/>
            <w:sz w:val="18"/>
            <w:szCs w:val="18"/>
          </w:rPr>
          <w:t>4</w:t>
        </w:r>
        <w:r w:rsidR="00A152DF" w:rsidRPr="00A152DF">
          <w:rPr>
            <w:webHidden/>
            <w:sz w:val="18"/>
            <w:szCs w:val="18"/>
          </w:rPr>
          <w:fldChar w:fldCharType="end"/>
        </w:r>
      </w:hyperlink>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87" w:history="1">
        <w:r w:rsidR="00A152DF" w:rsidRPr="00A152DF">
          <w:rPr>
            <w:rStyle w:val="Hyperlink"/>
            <w:rFonts w:eastAsia="Cambria"/>
            <w:sz w:val="18"/>
            <w:szCs w:val="18"/>
          </w:rPr>
          <w:t>4.</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STORAGE AND STABILITY</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_Toc396898587 \h </w:instrText>
        </w:r>
        <w:r w:rsidR="00A152DF" w:rsidRPr="00A152DF">
          <w:rPr>
            <w:webHidden/>
            <w:sz w:val="18"/>
            <w:szCs w:val="18"/>
          </w:rPr>
        </w:r>
        <w:r w:rsidR="00A152DF" w:rsidRPr="00A152DF">
          <w:rPr>
            <w:webHidden/>
            <w:sz w:val="18"/>
            <w:szCs w:val="18"/>
          </w:rPr>
          <w:fldChar w:fldCharType="separate"/>
        </w:r>
        <w:r w:rsidR="007D0F18">
          <w:rPr>
            <w:webHidden/>
            <w:sz w:val="18"/>
            <w:szCs w:val="18"/>
          </w:rPr>
          <w:t>4</w:t>
        </w:r>
        <w:r w:rsidR="00A152DF" w:rsidRPr="00A152DF">
          <w:rPr>
            <w:webHidden/>
            <w:sz w:val="18"/>
            <w:szCs w:val="18"/>
          </w:rPr>
          <w:fldChar w:fldCharType="end"/>
        </w:r>
      </w:hyperlink>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88" w:history="1">
        <w:r w:rsidR="00A152DF" w:rsidRPr="00A152DF">
          <w:rPr>
            <w:rStyle w:val="Hyperlink"/>
            <w:sz w:val="18"/>
            <w:szCs w:val="18"/>
          </w:rPr>
          <w:t>5.</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MATERIALS SUPPLIED</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_Toc396898588 \h </w:instrText>
        </w:r>
        <w:r w:rsidR="00A152DF" w:rsidRPr="00A152DF">
          <w:rPr>
            <w:webHidden/>
            <w:sz w:val="18"/>
            <w:szCs w:val="18"/>
          </w:rPr>
        </w:r>
        <w:r w:rsidR="00A152DF" w:rsidRPr="00A152DF">
          <w:rPr>
            <w:webHidden/>
            <w:sz w:val="18"/>
            <w:szCs w:val="18"/>
          </w:rPr>
          <w:fldChar w:fldCharType="separate"/>
        </w:r>
        <w:r w:rsidR="007D0F18">
          <w:rPr>
            <w:webHidden/>
            <w:sz w:val="18"/>
            <w:szCs w:val="18"/>
          </w:rPr>
          <w:t>5</w:t>
        </w:r>
        <w:r w:rsidR="00A152DF" w:rsidRPr="00A152DF">
          <w:rPr>
            <w:webHidden/>
            <w:sz w:val="18"/>
            <w:szCs w:val="18"/>
          </w:rPr>
          <w:fldChar w:fldCharType="end"/>
        </w:r>
      </w:hyperlink>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89" w:history="1">
        <w:r w:rsidR="00A152DF" w:rsidRPr="00A152DF">
          <w:rPr>
            <w:rStyle w:val="Hyperlink"/>
            <w:rFonts w:eastAsia="Cambria"/>
            <w:sz w:val="18"/>
            <w:szCs w:val="18"/>
          </w:rPr>
          <w:t>6.</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MATERIALS REQUIRED, NOT SUPPLIED</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_Toc396898589 \h </w:instrText>
        </w:r>
        <w:r w:rsidR="00A152DF" w:rsidRPr="00A152DF">
          <w:rPr>
            <w:webHidden/>
            <w:sz w:val="18"/>
            <w:szCs w:val="18"/>
          </w:rPr>
        </w:r>
        <w:r w:rsidR="00A152DF" w:rsidRPr="00A152DF">
          <w:rPr>
            <w:webHidden/>
            <w:sz w:val="18"/>
            <w:szCs w:val="18"/>
          </w:rPr>
          <w:fldChar w:fldCharType="separate"/>
        </w:r>
        <w:r w:rsidR="007D0F18">
          <w:rPr>
            <w:webHidden/>
            <w:sz w:val="18"/>
            <w:szCs w:val="18"/>
          </w:rPr>
          <w:t>5</w:t>
        </w:r>
        <w:r w:rsidR="00A152DF" w:rsidRPr="00A152DF">
          <w:rPr>
            <w:webHidden/>
            <w:sz w:val="18"/>
            <w:szCs w:val="18"/>
          </w:rPr>
          <w:fldChar w:fldCharType="end"/>
        </w:r>
      </w:hyperlink>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90" w:history="1">
        <w:r w:rsidR="00A152DF" w:rsidRPr="00A152DF">
          <w:rPr>
            <w:rStyle w:val="Hyperlink"/>
            <w:rFonts w:eastAsia="Cambria"/>
            <w:sz w:val="18"/>
            <w:szCs w:val="18"/>
          </w:rPr>
          <w:t>7.</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LIMITATIONS</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_Toc396898590 \h </w:instrText>
        </w:r>
        <w:r w:rsidR="00A152DF" w:rsidRPr="00A152DF">
          <w:rPr>
            <w:webHidden/>
            <w:sz w:val="18"/>
            <w:szCs w:val="18"/>
          </w:rPr>
        </w:r>
        <w:r w:rsidR="00A152DF" w:rsidRPr="00A152DF">
          <w:rPr>
            <w:webHidden/>
            <w:sz w:val="18"/>
            <w:szCs w:val="18"/>
          </w:rPr>
          <w:fldChar w:fldCharType="separate"/>
        </w:r>
        <w:r w:rsidR="007D0F18">
          <w:rPr>
            <w:webHidden/>
            <w:sz w:val="18"/>
            <w:szCs w:val="18"/>
          </w:rPr>
          <w:t>6</w:t>
        </w:r>
        <w:r w:rsidR="00A152DF" w:rsidRPr="00A152DF">
          <w:rPr>
            <w:webHidden/>
            <w:sz w:val="18"/>
            <w:szCs w:val="18"/>
          </w:rPr>
          <w:fldChar w:fldCharType="end"/>
        </w:r>
      </w:hyperlink>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91" w:history="1">
        <w:r w:rsidR="00A152DF" w:rsidRPr="00A152DF">
          <w:rPr>
            <w:rStyle w:val="Hyperlink"/>
            <w:rFonts w:eastAsia="Cambria"/>
            <w:sz w:val="18"/>
            <w:szCs w:val="18"/>
          </w:rPr>
          <w:t>8.</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TECHNICAL HINTS</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_Toc396898591 \h </w:instrText>
        </w:r>
        <w:r w:rsidR="00A152DF" w:rsidRPr="00A152DF">
          <w:rPr>
            <w:webHidden/>
            <w:sz w:val="18"/>
            <w:szCs w:val="18"/>
          </w:rPr>
        </w:r>
        <w:r w:rsidR="00A152DF" w:rsidRPr="00A152DF">
          <w:rPr>
            <w:webHidden/>
            <w:sz w:val="18"/>
            <w:szCs w:val="18"/>
          </w:rPr>
          <w:fldChar w:fldCharType="separate"/>
        </w:r>
        <w:r w:rsidR="007D0F18">
          <w:rPr>
            <w:webHidden/>
            <w:sz w:val="18"/>
            <w:szCs w:val="18"/>
          </w:rPr>
          <w:t>6</w:t>
        </w:r>
        <w:r w:rsidR="00A152DF" w:rsidRPr="00A152DF">
          <w:rPr>
            <w:webHidden/>
            <w:sz w:val="18"/>
            <w:szCs w:val="18"/>
          </w:rPr>
          <w:fldChar w:fldCharType="end"/>
        </w:r>
      </w:hyperlink>
    </w:p>
    <w:p w:rsidR="00A152DF" w:rsidRDefault="00A152DF" w:rsidP="00A152DF">
      <w:pPr>
        <w:pStyle w:val="TOC2"/>
        <w:spacing w:before="60" w:after="60" w:line="276" w:lineRule="auto"/>
        <w:rPr>
          <w:rStyle w:val="Strong"/>
          <w:b/>
          <w:bCs w:val="0"/>
          <w:color w:val="2B85BB"/>
          <w:sz w:val="18"/>
          <w:szCs w:val="18"/>
        </w:rPr>
      </w:pPr>
    </w:p>
    <w:p w:rsidR="00A152DF" w:rsidRDefault="00A152DF" w:rsidP="00A152DF">
      <w:pPr>
        <w:pStyle w:val="TOC2"/>
        <w:spacing w:before="60" w:after="60" w:line="276" w:lineRule="auto"/>
        <w:rPr>
          <w:rStyle w:val="Hyperlink"/>
          <w:sz w:val="18"/>
          <w:szCs w:val="18"/>
        </w:rPr>
      </w:pPr>
      <w:r w:rsidRPr="00F02083">
        <w:rPr>
          <w:rStyle w:val="Strong"/>
          <w:b/>
          <w:bCs w:val="0"/>
          <w:color w:val="2B85BB"/>
          <w:sz w:val="18"/>
          <w:szCs w:val="18"/>
        </w:rPr>
        <w:t>ASSAY PREPARATION</w:t>
      </w:r>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92" w:history="1">
        <w:r w:rsidR="00A152DF" w:rsidRPr="00A152DF">
          <w:rPr>
            <w:rStyle w:val="Hyperlink"/>
            <w:sz w:val="18"/>
            <w:szCs w:val="18"/>
          </w:rPr>
          <w:t>9.</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REAGENT PREPARATION</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_Toc396898592 \h </w:instrText>
        </w:r>
        <w:r w:rsidR="00A152DF" w:rsidRPr="00A152DF">
          <w:rPr>
            <w:webHidden/>
            <w:sz w:val="18"/>
            <w:szCs w:val="18"/>
          </w:rPr>
        </w:r>
        <w:r w:rsidR="00A152DF" w:rsidRPr="00A152DF">
          <w:rPr>
            <w:webHidden/>
            <w:sz w:val="18"/>
            <w:szCs w:val="18"/>
          </w:rPr>
          <w:fldChar w:fldCharType="separate"/>
        </w:r>
        <w:r w:rsidR="007D0F18">
          <w:rPr>
            <w:webHidden/>
            <w:sz w:val="18"/>
            <w:szCs w:val="18"/>
          </w:rPr>
          <w:t>7</w:t>
        </w:r>
        <w:r w:rsidR="00A152DF" w:rsidRPr="00A152DF">
          <w:rPr>
            <w:webHidden/>
            <w:sz w:val="18"/>
            <w:szCs w:val="18"/>
          </w:rPr>
          <w:fldChar w:fldCharType="end"/>
        </w:r>
      </w:hyperlink>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93" w:history="1">
        <w:r w:rsidR="00A152DF" w:rsidRPr="00A152DF">
          <w:rPr>
            <w:rStyle w:val="Hyperlink"/>
            <w:sz w:val="18"/>
            <w:szCs w:val="18"/>
          </w:rPr>
          <w:t>10.</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SAMPLE PREPARATION</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_Toc396898593 \h </w:instrText>
        </w:r>
        <w:r w:rsidR="00A152DF" w:rsidRPr="00A152DF">
          <w:rPr>
            <w:webHidden/>
            <w:sz w:val="18"/>
            <w:szCs w:val="18"/>
          </w:rPr>
        </w:r>
        <w:r w:rsidR="00A152DF" w:rsidRPr="00A152DF">
          <w:rPr>
            <w:webHidden/>
            <w:sz w:val="18"/>
            <w:szCs w:val="18"/>
          </w:rPr>
          <w:fldChar w:fldCharType="separate"/>
        </w:r>
        <w:r w:rsidR="007D0F18">
          <w:rPr>
            <w:webHidden/>
            <w:sz w:val="18"/>
            <w:szCs w:val="18"/>
          </w:rPr>
          <w:t>9</w:t>
        </w:r>
        <w:r w:rsidR="00A152DF" w:rsidRPr="00A152DF">
          <w:rPr>
            <w:webHidden/>
            <w:sz w:val="18"/>
            <w:szCs w:val="18"/>
          </w:rPr>
          <w:fldChar w:fldCharType="end"/>
        </w:r>
      </w:hyperlink>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94" w:history="1">
        <w:r w:rsidR="00A152DF" w:rsidRPr="00A152DF">
          <w:rPr>
            <w:rStyle w:val="Hyperlink"/>
            <w:sz w:val="18"/>
            <w:szCs w:val="18"/>
          </w:rPr>
          <w:t>11.</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PLATE PREPARATION</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_Toc396898594 \h </w:instrText>
        </w:r>
        <w:r w:rsidR="00A152DF" w:rsidRPr="00A152DF">
          <w:rPr>
            <w:webHidden/>
            <w:sz w:val="18"/>
            <w:szCs w:val="18"/>
          </w:rPr>
        </w:r>
        <w:r w:rsidR="00A152DF" w:rsidRPr="00A152DF">
          <w:rPr>
            <w:webHidden/>
            <w:sz w:val="18"/>
            <w:szCs w:val="18"/>
          </w:rPr>
          <w:fldChar w:fldCharType="separate"/>
        </w:r>
        <w:r w:rsidR="007D0F18">
          <w:rPr>
            <w:webHidden/>
            <w:sz w:val="18"/>
            <w:szCs w:val="18"/>
          </w:rPr>
          <w:t>9</w:t>
        </w:r>
        <w:r w:rsidR="00A152DF" w:rsidRPr="00A152DF">
          <w:rPr>
            <w:webHidden/>
            <w:sz w:val="18"/>
            <w:szCs w:val="18"/>
          </w:rPr>
          <w:fldChar w:fldCharType="end"/>
        </w:r>
      </w:hyperlink>
    </w:p>
    <w:p w:rsidR="00A152DF" w:rsidRDefault="00A152DF" w:rsidP="00A152DF">
      <w:pPr>
        <w:pStyle w:val="TOC2"/>
        <w:spacing w:before="60" w:after="60" w:line="276" w:lineRule="auto"/>
        <w:rPr>
          <w:rStyle w:val="Strong"/>
          <w:b/>
          <w:bCs w:val="0"/>
          <w:color w:val="DA291C"/>
          <w:sz w:val="18"/>
          <w:szCs w:val="18"/>
        </w:rPr>
      </w:pPr>
    </w:p>
    <w:p w:rsidR="00A152DF" w:rsidRDefault="00A152DF" w:rsidP="00A152DF">
      <w:pPr>
        <w:pStyle w:val="TOC2"/>
        <w:spacing w:before="60" w:after="60" w:line="276" w:lineRule="auto"/>
        <w:rPr>
          <w:rStyle w:val="Hyperlink"/>
          <w:sz w:val="18"/>
          <w:szCs w:val="18"/>
        </w:rPr>
      </w:pPr>
      <w:r w:rsidRPr="00DA618D">
        <w:rPr>
          <w:rStyle w:val="Strong"/>
          <w:b/>
          <w:bCs w:val="0"/>
          <w:color w:val="DA291C"/>
          <w:sz w:val="18"/>
          <w:szCs w:val="18"/>
        </w:rPr>
        <w:t>ASSAY PROCEDURE</w:t>
      </w:r>
      <w:r w:rsidRPr="00501D83">
        <w:rPr>
          <w:rStyle w:val="Hyperlink"/>
          <w:sz w:val="18"/>
          <w:szCs w:val="18"/>
        </w:rPr>
        <w:t xml:space="preserve"> </w:t>
      </w:r>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95" w:history="1">
        <w:r w:rsidR="00A152DF" w:rsidRPr="00A152DF">
          <w:rPr>
            <w:rStyle w:val="Hyperlink"/>
            <w:rFonts w:eastAsia="Cambria"/>
            <w:sz w:val="18"/>
            <w:szCs w:val="18"/>
          </w:rPr>
          <w:t>12.</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ASSAY PROCEDURE</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_Toc396898595 \h </w:instrText>
        </w:r>
        <w:r w:rsidR="00A152DF" w:rsidRPr="00A152DF">
          <w:rPr>
            <w:webHidden/>
            <w:sz w:val="18"/>
            <w:szCs w:val="18"/>
          </w:rPr>
        </w:r>
        <w:r w:rsidR="00A152DF" w:rsidRPr="00A152DF">
          <w:rPr>
            <w:webHidden/>
            <w:sz w:val="18"/>
            <w:szCs w:val="18"/>
          </w:rPr>
          <w:fldChar w:fldCharType="separate"/>
        </w:r>
        <w:r w:rsidR="007D0F18">
          <w:rPr>
            <w:webHidden/>
            <w:sz w:val="18"/>
            <w:szCs w:val="18"/>
          </w:rPr>
          <w:t>10</w:t>
        </w:r>
        <w:r w:rsidR="00A152DF" w:rsidRPr="00A152DF">
          <w:rPr>
            <w:webHidden/>
            <w:sz w:val="18"/>
            <w:szCs w:val="18"/>
          </w:rPr>
          <w:fldChar w:fldCharType="end"/>
        </w:r>
      </w:hyperlink>
    </w:p>
    <w:p w:rsidR="00A152DF" w:rsidRDefault="00A152DF" w:rsidP="00A152DF">
      <w:pPr>
        <w:pStyle w:val="TOC2"/>
        <w:spacing w:before="60" w:after="60" w:line="276" w:lineRule="auto"/>
        <w:rPr>
          <w:rStyle w:val="Strong"/>
          <w:b/>
          <w:color w:val="7030A0"/>
          <w:sz w:val="18"/>
          <w:szCs w:val="18"/>
        </w:rPr>
      </w:pPr>
    </w:p>
    <w:p w:rsidR="00A152DF" w:rsidRDefault="00A152DF" w:rsidP="00A152DF">
      <w:pPr>
        <w:pStyle w:val="TOC2"/>
        <w:spacing w:before="60" w:after="60" w:line="276" w:lineRule="auto"/>
        <w:rPr>
          <w:rStyle w:val="Hyperlink"/>
          <w:sz w:val="18"/>
          <w:szCs w:val="18"/>
        </w:rPr>
      </w:pPr>
      <w:r w:rsidRPr="00DA618D">
        <w:rPr>
          <w:rStyle w:val="Strong"/>
          <w:b/>
          <w:color w:val="7030A0"/>
          <w:sz w:val="18"/>
          <w:szCs w:val="18"/>
        </w:rPr>
        <w:t xml:space="preserve">DATA </w:t>
      </w:r>
      <w:r w:rsidRPr="00DA618D">
        <w:rPr>
          <w:rStyle w:val="Strong"/>
          <w:b/>
          <w:color w:val="653279"/>
          <w:sz w:val="18"/>
          <w:szCs w:val="18"/>
        </w:rPr>
        <w:t>ANALYSIS</w:t>
      </w:r>
      <w:r w:rsidRPr="00501D83">
        <w:rPr>
          <w:rStyle w:val="Hyperlink"/>
          <w:sz w:val="18"/>
          <w:szCs w:val="18"/>
        </w:rPr>
        <w:t xml:space="preserve"> </w:t>
      </w:r>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96" w:history="1">
        <w:r w:rsidR="00A152DF" w:rsidRPr="00A152DF">
          <w:rPr>
            <w:rStyle w:val="Hyperlink"/>
            <w:sz w:val="18"/>
            <w:szCs w:val="18"/>
          </w:rPr>
          <w:t>13.</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ANALYSIS</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_Toc396898596 \h </w:instrText>
        </w:r>
        <w:r w:rsidR="00A152DF" w:rsidRPr="00A152DF">
          <w:rPr>
            <w:webHidden/>
            <w:sz w:val="18"/>
            <w:szCs w:val="18"/>
          </w:rPr>
        </w:r>
        <w:r w:rsidR="00A152DF" w:rsidRPr="00A152DF">
          <w:rPr>
            <w:webHidden/>
            <w:sz w:val="18"/>
            <w:szCs w:val="18"/>
          </w:rPr>
          <w:fldChar w:fldCharType="separate"/>
        </w:r>
        <w:r w:rsidR="007D0F18">
          <w:rPr>
            <w:webHidden/>
            <w:sz w:val="18"/>
            <w:szCs w:val="18"/>
          </w:rPr>
          <w:t>11</w:t>
        </w:r>
        <w:r w:rsidR="00A152DF" w:rsidRPr="00A152DF">
          <w:rPr>
            <w:webHidden/>
            <w:sz w:val="18"/>
            <w:szCs w:val="18"/>
          </w:rPr>
          <w:fldChar w:fldCharType="end"/>
        </w:r>
      </w:hyperlink>
    </w:p>
    <w:p w:rsidR="00A152DF" w:rsidRDefault="00A152DF" w:rsidP="00A152DF">
      <w:pPr>
        <w:pStyle w:val="TOC2"/>
        <w:spacing w:before="60" w:after="60" w:line="276" w:lineRule="auto"/>
        <w:rPr>
          <w:rStyle w:val="Strong"/>
          <w:b/>
          <w:color w:val="404040"/>
          <w:sz w:val="18"/>
          <w:szCs w:val="18"/>
        </w:rPr>
      </w:pPr>
    </w:p>
    <w:p w:rsidR="00A152DF" w:rsidRDefault="00A152DF" w:rsidP="00A152DF">
      <w:pPr>
        <w:pStyle w:val="TOC2"/>
        <w:spacing w:before="60" w:after="60" w:line="276" w:lineRule="auto"/>
        <w:rPr>
          <w:rStyle w:val="Hyperlink"/>
          <w:sz w:val="18"/>
          <w:szCs w:val="18"/>
        </w:rPr>
      </w:pPr>
      <w:r w:rsidRPr="00DA618D">
        <w:rPr>
          <w:rStyle w:val="Strong"/>
          <w:b/>
          <w:color w:val="404040"/>
          <w:sz w:val="18"/>
          <w:szCs w:val="18"/>
        </w:rPr>
        <w:t>RESOURCES</w:t>
      </w:r>
      <w:r w:rsidRPr="00501D83">
        <w:rPr>
          <w:rStyle w:val="Hyperlink"/>
          <w:sz w:val="18"/>
          <w:szCs w:val="18"/>
        </w:rPr>
        <w:t xml:space="preserve"> </w:t>
      </w:r>
    </w:p>
    <w:p w:rsidR="00A152DF" w:rsidRPr="00A152DF" w:rsidRDefault="00007D54">
      <w:pPr>
        <w:pStyle w:val="TOC2"/>
        <w:rPr>
          <w:rFonts w:asciiTheme="minorHAnsi" w:eastAsiaTheme="minorEastAsia" w:hAnsiTheme="minorHAnsi" w:cstheme="minorBidi"/>
          <w:b w:val="0"/>
          <w:sz w:val="18"/>
          <w:szCs w:val="18"/>
          <w:lang w:val="en-GB" w:eastAsia="en-GB"/>
        </w:rPr>
      </w:pPr>
      <w:hyperlink w:anchor="_Toc396898597" w:history="1">
        <w:r w:rsidR="00A152DF" w:rsidRPr="00A152DF">
          <w:rPr>
            <w:rStyle w:val="Hyperlink"/>
            <w:sz w:val="18"/>
            <w:szCs w:val="18"/>
          </w:rPr>
          <w:t>14.</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TROUBLESHOOTING</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_Toc396898597 \h </w:instrText>
        </w:r>
        <w:r w:rsidR="00A152DF" w:rsidRPr="00A152DF">
          <w:rPr>
            <w:webHidden/>
            <w:sz w:val="18"/>
            <w:szCs w:val="18"/>
          </w:rPr>
        </w:r>
        <w:r w:rsidR="00A152DF" w:rsidRPr="00A152DF">
          <w:rPr>
            <w:webHidden/>
            <w:sz w:val="18"/>
            <w:szCs w:val="18"/>
          </w:rPr>
          <w:fldChar w:fldCharType="separate"/>
        </w:r>
        <w:r w:rsidR="007D0F18">
          <w:rPr>
            <w:webHidden/>
            <w:sz w:val="18"/>
            <w:szCs w:val="18"/>
          </w:rPr>
          <w:t>13</w:t>
        </w:r>
        <w:r w:rsidR="00A152DF" w:rsidRPr="00A152DF">
          <w:rPr>
            <w:webHidden/>
            <w:sz w:val="18"/>
            <w:szCs w:val="18"/>
          </w:rPr>
          <w:fldChar w:fldCharType="end"/>
        </w:r>
      </w:hyperlink>
    </w:p>
    <w:p w:rsidR="00A152DF" w:rsidRDefault="00007D54">
      <w:pPr>
        <w:pStyle w:val="TOC2"/>
        <w:rPr>
          <w:rStyle w:val="Hyperlink"/>
          <w:sz w:val="18"/>
          <w:szCs w:val="18"/>
        </w:rPr>
      </w:pPr>
      <w:hyperlink w:anchor="_Toc396898598" w:history="1">
        <w:r w:rsidR="00A152DF" w:rsidRPr="00A152DF">
          <w:rPr>
            <w:rStyle w:val="Hyperlink"/>
            <w:sz w:val="18"/>
            <w:szCs w:val="18"/>
          </w:rPr>
          <w:t>15.</w:t>
        </w:r>
        <w:r w:rsidR="00A152DF" w:rsidRPr="00A152DF">
          <w:rPr>
            <w:rFonts w:asciiTheme="minorHAnsi" w:eastAsiaTheme="minorEastAsia" w:hAnsiTheme="minorHAnsi" w:cstheme="minorBidi"/>
            <w:b w:val="0"/>
            <w:sz w:val="18"/>
            <w:szCs w:val="18"/>
            <w:lang w:val="en-GB" w:eastAsia="en-GB"/>
          </w:rPr>
          <w:tab/>
        </w:r>
        <w:r w:rsidR="00A152DF" w:rsidRPr="00A152DF">
          <w:rPr>
            <w:rStyle w:val="Hyperlink"/>
            <w:sz w:val="18"/>
            <w:szCs w:val="18"/>
          </w:rPr>
          <w:t>NOTES</w:t>
        </w:r>
        <w:r w:rsidR="00A152DF" w:rsidRPr="00A152DF">
          <w:rPr>
            <w:webHidden/>
            <w:sz w:val="18"/>
            <w:szCs w:val="18"/>
          </w:rPr>
          <w:tab/>
        </w:r>
        <w:r w:rsidR="00A152DF" w:rsidRPr="00A152DF">
          <w:rPr>
            <w:webHidden/>
            <w:sz w:val="18"/>
            <w:szCs w:val="18"/>
          </w:rPr>
          <w:fldChar w:fldCharType="begin"/>
        </w:r>
        <w:r w:rsidR="00A152DF" w:rsidRPr="00A152DF">
          <w:rPr>
            <w:webHidden/>
            <w:sz w:val="18"/>
            <w:szCs w:val="18"/>
          </w:rPr>
          <w:instrText xml:space="preserve"> PAGEREF _Toc396898598 \h </w:instrText>
        </w:r>
        <w:r w:rsidR="00A152DF" w:rsidRPr="00A152DF">
          <w:rPr>
            <w:webHidden/>
            <w:sz w:val="18"/>
            <w:szCs w:val="18"/>
          </w:rPr>
        </w:r>
        <w:r w:rsidR="00A152DF" w:rsidRPr="00A152DF">
          <w:rPr>
            <w:webHidden/>
            <w:sz w:val="18"/>
            <w:szCs w:val="18"/>
          </w:rPr>
          <w:fldChar w:fldCharType="separate"/>
        </w:r>
        <w:r w:rsidR="007D0F18">
          <w:rPr>
            <w:webHidden/>
            <w:sz w:val="18"/>
            <w:szCs w:val="18"/>
          </w:rPr>
          <w:t>15</w:t>
        </w:r>
        <w:r w:rsidR="00A152DF" w:rsidRPr="00A152DF">
          <w:rPr>
            <w:webHidden/>
            <w:sz w:val="18"/>
            <w:szCs w:val="18"/>
          </w:rPr>
          <w:fldChar w:fldCharType="end"/>
        </w:r>
      </w:hyperlink>
    </w:p>
    <w:p w:rsidR="00A152DF" w:rsidRPr="00A152DF" w:rsidRDefault="00A152DF" w:rsidP="00A152DF">
      <w:pPr>
        <w:rPr>
          <w:noProof/>
        </w:rPr>
      </w:pPr>
    </w:p>
    <w:p w:rsidR="00D75582" w:rsidRPr="008543B9" w:rsidRDefault="00EB52EF" w:rsidP="00F76657">
      <w:pPr>
        <w:pStyle w:val="Heading2"/>
        <w:spacing w:before="60" w:after="60" w:line="276" w:lineRule="auto"/>
        <w:ind w:left="720" w:hanging="360"/>
        <w:jc w:val="left"/>
        <w:rPr>
          <w:rFonts w:cs="Arial"/>
          <w:szCs w:val="20"/>
        </w:rPr>
        <w:sectPr w:rsidR="00D75582" w:rsidRPr="008543B9" w:rsidSect="00DB4DAD">
          <w:headerReference w:type="even" r:id="rId9"/>
          <w:footerReference w:type="even" r:id="rId10"/>
          <w:footerReference w:type="default" r:id="rId11"/>
          <w:footerReference w:type="first" r:id="rId12"/>
          <w:type w:val="continuous"/>
          <w:pgSz w:w="8391" w:h="11907" w:code="11"/>
          <w:pgMar w:top="1440" w:right="907" w:bottom="720" w:left="720" w:header="0" w:footer="0" w:gutter="0"/>
          <w:pgNumType w:start="0"/>
          <w:cols w:space="708"/>
          <w:titlePg/>
          <w:docGrid w:linePitch="272"/>
        </w:sectPr>
      </w:pPr>
      <w:r w:rsidRPr="00A152DF">
        <w:rPr>
          <w:rStyle w:val="Strong"/>
          <w:rFonts w:cs="Arial"/>
          <w:b w:val="0"/>
          <w:sz w:val="18"/>
          <w:szCs w:val="18"/>
        </w:rPr>
        <w:fldChar w:fldCharType="end"/>
      </w:r>
    </w:p>
    <w:p w:rsidR="00A62503" w:rsidRPr="0072536A" w:rsidRDefault="001B543C" w:rsidP="0004146B">
      <w:pPr>
        <w:pStyle w:val="Heading2"/>
        <w:numPr>
          <w:ilvl w:val="0"/>
          <w:numId w:val="29"/>
        </w:numPr>
        <w:spacing w:before="60" w:after="60" w:line="276" w:lineRule="auto"/>
        <w:jc w:val="left"/>
        <w:rPr>
          <w:rFonts w:cs="Arial"/>
          <w:noProof/>
          <w:color w:val="0A2972"/>
          <w:sz w:val="24"/>
          <w:szCs w:val="24"/>
          <w:u w:val="single"/>
        </w:rPr>
      </w:pPr>
      <w:bookmarkStart w:id="0" w:name="_Toc396898584"/>
      <w:r w:rsidRPr="008543B9">
        <w:rPr>
          <w:rStyle w:val="Strong"/>
          <w:rFonts w:cs="Arial"/>
          <w:color w:val="0A2972"/>
          <w:sz w:val="24"/>
          <w:szCs w:val="24"/>
          <w:u w:val="single"/>
        </w:rPr>
        <w:lastRenderedPageBreak/>
        <w:t>BACKGROUND</w:t>
      </w:r>
      <w:bookmarkEnd w:id="0"/>
    </w:p>
    <w:p w:rsidR="00F341A3" w:rsidRPr="00F341A3" w:rsidRDefault="00F341A3" w:rsidP="00F341A3">
      <w:pPr>
        <w:spacing w:after="60" w:line="276" w:lineRule="auto"/>
        <w:rPr>
          <w:rFonts w:cs="Arial"/>
        </w:rPr>
      </w:pPr>
      <w:r w:rsidRPr="00F341A3">
        <w:rPr>
          <w:rFonts w:cs="Arial"/>
        </w:rPr>
        <w:t xml:space="preserve">Epigenetic inactivation of genes plays a critical role in many important human diseases, especially in cancer. A core mechanism for epigenetic inactivation of the genes is methylation of CpG islands in genome DNA. Methylation of CpG islands involves the course in which DNA methyltransferases (DNMTs) transfer a methyl group from S-adenosyl-L-methionine to the fifth carbon position of the cytosines. At least three families of DNMTs have been identified in mammals now: DNMT1, DNMT2, and DNMT3. DNMT1 prefers to methylate cytosine residues in hemimethylated DNA. Increased activation or amount of DNMT1 is believed to be involved in carcinogenesis, and other genetic and epigenetic diseases. </w:t>
      </w:r>
    </w:p>
    <w:p w:rsidR="00F341A3" w:rsidRPr="00F341A3" w:rsidRDefault="00F341A3" w:rsidP="00F341A3">
      <w:pPr>
        <w:spacing w:after="60" w:line="276" w:lineRule="auto"/>
        <w:rPr>
          <w:rFonts w:cs="Arial"/>
        </w:rPr>
      </w:pPr>
      <w:r w:rsidRPr="00F341A3">
        <w:rPr>
          <w:rFonts w:cs="Arial"/>
        </w:rPr>
        <w:t xml:space="preserve">The major assay for measuring the expression or amount of DNMT1 protein currently is Western blot. This method requires electrophoresis and transfer process, which makes the assay inconvenient, time consuming, and has low throughput. </w:t>
      </w:r>
    </w:p>
    <w:p w:rsidR="00F341A3" w:rsidRDefault="00F341A3" w:rsidP="00F341A3">
      <w:pPr>
        <w:spacing w:after="60" w:line="276" w:lineRule="auto"/>
        <w:rPr>
          <w:rFonts w:cs="Arial"/>
        </w:rPr>
      </w:pPr>
      <w:r w:rsidRPr="00F341A3">
        <w:rPr>
          <w:rFonts w:cs="Arial"/>
        </w:rPr>
        <w:t>ab113469 addresses these problems by using a unique procedure to measure the amount of DNMT1</w:t>
      </w:r>
      <w:r>
        <w:rPr>
          <w:rFonts w:cs="Arial"/>
        </w:rPr>
        <w:t>.</w:t>
      </w:r>
    </w:p>
    <w:p w:rsidR="000533D5" w:rsidRDefault="00D31030" w:rsidP="000533D5">
      <w:pPr>
        <w:spacing w:after="60" w:line="276" w:lineRule="auto"/>
        <w:rPr>
          <w:rFonts w:cs="Arial"/>
        </w:rPr>
      </w:pPr>
      <w:r>
        <w:rPr>
          <w:rFonts w:cs="Arial"/>
        </w:rPr>
        <w:t xml:space="preserve">This kit </w:t>
      </w:r>
      <w:r w:rsidR="000533D5" w:rsidRPr="00EC3B5D">
        <w:rPr>
          <w:rFonts w:cs="Arial"/>
        </w:rPr>
        <w:t>has the following advantages</w:t>
      </w:r>
      <w:r>
        <w:rPr>
          <w:rFonts w:cs="Arial"/>
        </w:rPr>
        <w:t xml:space="preserve"> and features</w:t>
      </w:r>
      <w:r w:rsidR="000533D5" w:rsidRPr="00EC3B5D">
        <w:rPr>
          <w:rFonts w:cs="Arial"/>
        </w:rPr>
        <w:t xml:space="preserve">: </w:t>
      </w:r>
    </w:p>
    <w:p w:rsidR="00F341A3" w:rsidRPr="00F341A3" w:rsidRDefault="00F341A3" w:rsidP="00F341A3">
      <w:pPr>
        <w:pStyle w:val="ListParagraph"/>
        <w:numPr>
          <w:ilvl w:val="0"/>
          <w:numId w:val="16"/>
        </w:numPr>
        <w:spacing w:before="0" w:line="276" w:lineRule="auto"/>
        <w:rPr>
          <w:rFonts w:cs="Arial"/>
        </w:rPr>
      </w:pPr>
      <w:r w:rsidRPr="00F341A3">
        <w:rPr>
          <w:rFonts w:cs="Arial"/>
        </w:rPr>
        <w:t>Very rapid procedure, which c</w:t>
      </w:r>
      <w:r w:rsidR="00A01E28">
        <w:rPr>
          <w:rFonts w:cs="Arial"/>
        </w:rPr>
        <w:t>an be finished within 3.5 hours</w:t>
      </w:r>
      <w:r w:rsidRPr="00F341A3">
        <w:rPr>
          <w:rFonts w:cs="Arial"/>
        </w:rPr>
        <w:t xml:space="preserve"> </w:t>
      </w:r>
    </w:p>
    <w:p w:rsidR="00F341A3" w:rsidRPr="00F341A3" w:rsidRDefault="00F341A3" w:rsidP="00F341A3">
      <w:pPr>
        <w:pStyle w:val="ListParagraph"/>
        <w:numPr>
          <w:ilvl w:val="0"/>
          <w:numId w:val="16"/>
        </w:numPr>
        <w:spacing w:before="0" w:line="276" w:lineRule="auto"/>
        <w:rPr>
          <w:rFonts w:cs="Arial"/>
        </w:rPr>
      </w:pPr>
      <w:r w:rsidRPr="00F341A3">
        <w:rPr>
          <w:rFonts w:cs="Arial"/>
        </w:rPr>
        <w:t>Innovative colorimetric assay to quantitatively measure the amount of DNMT1 withou</w:t>
      </w:r>
      <w:r w:rsidR="00A01E28">
        <w:rPr>
          <w:rFonts w:cs="Arial"/>
        </w:rPr>
        <w:t>t the need for electrophoresis</w:t>
      </w:r>
    </w:p>
    <w:p w:rsidR="00F341A3" w:rsidRPr="00F341A3" w:rsidRDefault="00F341A3" w:rsidP="00F341A3">
      <w:pPr>
        <w:pStyle w:val="ListParagraph"/>
        <w:numPr>
          <w:ilvl w:val="0"/>
          <w:numId w:val="16"/>
        </w:numPr>
        <w:spacing w:before="0" w:line="276" w:lineRule="auto"/>
        <w:rPr>
          <w:rFonts w:cs="Arial"/>
        </w:rPr>
      </w:pPr>
      <w:r w:rsidRPr="00F341A3">
        <w:rPr>
          <w:rFonts w:cs="Arial"/>
        </w:rPr>
        <w:t>Strip microplate format makes the assay flexible: manua</w:t>
      </w:r>
      <w:r w:rsidR="00A01E28">
        <w:rPr>
          <w:rFonts w:cs="Arial"/>
        </w:rPr>
        <w:t>l or high through-put analysis</w:t>
      </w:r>
    </w:p>
    <w:p w:rsidR="00F341A3" w:rsidRDefault="00F341A3" w:rsidP="00F341A3">
      <w:pPr>
        <w:pStyle w:val="ListParagraph"/>
        <w:numPr>
          <w:ilvl w:val="0"/>
          <w:numId w:val="16"/>
        </w:numPr>
        <w:spacing w:before="0" w:line="276" w:lineRule="auto"/>
        <w:rPr>
          <w:rFonts w:cs="Arial"/>
        </w:rPr>
      </w:pPr>
      <w:r w:rsidRPr="00F341A3">
        <w:rPr>
          <w:rFonts w:cs="Arial"/>
        </w:rPr>
        <w:t>Simple, reliable, and consistent assay conditions</w:t>
      </w:r>
    </w:p>
    <w:p w:rsidR="00F341A3" w:rsidRDefault="00F341A3" w:rsidP="00D31030">
      <w:pPr>
        <w:spacing w:after="60" w:line="276" w:lineRule="auto"/>
        <w:rPr>
          <w:rFonts w:cs="Arial"/>
        </w:rPr>
      </w:pPr>
      <w:r w:rsidRPr="00F341A3">
        <w:rPr>
          <w:rFonts w:cs="Arial"/>
        </w:rPr>
        <w:t>The</w:t>
      </w:r>
      <w:r>
        <w:rPr>
          <w:rFonts w:cs="Arial"/>
        </w:rPr>
        <w:t xml:space="preserve"> </w:t>
      </w:r>
      <w:r w:rsidRPr="00F341A3">
        <w:rPr>
          <w:rFonts w:cs="Arial"/>
        </w:rPr>
        <w:t xml:space="preserve">DNMT1 Assay Kit is designed for measuring total DNMT1 amount from tissues or cells. In an assay with this kit, the unique DNMT affinity substrate is stably coated on the strip well. The sample is added into the well and DNMT1 contained in the sample binds to the substrate. The bound DNMT1 can be recognized with a specific DNMT1 antibody and colorimetrically </w:t>
      </w:r>
      <w:r w:rsidRPr="00F341A3">
        <w:rPr>
          <w:rFonts w:cs="Arial"/>
        </w:rPr>
        <w:lastRenderedPageBreak/>
        <w:t>quantified through an ELISA-like reaction. The amount of DNMT1 is proportional to the intensity of color development</w:t>
      </w:r>
      <w:r>
        <w:rPr>
          <w:rFonts w:cs="Arial"/>
        </w:rPr>
        <w:t>.</w:t>
      </w:r>
    </w:p>
    <w:p w:rsidR="00A62503" w:rsidRPr="008543B9" w:rsidRDefault="00A62503" w:rsidP="00F76657">
      <w:pPr>
        <w:autoSpaceDE w:val="0"/>
        <w:autoSpaceDN w:val="0"/>
        <w:adjustRightInd w:val="0"/>
        <w:spacing w:before="60" w:after="60" w:line="276" w:lineRule="auto"/>
        <w:jc w:val="left"/>
        <w:rPr>
          <w:rFonts w:cs="Arial"/>
          <w:szCs w:val="20"/>
        </w:rPr>
      </w:pPr>
    </w:p>
    <w:p w:rsidR="00A62503" w:rsidRPr="008543B9" w:rsidRDefault="0076774F" w:rsidP="0004146B">
      <w:pPr>
        <w:pStyle w:val="Heading2"/>
        <w:numPr>
          <w:ilvl w:val="0"/>
          <w:numId w:val="29"/>
        </w:numPr>
        <w:spacing w:before="60" w:after="60" w:line="276" w:lineRule="auto"/>
        <w:jc w:val="left"/>
        <w:rPr>
          <w:rFonts w:cs="Arial"/>
          <w:b/>
          <w:bCs w:val="0"/>
          <w:color w:val="0A2972"/>
          <w:sz w:val="24"/>
          <w:szCs w:val="24"/>
          <w:u w:val="single"/>
        </w:rPr>
      </w:pPr>
      <w:bookmarkStart w:id="1" w:name="_Toc396898585"/>
      <w:r w:rsidRPr="008543B9">
        <w:rPr>
          <w:rStyle w:val="Strong"/>
          <w:rFonts w:cs="Arial"/>
          <w:color w:val="0A2972"/>
          <w:sz w:val="24"/>
          <w:szCs w:val="24"/>
          <w:u w:val="single"/>
        </w:rPr>
        <w:t>ASSAY SUMMARY</w:t>
      </w:r>
      <w:bookmarkEnd w:id="1"/>
    </w:p>
    <w:p w:rsidR="00A62503" w:rsidRPr="008543B9" w:rsidRDefault="005A0B39" w:rsidP="00F76657">
      <w:pPr>
        <w:spacing w:before="60" w:after="60" w:line="276" w:lineRule="auto"/>
        <w:jc w:val="left"/>
        <w:rPr>
          <w:rStyle w:val="Strong"/>
          <w:rFonts w:cs="Arial"/>
          <w:b w:val="0"/>
          <w:bCs w:val="0"/>
          <w:szCs w:val="20"/>
        </w:rPr>
      </w:pPr>
      <w:r w:rsidRPr="008543B9">
        <w:rPr>
          <w:rStyle w:val="Strong"/>
          <w:rFonts w:cs="Arial"/>
          <w:b w:val="0"/>
          <w:szCs w:val="20"/>
        </w:rPr>
        <w:t xml:space="preserve">                                      </w:t>
      </w:r>
    </w:p>
    <w:p w:rsidR="000533D5" w:rsidRPr="00C57057" w:rsidRDefault="00007D54" w:rsidP="000533D5">
      <w:pPr>
        <w:spacing w:before="0"/>
        <w:jc w:val="center"/>
        <w:rPr>
          <w:noProof/>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0" o:spid="_x0000_s1038" type="#_x0000_t67" style="position:absolute;left:0;text-align:left;margin-left:158.95pt;margin-top:11.45pt;width:7.15pt;height: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" fillcolor="#002060" strokecolor="#002060">
            <v:textbox style="layout-flow:vertical-ideographic"/>
          </v:shape>
        </w:pict>
      </w:r>
      <w:r w:rsidR="008771C6">
        <w:rPr>
          <w:noProof/>
        </w:rPr>
        <w:t>Prepare nuclear extracts</w:t>
      </w:r>
    </w:p>
    <w:p w:rsidR="000533D5" w:rsidRPr="00C57057" w:rsidRDefault="00007D54" w:rsidP="000533D5">
      <w:pPr>
        <w:spacing w:line="480" w:lineRule="auto"/>
        <w:jc w:val="center"/>
      </w:pPr>
      <w:r>
        <w:rPr>
          <w:noProof/>
        </w:rPr>
        <w:pict>
          <v:shape id="AutoShape 51" o:spid="_x0000_s1037" type="#_x0000_t67" style="position:absolute;left:0;text-align:left;margin-left:158.75pt;margin-top:26.65pt;width:7.15pt;height: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" fillcolor="#002060" strokecolor="#002060">
            <v:textbox style="layout-flow:vertical-ideographic"/>
          </v:shape>
        </w:pict>
      </w:r>
      <w:r w:rsidR="008771C6">
        <w:t>Incubate with capture reagent and assay buffer</w:t>
      </w:r>
    </w:p>
    <w:p w:rsidR="000533D5" w:rsidRPr="00C57057" w:rsidRDefault="00007D54" w:rsidP="0068506F">
      <w:pPr>
        <w:spacing w:line="480" w:lineRule="auto"/>
        <w:jc w:val="center"/>
      </w:pPr>
      <w:r>
        <w:rPr>
          <w:noProof/>
        </w:rPr>
        <w:pict>
          <v:shape id="AutoShape 52" o:spid="_x0000_s1036" type="#_x0000_t67" style="position:absolute;left:0;text-align:left;margin-left:158.75pt;margin-top:27.35pt;width:7.15pt;height:1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" fillcolor="#002060" strokecolor="#002060">
            <v:textbox style="layout-flow:vertical-ideographic"/>
          </v:shape>
        </w:pict>
      </w:r>
      <w:r w:rsidR="008771C6">
        <w:t xml:space="preserve">Add </w:t>
      </w:r>
      <w:r>
        <w:t>capture</w:t>
      </w:r>
      <w:r w:rsidR="008771C6">
        <w:t xml:space="preserve"> antibody</w:t>
      </w:r>
    </w:p>
    <w:p w:rsidR="000533D5" w:rsidRPr="00C57057" w:rsidRDefault="00007D54" w:rsidP="000533D5">
      <w:pPr>
        <w:spacing w:line="480" w:lineRule="auto"/>
        <w:jc w:val="center"/>
      </w:pPr>
      <w:r>
        <w:rPr>
          <w:noProof/>
        </w:rPr>
        <w:pict>
          <v:shape id="AutoShape 53" o:spid="_x0000_s1035" type="#_x0000_t67" style="position:absolute;left:0;text-align:left;margin-left:158.75pt;margin-top:29.55pt;width:7.15pt;height:1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" fillcolor="#002060" strokecolor="#002060">
            <v:textbox style="layout-flow:vertical-ideographic"/>
          </v:shape>
        </w:pict>
      </w:r>
      <w:r w:rsidR="0068506F">
        <w:t>A</w:t>
      </w:r>
      <w:r w:rsidR="00922863">
        <w:t xml:space="preserve">dd </w:t>
      </w:r>
      <w:r w:rsidR="008771C6">
        <w:t>detection antibody</w:t>
      </w:r>
    </w:p>
    <w:p w:rsidR="000533D5" w:rsidRDefault="007A5C25" w:rsidP="000533D5">
      <w:pPr>
        <w:spacing w:line="240" w:lineRule="auto"/>
        <w:jc w:val="center"/>
      </w:pPr>
      <w:r>
        <w:t>Add developing solution and measure the absorbance</w:t>
      </w:r>
    </w:p>
    <w:p w:rsidR="00A62503" w:rsidRDefault="00A62503" w:rsidP="00F76657">
      <w:pPr>
        <w:spacing w:before="72" w:after="72" w:line="276" w:lineRule="auto"/>
        <w:jc w:val="left"/>
        <w:rPr>
          <w:rFonts w:cs="Arial"/>
          <w:szCs w:val="20"/>
        </w:rPr>
      </w:pPr>
    </w:p>
    <w:p w:rsidR="00DB4DAD" w:rsidRDefault="00DB4DAD" w:rsidP="00F76657">
      <w:pPr>
        <w:spacing w:before="72" w:after="72" w:line="276" w:lineRule="auto"/>
        <w:jc w:val="left"/>
        <w:rPr>
          <w:rFonts w:cs="Arial"/>
          <w:szCs w:val="20"/>
        </w:rPr>
      </w:pPr>
    </w:p>
    <w:p w:rsidR="007A5C25" w:rsidRDefault="007A5C25" w:rsidP="00F76657">
      <w:pPr>
        <w:spacing w:before="72" w:after="72" w:line="276" w:lineRule="auto"/>
        <w:jc w:val="left"/>
        <w:rPr>
          <w:rFonts w:cs="Arial"/>
          <w:szCs w:val="20"/>
        </w:rPr>
      </w:pPr>
    </w:p>
    <w:p w:rsidR="00294F5F" w:rsidRDefault="00294F5F"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Default="00F341A3" w:rsidP="00F76657">
      <w:pPr>
        <w:spacing w:before="72" w:after="72" w:line="276" w:lineRule="auto"/>
        <w:jc w:val="left"/>
        <w:rPr>
          <w:rFonts w:cs="Arial"/>
          <w:szCs w:val="20"/>
        </w:rPr>
      </w:pPr>
    </w:p>
    <w:p w:rsidR="00F341A3" w:rsidRPr="008543B9" w:rsidRDefault="00F341A3" w:rsidP="00F76657">
      <w:pPr>
        <w:spacing w:before="72" w:after="72" w:line="276" w:lineRule="auto"/>
        <w:jc w:val="left"/>
        <w:rPr>
          <w:rFonts w:cs="Arial"/>
          <w:szCs w:val="20"/>
        </w:rPr>
        <w:sectPr w:rsidR="00F341A3" w:rsidRPr="008543B9" w:rsidSect="00DB4DAD">
          <w:headerReference w:type="default" r:id="rId13"/>
          <w:footerReference w:type="default" r:id="rId14"/>
          <w:headerReference w:type="first" r:id="rId15"/>
          <w:footerReference w:type="first" r:id="rId16"/>
          <w:type w:val="continuous"/>
          <w:pgSz w:w="8391" w:h="11907" w:code="11"/>
          <w:pgMar w:top="1440" w:right="907" w:bottom="720" w:left="720" w:header="0" w:footer="0" w:gutter="0"/>
          <w:cols w:space="708"/>
          <w:titlePg/>
          <w:docGrid w:linePitch="272"/>
        </w:sectPr>
      </w:pPr>
    </w:p>
    <w:p w:rsidR="00A62503" w:rsidRPr="008543B9" w:rsidRDefault="00E70729" w:rsidP="0004146B">
      <w:pPr>
        <w:pStyle w:val="Heading2"/>
        <w:numPr>
          <w:ilvl w:val="0"/>
          <w:numId w:val="29"/>
        </w:numPr>
        <w:spacing w:before="60" w:after="60" w:line="276" w:lineRule="auto"/>
        <w:jc w:val="left"/>
        <w:rPr>
          <w:rStyle w:val="Strong"/>
          <w:rFonts w:eastAsia="Cambria" w:cs="Arial"/>
          <w:bCs/>
          <w:color w:val="DC6B2F"/>
          <w:sz w:val="24"/>
          <w:szCs w:val="24"/>
          <w:u w:val="single"/>
        </w:rPr>
      </w:pPr>
      <w:bookmarkStart w:id="2" w:name="_Toc396898586"/>
      <w:r w:rsidRPr="008543B9">
        <w:rPr>
          <w:rStyle w:val="Strong"/>
          <w:rFonts w:cs="Arial"/>
          <w:color w:val="DC6B2F"/>
          <w:sz w:val="24"/>
          <w:szCs w:val="24"/>
          <w:u w:val="single"/>
        </w:rPr>
        <w:lastRenderedPageBreak/>
        <w:t>PRECAUTIONS</w:t>
      </w:r>
      <w:bookmarkEnd w:id="2"/>
    </w:p>
    <w:p w:rsidR="00A62503" w:rsidRPr="008543B9" w:rsidRDefault="00E70729" w:rsidP="00F76657">
      <w:pPr>
        <w:spacing w:before="60" w:after="60" w:line="276" w:lineRule="auto"/>
        <w:rPr>
          <w:rFonts w:cs="Arial"/>
          <w:b/>
          <w:szCs w:val="20"/>
        </w:rPr>
      </w:pPr>
      <w:r w:rsidRPr="008543B9">
        <w:rPr>
          <w:rFonts w:cs="Arial"/>
          <w:b/>
          <w:szCs w:val="20"/>
        </w:rPr>
        <w:t>Please read these instructions carefully prior to beginning the assay.</w:t>
      </w:r>
    </w:p>
    <w:p w:rsidR="00A62503" w:rsidRPr="000533D5" w:rsidRDefault="000533D5" w:rsidP="00552008">
      <w:pPr>
        <w:spacing w:before="60" w:after="60" w:line="276" w:lineRule="auto"/>
        <w:rPr>
          <w:szCs w:val="20"/>
        </w:rPr>
      </w:pPr>
      <w:r w:rsidRPr="000A652A">
        <w:rPr>
          <w:szCs w:val="20"/>
        </w:rPr>
        <w:t>All kit components have been formulated and quality control tested to function successfully as a kit.  Modifications to the kit components or procedures ma</w:t>
      </w:r>
      <w:r>
        <w:rPr>
          <w:szCs w:val="20"/>
        </w:rPr>
        <w:t>y result in loss of performance</w:t>
      </w:r>
      <w:r w:rsidR="00E70729" w:rsidRPr="008543B9">
        <w:rPr>
          <w:rFonts w:cs="Arial"/>
          <w:szCs w:val="20"/>
        </w:rPr>
        <w:t>.</w:t>
      </w:r>
    </w:p>
    <w:p w:rsidR="00A62503" w:rsidRPr="008543B9" w:rsidRDefault="00A62503" w:rsidP="00F76657">
      <w:pPr>
        <w:spacing w:before="60" w:after="60" w:line="276" w:lineRule="auto"/>
        <w:rPr>
          <w:rFonts w:cs="Arial"/>
          <w:sz w:val="18"/>
          <w:szCs w:val="18"/>
        </w:rPr>
      </w:pPr>
    </w:p>
    <w:p w:rsidR="00A62503" w:rsidRPr="008543B9" w:rsidRDefault="00E70729" w:rsidP="0004146B">
      <w:pPr>
        <w:pStyle w:val="Heading2"/>
        <w:numPr>
          <w:ilvl w:val="0"/>
          <w:numId w:val="29"/>
        </w:numPr>
        <w:spacing w:before="60" w:after="60" w:line="276" w:lineRule="auto"/>
        <w:rPr>
          <w:rStyle w:val="Strong"/>
          <w:rFonts w:eastAsia="Cambria" w:cs="Arial"/>
          <w:bCs/>
          <w:color w:val="DC6B2F"/>
          <w:sz w:val="24"/>
          <w:szCs w:val="24"/>
          <w:u w:val="single"/>
        </w:rPr>
      </w:pPr>
      <w:bookmarkStart w:id="3" w:name="_Toc396898587"/>
      <w:r w:rsidRPr="008543B9">
        <w:rPr>
          <w:rStyle w:val="Strong"/>
          <w:rFonts w:cs="Arial"/>
          <w:color w:val="DC6B2F"/>
          <w:sz w:val="24"/>
          <w:szCs w:val="24"/>
          <w:u w:val="single"/>
        </w:rPr>
        <w:t>STORAGE AND STABILITY</w:t>
      </w:r>
      <w:bookmarkEnd w:id="3"/>
    </w:p>
    <w:p w:rsidR="00A62503" w:rsidRPr="00E56CF2" w:rsidRDefault="0004146B" w:rsidP="00F76657">
      <w:pPr>
        <w:spacing w:before="60" w:after="60" w:line="276" w:lineRule="auto"/>
        <w:rPr>
          <w:rFonts w:cs="Arial"/>
          <w:szCs w:val="20"/>
        </w:rPr>
      </w:pPr>
      <w:r>
        <w:rPr>
          <w:rFonts w:cs="Arial"/>
          <w:b/>
          <w:szCs w:val="20"/>
        </w:rPr>
        <w:t>Store kit</w:t>
      </w:r>
      <w:r w:rsidR="000533D5" w:rsidRPr="00E56CF2">
        <w:rPr>
          <w:rFonts w:cs="Arial"/>
          <w:b/>
          <w:szCs w:val="20"/>
        </w:rPr>
        <w:t xml:space="preserve"> as given in the table upon receipt</w:t>
      </w:r>
      <w:r w:rsidR="00F558B8">
        <w:rPr>
          <w:rFonts w:cs="Arial"/>
          <w:b/>
          <w:szCs w:val="20"/>
        </w:rPr>
        <w:t xml:space="preserve"> away from light</w:t>
      </w:r>
      <w:r w:rsidR="000533D5" w:rsidRPr="00E56CF2">
        <w:rPr>
          <w:rFonts w:cs="Arial"/>
          <w:b/>
          <w:szCs w:val="20"/>
        </w:rPr>
        <w:t>.</w:t>
      </w:r>
    </w:p>
    <w:p w:rsidR="00A62503" w:rsidRDefault="00E70729" w:rsidP="00F76657">
      <w:pPr>
        <w:spacing w:before="60" w:after="60" w:line="276" w:lineRule="auto"/>
        <w:rPr>
          <w:rFonts w:cs="Arial"/>
          <w:szCs w:val="20"/>
        </w:rPr>
      </w:pPr>
      <w:r w:rsidRPr="00E56CF2">
        <w:rPr>
          <w:rFonts w:cs="Arial"/>
          <w:szCs w:val="20"/>
        </w:rPr>
        <w:t>Observe the storage conditions for individual prepared components in section</w:t>
      </w:r>
      <w:r w:rsidR="001D36D3" w:rsidRPr="00E56CF2">
        <w:rPr>
          <w:rFonts w:cs="Arial"/>
          <w:szCs w:val="20"/>
        </w:rPr>
        <w:t>s</w:t>
      </w:r>
      <w:r w:rsidRPr="00E56CF2">
        <w:rPr>
          <w:rFonts w:cs="Arial"/>
          <w:szCs w:val="20"/>
        </w:rPr>
        <w:t xml:space="preserve"> </w:t>
      </w:r>
      <w:r w:rsidR="00813655" w:rsidRPr="00E56CF2">
        <w:rPr>
          <w:rFonts w:cs="Arial"/>
          <w:szCs w:val="20"/>
        </w:rPr>
        <w:t>9</w:t>
      </w:r>
      <w:r w:rsidR="001D36D3" w:rsidRPr="00E56CF2">
        <w:rPr>
          <w:rFonts w:cs="Arial"/>
          <w:szCs w:val="20"/>
        </w:rPr>
        <w:t xml:space="preserve"> &amp; 10</w:t>
      </w:r>
      <w:r w:rsidRPr="00E56CF2">
        <w:rPr>
          <w:rFonts w:cs="Arial"/>
          <w:szCs w:val="20"/>
        </w:rPr>
        <w:t>.</w:t>
      </w:r>
    </w:p>
    <w:p w:rsidR="0072536A" w:rsidRPr="0072536A" w:rsidRDefault="0072536A" w:rsidP="0072536A">
      <w:pPr>
        <w:spacing w:before="60" w:after="60" w:line="276" w:lineRule="auto"/>
        <w:rPr>
          <w:rFonts w:cs="Arial"/>
          <w:szCs w:val="20"/>
        </w:rPr>
      </w:pPr>
      <w:r w:rsidRPr="0072536A">
        <w:rPr>
          <w:rFonts w:cs="Arial"/>
          <w:szCs w:val="20"/>
        </w:rPr>
        <w:t>For maximum recovery of the products, centrifuge the original vial prior to opening the cap.</w:t>
      </w:r>
    </w:p>
    <w:p w:rsidR="0072536A" w:rsidRDefault="0072536A" w:rsidP="0072536A">
      <w:pPr>
        <w:spacing w:before="60" w:after="60" w:line="276" w:lineRule="auto"/>
        <w:rPr>
          <w:rFonts w:cs="Arial"/>
          <w:szCs w:val="20"/>
        </w:rPr>
      </w:pPr>
      <w:r w:rsidRPr="0072536A">
        <w:rPr>
          <w:rFonts w:cs="Arial"/>
          <w:szCs w:val="20"/>
        </w:rPr>
        <w:t>Check if Wash Buffer contain</w:t>
      </w:r>
      <w:r w:rsidR="008771C6">
        <w:rPr>
          <w:rFonts w:cs="Arial"/>
          <w:szCs w:val="20"/>
        </w:rPr>
        <w:t>s</w:t>
      </w:r>
      <w:r w:rsidRPr="0072536A">
        <w:rPr>
          <w:rFonts w:cs="Arial"/>
          <w:szCs w:val="20"/>
        </w:rPr>
        <w:t xml:space="preserve"> salt precipitates before use. If so, warm at room temperature or 37°C and shake the buffer until the salts are re-dissolved</w:t>
      </w:r>
      <w:r w:rsidR="008771C6">
        <w:rPr>
          <w:rFonts w:cs="Arial"/>
          <w:szCs w:val="20"/>
        </w:rPr>
        <w:t>.</w:t>
      </w:r>
    </w:p>
    <w:p w:rsidR="000533D5" w:rsidRDefault="008771C6" w:rsidP="00F76657">
      <w:pPr>
        <w:spacing w:before="60" w:after="60" w:line="276" w:lineRule="auto"/>
        <w:rPr>
          <w:rFonts w:cs="Arial"/>
          <w:szCs w:val="20"/>
        </w:rPr>
      </w:pPr>
      <w:r w:rsidRPr="008771C6">
        <w:rPr>
          <w:rFonts w:cs="Arial"/>
          <w:szCs w:val="20"/>
        </w:rPr>
        <w:t xml:space="preserve">Check if a blue color is present in </w:t>
      </w:r>
      <w:r>
        <w:rPr>
          <w:rFonts w:cs="Arial"/>
          <w:szCs w:val="20"/>
        </w:rPr>
        <w:t>Developing Solution</w:t>
      </w:r>
      <w:r w:rsidRPr="008771C6">
        <w:rPr>
          <w:rFonts w:cs="Arial"/>
          <w:szCs w:val="20"/>
        </w:rPr>
        <w:t xml:space="preserve">, which would indicate contamination of the solution and should not be used. To avoid contamination, transfer the amount of </w:t>
      </w:r>
      <w:r>
        <w:rPr>
          <w:rFonts w:cs="Arial"/>
          <w:szCs w:val="20"/>
        </w:rPr>
        <w:t>Developing Solution</w:t>
      </w:r>
      <w:r w:rsidRPr="008771C6">
        <w:rPr>
          <w:rFonts w:cs="Arial"/>
          <w:szCs w:val="20"/>
        </w:rPr>
        <w:t xml:space="preserve"> required into a secondary container (tube or vial) before adding </w:t>
      </w:r>
      <w:r>
        <w:rPr>
          <w:rFonts w:cs="Arial"/>
          <w:szCs w:val="20"/>
        </w:rPr>
        <w:t>Developing Solution</w:t>
      </w:r>
      <w:r w:rsidRPr="008771C6">
        <w:rPr>
          <w:rFonts w:cs="Arial"/>
          <w:szCs w:val="20"/>
        </w:rPr>
        <w:t xml:space="preserve"> into the assay wells</w:t>
      </w:r>
      <w:r>
        <w:rPr>
          <w:rFonts w:cs="Arial"/>
          <w:szCs w:val="20"/>
        </w:rPr>
        <w:t>.</w:t>
      </w:r>
    </w:p>
    <w:p w:rsidR="000533D5" w:rsidRDefault="000533D5" w:rsidP="00F76657">
      <w:pPr>
        <w:spacing w:before="60" w:after="60" w:line="276" w:lineRule="auto"/>
        <w:rPr>
          <w:rFonts w:cs="Arial"/>
          <w:szCs w:val="20"/>
        </w:rPr>
      </w:pPr>
    </w:p>
    <w:p w:rsidR="000533D5" w:rsidRDefault="000533D5" w:rsidP="00F76657">
      <w:pPr>
        <w:spacing w:before="60" w:after="60" w:line="276" w:lineRule="auto"/>
        <w:rPr>
          <w:rFonts w:cs="Arial"/>
          <w:szCs w:val="20"/>
        </w:rPr>
      </w:pPr>
    </w:p>
    <w:p w:rsidR="000533D5" w:rsidRDefault="000533D5" w:rsidP="00F76657">
      <w:pPr>
        <w:spacing w:before="60" w:after="60" w:line="276" w:lineRule="auto"/>
        <w:rPr>
          <w:rFonts w:cs="Arial"/>
          <w:szCs w:val="20"/>
        </w:rPr>
      </w:pPr>
    </w:p>
    <w:p w:rsidR="000533D5" w:rsidRDefault="000533D5" w:rsidP="00F76657">
      <w:pPr>
        <w:spacing w:before="60" w:after="60" w:line="276" w:lineRule="auto"/>
        <w:rPr>
          <w:rFonts w:cs="Arial"/>
          <w:szCs w:val="20"/>
        </w:rPr>
      </w:pPr>
    </w:p>
    <w:p w:rsidR="000533D5" w:rsidRDefault="000533D5" w:rsidP="00F76657">
      <w:pPr>
        <w:spacing w:before="60" w:after="60" w:line="276" w:lineRule="auto"/>
        <w:rPr>
          <w:rFonts w:cs="Arial"/>
          <w:szCs w:val="20"/>
        </w:rPr>
      </w:pPr>
    </w:p>
    <w:p w:rsidR="000533D5" w:rsidRDefault="000533D5" w:rsidP="00F76657">
      <w:pPr>
        <w:spacing w:before="60" w:after="60" w:line="276" w:lineRule="auto"/>
        <w:rPr>
          <w:rFonts w:cs="Arial"/>
          <w:szCs w:val="20"/>
        </w:rPr>
      </w:pPr>
    </w:p>
    <w:p w:rsidR="000533D5" w:rsidRDefault="000533D5" w:rsidP="00F76657">
      <w:pPr>
        <w:spacing w:before="60" w:after="60" w:line="276" w:lineRule="auto"/>
        <w:rPr>
          <w:rFonts w:cs="Arial"/>
          <w:szCs w:val="20"/>
        </w:rPr>
      </w:pPr>
    </w:p>
    <w:p w:rsidR="000533D5" w:rsidRDefault="000533D5" w:rsidP="00F76657">
      <w:pPr>
        <w:spacing w:before="60" w:after="60" w:line="276" w:lineRule="auto"/>
        <w:rPr>
          <w:rFonts w:cs="Arial"/>
          <w:szCs w:val="20"/>
        </w:rPr>
      </w:pPr>
    </w:p>
    <w:p w:rsidR="00A62503" w:rsidRPr="008543B9" w:rsidRDefault="00A62503" w:rsidP="00F76657">
      <w:pPr>
        <w:spacing w:before="60" w:after="60" w:line="276" w:lineRule="auto"/>
        <w:jc w:val="left"/>
        <w:rPr>
          <w:rFonts w:cs="Arial"/>
          <w:sz w:val="18"/>
          <w:szCs w:val="18"/>
        </w:rPr>
      </w:pPr>
    </w:p>
    <w:p w:rsidR="00A62503" w:rsidRPr="008543B9" w:rsidRDefault="00E70729" w:rsidP="0004146B">
      <w:pPr>
        <w:pStyle w:val="Heading2"/>
        <w:numPr>
          <w:ilvl w:val="0"/>
          <w:numId w:val="29"/>
        </w:numPr>
        <w:spacing w:before="60" w:after="60" w:line="276" w:lineRule="auto"/>
        <w:jc w:val="left"/>
        <w:rPr>
          <w:rStyle w:val="Strong"/>
          <w:rFonts w:cs="Arial"/>
          <w:color w:val="DC6B2F"/>
          <w:sz w:val="24"/>
          <w:szCs w:val="24"/>
          <w:u w:val="single"/>
        </w:rPr>
      </w:pPr>
      <w:bookmarkStart w:id="4" w:name="_Toc396898588"/>
      <w:r w:rsidRPr="008543B9">
        <w:rPr>
          <w:rStyle w:val="Strong"/>
          <w:rFonts w:cs="Arial"/>
          <w:color w:val="DC6B2F"/>
          <w:sz w:val="24"/>
          <w:szCs w:val="24"/>
          <w:u w:val="single"/>
        </w:rPr>
        <w:lastRenderedPageBreak/>
        <w:t>MATERIALS SUPPLIED</w:t>
      </w:r>
      <w:bookmarkEnd w:id="4"/>
    </w:p>
    <w:p w:rsidR="00DD5A66" w:rsidRPr="008543B9" w:rsidRDefault="00DD5A66" w:rsidP="00F76657">
      <w:pPr>
        <w:spacing w:before="60" w:after="60" w:line="276" w:lineRule="auto"/>
        <w:rPr>
          <w:rStyle w:val="Strong"/>
          <w:rFonts w:cs="Arial"/>
          <w:color w:val="DC6B2F"/>
          <w:sz w:val="24"/>
          <w:u w:val="singl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10"/>
        <w:gridCol w:w="993"/>
        <w:gridCol w:w="1134"/>
        <w:gridCol w:w="1343"/>
      </w:tblGrid>
      <w:tr w:rsidR="00552008" w:rsidRPr="00DA618D" w:rsidTr="0057403B">
        <w:trPr>
          <w:trHeight w:val="458"/>
          <w:jc w:val="center"/>
        </w:trPr>
        <w:tc>
          <w:tcPr>
            <w:tcW w:w="2514" w:type="pct"/>
            <w:shd w:val="clear" w:color="000000" w:fill="DC6B2F"/>
            <w:noWrap/>
            <w:vAlign w:val="center"/>
            <w:hideMark/>
          </w:tcPr>
          <w:p w:rsidR="00552008" w:rsidRPr="00DA618D" w:rsidRDefault="00552008"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Item</w:t>
            </w:r>
          </w:p>
        </w:tc>
        <w:tc>
          <w:tcPr>
            <w:tcW w:w="711" w:type="pct"/>
            <w:shd w:val="clear" w:color="000000" w:fill="DC6B2F"/>
            <w:vAlign w:val="center"/>
          </w:tcPr>
          <w:p w:rsidR="00552008" w:rsidRPr="00DA618D" w:rsidRDefault="007A5C25" w:rsidP="00552008">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48 </w:t>
            </w:r>
            <w:r w:rsidR="00552008">
              <w:rPr>
                <w:rFonts w:eastAsia="Times New Roman" w:cs="Arial"/>
                <w:b/>
                <w:bCs/>
                <w:color w:val="FFFFFF"/>
                <w:sz w:val="18"/>
                <w:szCs w:val="18"/>
              </w:rPr>
              <w:t>Tests</w:t>
            </w:r>
          </w:p>
        </w:tc>
        <w:tc>
          <w:tcPr>
            <w:tcW w:w="812" w:type="pct"/>
            <w:shd w:val="clear" w:color="000000" w:fill="DC6B2F"/>
            <w:noWrap/>
            <w:vAlign w:val="center"/>
            <w:hideMark/>
          </w:tcPr>
          <w:p w:rsidR="00552008" w:rsidRPr="00DA618D" w:rsidRDefault="007A5C25" w:rsidP="00552008">
            <w:pPr>
              <w:spacing w:before="0" w:line="240" w:lineRule="auto"/>
              <w:jc w:val="center"/>
              <w:rPr>
                <w:rFonts w:eastAsia="Times New Roman" w:cs="Arial"/>
                <w:b/>
                <w:bCs/>
                <w:color w:val="FFFFFF"/>
                <w:sz w:val="18"/>
                <w:szCs w:val="18"/>
              </w:rPr>
            </w:pPr>
            <w:r>
              <w:rPr>
                <w:rFonts w:eastAsia="Times New Roman" w:cs="Arial"/>
                <w:b/>
                <w:bCs/>
                <w:color w:val="FFFFFF"/>
                <w:sz w:val="18"/>
                <w:szCs w:val="18"/>
              </w:rPr>
              <w:t>96</w:t>
            </w:r>
            <w:r w:rsidR="00552008">
              <w:rPr>
                <w:rFonts w:eastAsia="Times New Roman" w:cs="Arial"/>
                <w:b/>
                <w:bCs/>
                <w:color w:val="FFFFFF"/>
                <w:sz w:val="18"/>
                <w:szCs w:val="18"/>
              </w:rPr>
              <w:t xml:space="preserve"> Tests</w:t>
            </w:r>
          </w:p>
        </w:tc>
        <w:tc>
          <w:tcPr>
            <w:tcW w:w="962" w:type="pct"/>
            <w:shd w:val="clear" w:color="000000" w:fill="DC6B2F"/>
            <w:vAlign w:val="center"/>
            <w:hideMark/>
          </w:tcPr>
          <w:p w:rsidR="00552008" w:rsidRPr="00DA618D" w:rsidRDefault="00552008"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Storage</w:t>
            </w:r>
            <w:r w:rsidRPr="00DA618D">
              <w:rPr>
                <w:rFonts w:eastAsia="Times New Roman" w:cs="Arial"/>
                <w:b/>
                <w:bCs/>
                <w:color w:val="FFFFFF"/>
                <w:sz w:val="18"/>
                <w:szCs w:val="18"/>
              </w:rPr>
              <w:br/>
              <w:t>Condition</w:t>
            </w:r>
          </w:p>
          <w:p w:rsidR="00552008" w:rsidRPr="00DA618D" w:rsidRDefault="00552008"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(Before Preparation)</w:t>
            </w:r>
          </w:p>
        </w:tc>
      </w:tr>
      <w:tr w:rsidR="008771C6" w:rsidRPr="00DA618D" w:rsidTr="008771C6">
        <w:trPr>
          <w:trHeight w:val="290"/>
          <w:jc w:val="center"/>
        </w:trPr>
        <w:tc>
          <w:tcPr>
            <w:tcW w:w="2514" w:type="pct"/>
            <w:shd w:val="clear" w:color="auto" w:fill="auto"/>
            <w:vAlign w:val="center"/>
          </w:tcPr>
          <w:p w:rsidR="008771C6" w:rsidRPr="005C42D6" w:rsidRDefault="008771C6" w:rsidP="008771C6">
            <w:pPr>
              <w:autoSpaceDE w:val="0"/>
              <w:autoSpaceDN w:val="0"/>
              <w:adjustRightInd w:val="0"/>
              <w:spacing w:before="0" w:line="276" w:lineRule="auto"/>
              <w:jc w:val="left"/>
              <w:rPr>
                <w:rFonts w:cs="Arial"/>
                <w:b/>
                <w:color w:val="000000"/>
                <w:sz w:val="18"/>
                <w:szCs w:val="18"/>
                <w:lang w:val="en-GB"/>
              </w:rPr>
            </w:pPr>
            <w:r w:rsidRPr="000850B2">
              <w:rPr>
                <w:rFonts w:cs="Arial"/>
                <w:sz w:val="18"/>
                <w:szCs w:val="18"/>
                <w:lang w:val="en-GB"/>
              </w:rPr>
              <w:t>10X Wash Buffer</w:t>
            </w:r>
          </w:p>
        </w:tc>
        <w:tc>
          <w:tcPr>
            <w:tcW w:w="711" w:type="pct"/>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 xml:space="preserve">14 </w:t>
            </w:r>
            <w:r w:rsidRPr="00332830">
              <w:rPr>
                <w:rFonts w:cs="Arial"/>
                <w:color w:val="000000"/>
                <w:sz w:val="18"/>
                <w:szCs w:val="18"/>
                <w:lang w:val="en-GB"/>
              </w:rPr>
              <w:t>mL</w:t>
            </w:r>
          </w:p>
        </w:tc>
        <w:tc>
          <w:tcPr>
            <w:tcW w:w="812" w:type="pct"/>
            <w:shd w:val="clear" w:color="auto" w:fill="auto"/>
            <w:noWrap/>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28</w:t>
            </w:r>
            <w:r w:rsidRPr="00332830">
              <w:rPr>
                <w:rFonts w:cs="Arial"/>
                <w:color w:val="000000"/>
                <w:sz w:val="18"/>
                <w:szCs w:val="18"/>
                <w:lang w:val="en-GB"/>
              </w:rPr>
              <w:t xml:space="preserve"> mL</w:t>
            </w:r>
          </w:p>
        </w:tc>
        <w:tc>
          <w:tcPr>
            <w:tcW w:w="962" w:type="pct"/>
            <w:shd w:val="clear" w:color="auto" w:fill="auto"/>
            <w:noWrap/>
            <w:vAlign w:val="center"/>
          </w:tcPr>
          <w:p w:rsidR="008771C6" w:rsidRPr="007A5C25" w:rsidRDefault="008771C6" w:rsidP="00A74DE8">
            <w:pPr>
              <w:spacing w:before="0" w:line="240" w:lineRule="auto"/>
              <w:jc w:val="center"/>
              <w:rPr>
                <w:rFonts w:cs="Arial"/>
                <w:sz w:val="18"/>
                <w:szCs w:val="18"/>
              </w:rPr>
            </w:pPr>
            <w:r>
              <w:rPr>
                <w:rFonts w:cs="Arial"/>
                <w:szCs w:val="20"/>
              </w:rPr>
              <w:t>4</w:t>
            </w:r>
            <w:r w:rsidRPr="0072536A">
              <w:rPr>
                <w:rFonts w:cs="Arial"/>
                <w:szCs w:val="20"/>
              </w:rPr>
              <w:t>°C</w:t>
            </w:r>
          </w:p>
        </w:tc>
      </w:tr>
      <w:tr w:rsidR="008771C6" w:rsidRPr="006C29AA" w:rsidTr="008771C6">
        <w:trPr>
          <w:trHeight w:val="290"/>
          <w:jc w:val="center"/>
        </w:trPr>
        <w:tc>
          <w:tcPr>
            <w:tcW w:w="2514" w:type="pct"/>
            <w:shd w:val="clear" w:color="000000" w:fill="FDE9D9"/>
            <w:vAlign w:val="center"/>
          </w:tcPr>
          <w:p w:rsidR="008771C6" w:rsidRPr="005C42D6" w:rsidRDefault="008771C6" w:rsidP="008771C6">
            <w:pPr>
              <w:autoSpaceDE w:val="0"/>
              <w:autoSpaceDN w:val="0"/>
              <w:adjustRightInd w:val="0"/>
              <w:spacing w:before="0" w:line="276" w:lineRule="auto"/>
              <w:jc w:val="left"/>
              <w:rPr>
                <w:rFonts w:cs="Arial"/>
                <w:b/>
                <w:color w:val="000000"/>
                <w:sz w:val="18"/>
                <w:szCs w:val="18"/>
                <w:lang w:val="en-GB"/>
              </w:rPr>
            </w:pPr>
            <w:r w:rsidRPr="000850B2">
              <w:rPr>
                <w:rFonts w:cs="Arial"/>
                <w:sz w:val="18"/>
                <w:szCs w:val="18"/>
                <w:lang w:val="en-GB"/>
              </w:rPr>
              <w:t>Assay Buffer</w:t>
            </w:r>
          </w:p>
        </w:tc>
        <w:tc>
          <w:tcPr>
            <w:tcW w:w="711" w:type="pct"/>
            <w:shd w:val="clear" w:color="000000" w:fill="FDE9D9"/>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5</w:t>
            </w:r>
            <w:r w:rsidRPr="00332830">
              <w:rPr>
                <w:rFonts w:cs="Arial"/>
                <w:color w:val="000000"/>
                <w:sz w:val="18"/>
                <w:szCs w:val="18"/>
                <w:lang w:val="en-GB"/>
              </w:rPr>
              <w:t xml:space="preserve"> mL</w:t>
            </w:r>
          </w:p>
        </w:tc>
        <w:tc>
          <w:tcPr>
            <w:tcW w:w="812" w:type="pct"/>
            <w:shd w:val="clear" w:color="000000" w:fill="FDE9D9"/>
            <w:noWrap/>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10</w:t>
            </w:r>
            <w:r w:rsidRPr="00332830">
              <w:rPr>
                <w:rFonts w:cs="Arial"/>
                <w:color w:val="000000"/>
                <w:sz w:val="18"/>
                <w:szCs w:val="18"/>
                <w:lang w:val="en-GB"/>
              </w:rPr>
              <w:t xml:space="preserve"> mL</w:t>
            </w:r>
          </w:p>
        </w:tc>
        <w:tc>
          <w:tcPr>
            <w:tcW w:w="962" w:type="pct"/>
            <w:shd w:val="clear" w:color="000000" w:fill="FDE9D9"/>
            <w:noWrap/>
            <w:vAlign w:val="center"/>
          </w:tcPr>
          <w:p w:rsidR="008771C6" w:rsidRPr="000B1BC4" w:rsidRDefault="008771C6" w:rsidP="00A74DE8">
            <w:pPr>
              <w:spacing w:before="0" w:line="240" w:lineRule="auto"/>
              <w:jc w:val="center"/>
              <w:rPr>
                <w:rFonts w:cs="Arial"/>
                <w:sz w:val="18"/>
                <w:szCs w:val="18"/>
              </w:rPr>
            </w:pPr>
            <w:r>
              <w:rPr>
                <w:rFonts w:cs="Arial"/>
                <w:szCs w:val="20"/>
              </w:rPr>
              <w:t>4</w:t>
            </w:r>
            <w:r w:rsidRPr="0072536A">
              <w:rPr>
                <w:rFonts w:cs="Arial"/>
                <w:szCs w:val="20"/>
              </w:rPr>
              <w:t>°C</w:t>
            </w:r>
          </w:p>
        </w:tc>
      </w:tr>
      <w:tr w:rsidR="008771C6" w:rsidRPr="00DA618D" w:rsidTr="008771C6">
        <w:trPr>
          <w:trHeight w:val="290"/>
          <w:jc w:val="center"/>
        </w:trPr>
        <w:tc>
          <w:tcPr>
            <w:tcW w:w="2514" w:type="pct"/>
            <w:shd w:val="clear" w:color="auto" w:fill="auto"/>
            <w:vAlign w:val="center"/>
          </w:tcPr>
          <w:p w:rsidR="008771C6" w:rsidRPr="005C42D6" w:rsidRDefault="008771C6" w:rsidP="008771C6">
            <w:pPr>
              <w:autoSpaceDE w:val="0"/>
              <w:autoSpaceDN w:val="0"/>
              <w:adjustRightInd w:val="0"/>
              <w:spacing w:before="0" w:line="276" w:lineRule="auto"/>
              <w:jc w:val="left"/>
              <w:rPr>
                <w:rFonts w:cs="Arial"/>
                <w:b/>
                <w:color w:val="000000"/>
                <w:sz w:val="18"/>
                <w:szCs w:val="18"/>
              </w:rPr>
            </w:pPr>
            <w:r>
              <w:rPr>
                <w:rFonts w:cs="Arial"/>
                <w:color w:val="000000"/>
                <w:sz w:val="18"/>
                <w:szCs w:val="18"/>
                <w:lang w:val="en-GB"/>
              </w:rPr>
              <w:t>DNMT1 Standard, 2</w:t>
            </w:r>
            <w:r w:rsidRPr="00F37F0D">
              <w:rPr>
                <w:rFonts w:cs="Arial"/>
                <w:color w:val="000000"/>
                <w:sz w:val="18"/>
                <w:szCs w:val="18"/>
                <w:lang w:val="en-GB"/>
              </w:rPr>
              <w:t>0 μg/m</w:t>
            </w:r>
            <w:r w:rsidR="00A74DE8">
              <w:rPr>
                <w:rFonts w:cs="Arial"/>
                <w:color w:val="000000"/>
                <w:sz w:val="18"/>
                <w:szCs w:val="18"/>
                <w:lang w:val="en-GB"/>
              </w:rPr>
              <w:t>L</w:t>
            </w:r>
          </w:p>
        </w:tc>
        <w:tc>
          <w:tcPr>
            <w:tcW w:w="711" w:type="pct"/>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20 µL</w:t>
            </w:r>
          </w:p>
        </w:tc>
        <w:tc>
          <w:tcPr>
            <w:tcW w:w="812" w:type="pct"/>
            <w:shd w:val="clear" w:color="auto" w:fill="auto"/>
            <w:noWrap/>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40 µL</w:t>
            </w:r>
          </w:p>
        </w:tc>
        <w:tc>
          <w:tcPr>
            <w:tcW w:w="962" w:type="pct"/>
            <w:shd w:val="clear" w:color="auto" w:fill="auto"/>
            <w:noWrap/>
            <w:vAlign w:val="center"/>
          </w:tcPr>
          <w:p w:rsidR="008771C6" w:rsidRPr="000B1BC4" w:rsidRDefault="008771C6" w:rsidP="00A74DE8">
            <w:pPr>
              <w:spacing w:before="0" w:line="240" w:lineRule="auto"/>
              <w:jc w:val="center"/>
              <w:rPr>
                <w:rFonts w:cs="Arial"/>
                <w:sz w:val="18"/>
                <w:szCs w:val="18"/>
              </w:rPr>
            </w:pPr>
            <w:r>
              <w:rPr>
                <w:rFonts w:cs="Arial"/>
                <w:szCs w:val="20"/>
              </w:rPr>
              <w:t>-20</w:t>
            </w:r>
            <w:r w:rsidRPr="0072536A">
              <w:rPr>
                <w:rFonts w:cs="Arial"/>
                <w:szCs w:val="20"/>
              </w:rPr>
              <w:t>°C</w:t>
            </w:r>
          </w:p>
        </w:tc>
      </w:tr>
      <w:tr w:rsidR="008771C6" w:rsidRPr="00DA618D" w:rsidTr="008771C6">
        <w:trPr>
          <w:trHeight w:val="290"/>
          <w:jc w:val="center"/>
        </w:trPr>
        <w:tc>
          <w:tcPr>
            <w:tcW w:w="2514" w:type="pct"/>
            <w:shd w:val="clear" w:color="000000" w:fill="FDE9D9"/>
            <w:vAlign w:val="center"/>
          </w:tcPr>
          <w:p w:rsidR="008771C6" w:rsidRPr="005C42D6" w:rsidRDefault="00007D54" w:rsidP="008771C6">
            <w:pPr>
              <w:autoSpaceDE w:val="0"/>
              <w:autoSpaceDN w:val="0"/>
              <w:adjustRightInd w:val="0"/>
              <w:spacing w:before="0" w:line="276" w:lineRule="auto"/>
              <w:jc w:val="left"/>
              <w:rPr>
                <w:rFonts w:cs="Arial"/>
                <w:b/>
                <w:color w:val="000000"/>
                <w:sz w:val="18"/>
                <w:szCs w:val="18"/>
                <w:lang w:val="en-GB"/>
              </w:rPr>
            </w:pPr>
            <w:r>
              <w:rPr>
                <w:rFonts w:cs="Arial"/>
                <w:color w:val="000000"/>
                <w:sz w:val="18"/>
                <w:szCs w:val="18"/>
                <w:lang w:val="en-GB"/>
              </w:rPr>
              <w:t>Capture</w:t>
            </w:r>
            <w:r w:rsidR="008771C6" w:rsidRPr="00F37F0D">
              <w:rPr>
                <w:rFonts w:cs="Arial"/>
                <w:color w:val="000000"/>
                <w:sz w:val="18"/>
                <w:szCs w:val="18"/>
                <w:lang w:val="en-GB"/>
              </w:rPr>
              <w:t xml:space="preserve"> Antibody, </w:t>
            </w:r>
            <w:r w:rsidR="008771C6">
              <w:rPr>
                <w:rFonts w:cs="Arial"/>
                <w:color w:val="000000"/>
                <w:sz w:val="18"/>
                <w:szCs w:val="18"/>
                <w:lang w:val="en-GB"/>
              </w:rPr>
              <w:t>5</w:t>
            </w:r>
            <w:r w:rsidR="008771C6" w:rsidRPr="00F37F0D">
              <w:rPr>
                <w:rFonts w:cs="Arial"/>
                <w:color w:val="000000"/>
                <w:sz w:val="18"/>
                <w:szCs w:val="18"/>
                <w:lang w:val="en-GB"/>
              </w:rPr>
              <w:t>00 μg/m</w:t>
            </w:r>
            <w:r w:rsidR="00A74DE8">
              <w:rPr>
                <w:rFonts w:cs="Arial"/>
                <w:color w:val="000000"/>
                <w:sz w:val="18"/>
                <w:szCs w:val="18"/>
                <w:lang w:val="en-GB"/>
              </w:rPr>
              <w:t>L</w:t>
            </w:r>
          </w:p>
        </w:tc>
        <w:tc>
          <w:tcPr>
            <w:tcW w:w="711" w:type="pct"/>
            <w:shd w:val="clear" w:color="000000" w:fill="FDE9D9"/>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8 µ</w:t>
            </w:r>
            <w:r w:rsidRPr="00332830">
              <w:rPr>
                <w:rFonts w:cs="Arial"/>
                <w:color w:val="000000"/>
                <w:sz w:val="18"/>
                <w:szCs w:val="18"/>
                <w:lang w:val="en-GB"/>
              </w:rPr>
              <w:t>L</w:t>
            </w:r>
          </w:p>
        </w:tc>
        <w:tc>
          <w:tcPr>
            <w:tcW w:w="812" w:type="pct"/>
            <w:shd w:val="clear" w:color="000000" w:fill="FDE9D9"/>
            <w:noWrap/>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16 µ</w:t>
            </w:r>
            <w:r w:rsidRPr="00332830">
              <w:rPr>
                <w:rFonts w:cs="Arial"/>
                <w:color w:val="000000"/>
                <w:sz w:val="18"/>
                <w:szCs w:val="18"/>
                <w:lang w:val="en-GB"/>
              </w:rPr>
              <w:t>L</w:t>
            </w:r>
          </w:p>
        </w:tc>
        <w:tc>
          <w:tcPr>
            <w:tcW w:w="962" w:type="pct"/>
            <w:shd w:val="clear" w:color="000000" w:fill="FDE9D9"/>
            <w:noWrap/>
            <w:vAlign w:val="center"/>
          </w:tcPr>
          <w:p w:rsidR="008771C6" w:rsidRPr="000B1BC4" w:rsidRDefault="008771C6" w:rsidP="00A74DE8">
            <w:pPr>
              <w:spacing w:before="0" w:line="240" w:lineRule="auto"/>
              <w:jc w:val="center"/>
              <w:rPr>
                <w:rFonts w:cs="Arial"/>
                <w:sz w:val="18"/>
                <w:szCs w:val="18"/>
                <w:lang w:val="en-GB"/>
              </w:rPr>
            </w:pPr>
            <w:r>
              <w:rPr>
                <w:rFonts w:cs="Arial"/>
                <w:szCs w:val="20"/>
              </w:rPr>
              <w:t>4</w:t>
            </w:r>
            <w:r w:rsidRPr="0072536A">
              <w:rPr>
                <w:rFonts w:cs="Arial"/>
                <w:szCs w:val="20"/>
              </w:rPr>
              <w:t>°C</w:t>
            </w:r>
          </w:p>
        </w:tc>
      </w:tr>
      <w:tr w:rsidR="008771C6" w:rsidRPr="00DA618D" w:rsidTr="008771C6">
        <w:trPr>
          <w:trHeight w:val="290"/>
          <w:jc w:val="center"/>
        </w:trPr>
        <w:tc>
          <w:tcPr>
            <w:tcW w:w="2514" w:type="pct"/>
            <w:shd w:val="clear" w:color="auto" w:fill="auto"/>
            <w:vAlign w:val="center"/>
          </w:tcPr>
          <w:p w:rsidR="008771C6" w:rsidRPr="005C42D6" w:rsidRDefault="00A74DE8" w:rsidP="008771C6">
            <w:pPr>
              <w:autoSpaceDE w:val="0"/>
              <w:autoSpaceDN w:val="0"/>
              <w:adjustRightInd w:val="0"/>
              <w:spacing w:before="0" w:line="276" w:lineRule="auto"/>
              <w:jc w:val="left"/>
              <w:rPr>
                <w:rFonts w:cs="Arial"/>
                <w:b/>
                <w:color w:val="000000"/>
                <w:sz w:val="18"/>
                <w:szCs w:val="18"/>
                <w:lang w:val="en-GB"/>
              </w:rPr>
            </w:pPr>
            <w:r>
              <w:rPr>
                <w:rFonts w:cs="Arial"/>
                <w:sz w:val="18"/>
                <w:szCs w:val="18"/>
                <w:lang w:val="en-GB"/>
              </w:rPr>
              <w:t>Detection Antibody, 200 μg/mL</w:t>
            </w:r>
          </w:p>
        </w:tc>
        <w:tc>
          <w:tcPr>
            <w:tcW w:w="711" w:type="pct"/>
            <w:shd w:val="clear" w:color="auto" w:fill="auto"/>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10 µ</w:t>
            </w:r>
            <w:r w:rsidRPr="00332830">
              <w:rPr>
                <w:rFonts w:cs="Arial"/>
                <w:color w:val="000000"/>
                <w:sz w:val="18"/>
                <w:szCs w:val="18"/>
                <w:lang w:val="en-GB"/>
              </w:rPr>
              <w:t>L</w:t>
            </w:r>
          </w:p>
        </w:tc>
        <w:tc>
          <w:tcPr>
            <w:tcW w:w="812" w:type="pct"/>
            <w:shd w:val="clear" w:color="auto" w:fill="auto"/>
            <w:noWrap/>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20 µ</w:t>
            </w:r>
            <w:r w:rsidRPr="00332830">
              <w:rPr>
                <w:rFonts w:cs="Arial"/>
                <w:color w:val="000000"/>
                <w:sz w:val="18"/>
                <w:szCs w:val="18"/>
                <w:lang w:val="en-GB"/>
              </w:rPr>
              <w:t>L</w:t>
            </w:r>
          </w:p>
        </w:tc>
        <w:tc>
          <w:tcPr>
            <w:tcW w:w="962" w:type="pct"/>
            <w:shd w:val="clear" w:color="auto" w:fill="auto"/>
            <w:noWrap/>
            <w:vAlign w:val="center"/>
          </w:tcPr>
          <w:p w:rsidR="008771C6" w:rsidRPr="00552008" w:rsidRDefault="008771C6" w:rsidP="00A74DE8">
            <w:pPr>
              <w:spacing w:before="0" w:line="240" w:lineRule="auto"/>
              <w:jc w:val="center"/>
              <w:rPr>
                <w:rFonts w:cs="Arial"/>
                <w:sz w:val="18"/>
                <w:szCs w:val="18"/>
              </w:rPr>
            </w:pPr>
            <w:r>
              <w:rPr>
                <w:rFonts w:cs="Arial"/>
                <w:szCs w:val="20"/>
              </w:rPr>
              <w:t>-20</w:t>
            </w:r>
            <w:r w:rsidRPr="0072536A">
              <w:rPr>
                <w:rFonts w:cs="Arial"/>
                <w:szCs w:val="20"/>
              </w:rPr>
              <w:t>°C</w:t>
            </w:r>
          </w:p>
        </w:tc>
      </w:tr>
      <w:tr w:rsidR="008771C6" w:rsidRPr="00DA618D" w:rsidTr="008771C6">
        <w:trPr>
          <w:trHeight w:val="290"/>
          <w:jc w:val="center"/>
        </w:trPr>
        <w:tc>
          <w:tcPr>
            <w:tcW w:w="2514" w:type="pct"/>
            <w:shd w:val="clear" w:color="000000" w:fill="FDE9D9"/>
            <w:vAlign w:val="center"/>
          </w:tcPr>
          <w:p w:rsidR="008771C6" w:rsidRPr="005C42D6" w:rsidRDefault="008771C6" w:rsidP="008771C6">
            <w:pPr>
              <w:autoSpaceDE w:val="0"/>
              <w:autoSpaceDN w:val="0"/>
              <w:adjustRightInd w:val="0"/>
              <w:spacing w:before="0" w:line="276" w:lineRule="auto"/>
              <w:jc w:val="left"/>
              <w:rPr>
                <w:rFonts w:cs="Arial"/>
                <w:b/>
                <w:color w:val="000000"/>
                <w:sz w:val="18"/>
                <w:szCs w:val="18"/>
                <w:lang w:val="en-GB"/>
              </w:rPr>
            </w:pPr>
            <w:r w:rsidRPr="000850B2">
              <w:rPr>
                <w:rFonts w:cs="Arial"/>
                <w:sz w:val="18"/>
                <w:szCs w:val="18"/>
                <w:lang w:val="en-GB"/>
              </w:rPr>
              <w:t>Developing Solution</w:t>
            </w:r>
          </w:p>
        </w:tc>
        <w:tc>
          <w:tcPr>
            <w:tcW w:w="711" w:type="pct"/>
            <w:shd w:val="clear" w:color="000000" w:fill="FDE9D9"/>
            <w:vAlign w:val="center"/>
          </w:tcPr>
          <w:p w:rsidR="008771C6" w:rsidRPr="00332830" w:rsidRDefault="008771C6" w:rsidP="00A74DE8">
            <w:pPr>
              <w:autoSpaceDE w:val="0"/>
              <w:autoSpaceDN w:val="0"/>
              <w:adjustRightInd w:val="0"/>
              <w:spacing w:before="0" w:line="276" w:lineRule="auto"/>
              <w:jc w:val="center"/>
              <w:rPr>
                <w:rFonts w:cs="Arial"/>
                <w:sz w:val="18"/>
                <w:szCs w:val="18"/>
              </w:rPr>
            </w:pPr>
            <w:r>
              <w:rPr>
                <w:rFonts w:cs="Arial"/>
                <w:sz w:val="18"/>
                <w:szCs w:val="18"/>
              </w:rPr>
              <w:t>6 mL</w:t>
            </w:r>
          </w:p>
        </w:tc>
        <w:tc>
          <w:tcPr>
            <w:tcW w:w="812" w:type="pct"/>
            <w:shd w:val="clear" w:color="000000" w:fill="FDE9D9"/>
            <w:noWrap/>
            <w:vAlign w:val="center"/>
          </w:tcPr>
          <w:p w:rsidR="008771C6" w:rsidRPr="001A514E"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12</w:t>
            </w:r>
            <w:r w:rsidRPr="001A514E">
              <w:rPr>
                <w:rFonts w:cs="Arial"/>
                <w:color w:val="000000"/>
                <w:sz w:val="18"/>
                <w:szCs w:val="18"/>
                <w:lang w:val="en-GB"/>
              </w:rPr>
              <w:t xml:space="preserve"> mL</w:t>
            </w:r>
          </w:p>
        </w:tc>
        <w:tc>
          <w:tcPr>
            <w:tcW w:w="962" w:type="pct"/>
            <w:shd w:val="clear" w:color="000000" w:fill="FDE9D9"/>
            <w:noWrap/>
            <w:vAlign w:val="center"/>
          </w:tcPr>
          <w:p w:rsidR="008771C6" w:rsidRPr="000B1BC4" w:rsidRDefault="008771C6" w:rsidP="00A74DE8">
            <w:pPr>
              <w:spacing w:before="0" w:line="240" w:lineRule="auto"/>
              <w:jc w:val="center"/>
              <w:rPr>
                <w:rFonts w:cs="Arial"/>
                <w:sz w:val="18"/>
                <w:szCs w:val="18"/>
              </w:rPr>
            </w:pPr>
            <w:r>
              <w:rPr>
                <w:rFonts w:cs="Arial"/>
                <w:szCs w:val="20"/>
              </w:rPr>
              <w:t>4</w:t>
            </w:r>
            <w:r w:rsidRPr="0072536A">
              <w:rPr>
                <w:rFonts w:cs="Arial"/>
                <w:szCs w:val="20"/>
              </w:rPr>
              <w:t>°C</w:t>
            </w:r>
          </w:p>
        </w:tc>
      </w:tr>
      <w:tr w:rsidR="008771C6" w:rsidRPr="00DA618D" w:rsidTr="008771C6">
        <w:trPr>
          <w:trHeight w:val="290"/>
          <w:jc w:val="center"/>
        </w:trPr>
        <w:tc>
          <w:tcPr>
            <w:tcW w:w="2514" w:type="pct"/>
            <w:shd w:val="clear" w:color="auto" w:fill="auto"/>
            <w:vAlign w:val="center"/>
          </w:tcPr>
          <w:p w:rsidR="008771C6" w:rsidRPr="005C42D6" w:rsidRDefault="008771C6" w:rsidP="008771C6">
            <w:pPr>
              <w:autoSpaceDE w:val="0"/>
              <w:autoSpaceDN w:val="0"/>
              <w:adjustRightInd w:val="0"/>
              <w:spacing w:before="0" w:line="276" w:lineRule="auto"/>
              <w:jc w:val="left"/>
              <w:rPr>
                <w:rFonts w:cs="Arial"/>
                <w:b/>
                <w:color w:val="000000"/>
                <w:sz w:val="18"/>
                <w:szCs w:val="18"/>
                <w:lang w:val="en-GB"/>
              </w:rPr>
            </w:pPr>
            <w:r w:rsidRPr="000850B2">
              <w:rPr>
                <w:rFonts w:cs="Arial"/>
                <w:sz w:val="18"/>
                <w:szCs w:val="18"/>
                <w:lang w:val="en-GB"/>
              </w:rPr>
              <w:t>Stop Solution</w:t>
            </w:r>
          </w:p>
        </w:tc>
        <w:tc>
          <w:tcPr>
            <w:tcW w:w="711" w:type="pct"/>
            <w:shd w:val="clear" w:color="auto" w:fill="auto"/>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sz w:val="18"/>
                <w:szCs w:val="18"/>
              </w:rPr>
              <w:t>6 mL</w:t>
            </w:r>
          </w:p>
        </w:tc>
        <w:tc>
          <w:tcPr>
            <w:tcW w:w="812" w:type="pct"/>
            <w:shd w:val="clear" w:color="auto" w:fill="auto"/>
            <w:noWrap/>
            <w:vAlign w:val="center"/>
          </w:tcPr>
          <w:p w:rsidR="008771C6" w:rsidRPr="00332830"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11</w:t>
            </w:r>
            <w:r w:rsidRPr="001A514E">
              <w:rPr>
                <w:rFonts w:cs="Arial"/>
                <w:color w:val="000000"/>
                <w:sz w:val="18"/>
                <w:szCs w:val="18"/>
                <w:lang w:val="en-GB"/>
              </w:rPr>
              <w:t xml:space="preserve"> mL</w:t>
            </w:r>
          </w:p>
        </w:tc>
        <w:tc>
          <w:tcPr>
            <w:tcW w:w="962" w:type="pct"/>
            <w:shd w:val="clear" w:color="auto" w:fill="auto"/>
            <w:noWrap/>
            <w:vAlign w:val="center"/>
          </w:tcPr>
          <w:p w:rsidR="008771C6" w:rsidRPr="000B1BC4" w:rsidRDefault="008771C6" w:rsidP="00A74DE8">
            <w:pPr>
              <w:spacing w:before="0" w:line="240" w:lineRule="auto"/>
              <w:jc w:val="center"/>
              <w:rPr>
                <w:rFonts w:cs="Arial"/>
                <w:sz w:val="18"/>
                <w:szCs w:val="18"/>
              </w:rPr>
            </w:pPr>
            <w:r>
              <w:rPr>
                <w:rFonts w:cs="Arial"/>
                <w:szCs w:val="20"/>
              </w:rPr>
              <w:t>4</w:t>
            </w:r>
            <w:r w:rsidRPr="0072536A">
              <w:rPr>
                <w:rFonts w:cs="Arial"/>
                <w:szCs w:val="20"/>
              </w:rPr>
              <w:t>°C</w:t>
            </w:r>
          </w:p>
        </w:tc>
      </w:tr>
      <w:tr w:rsidR="008771C6" w:rsidRPr="00DA618D" w:rsidTr="008771C6">
        <w:trPr>
          <w:trHeight w:val="290"/>
          <w:jc w:val="center"/>
        </w:trPr>
        <w:tc>
          <w:tcPr>
            <w:tcW w:w="2514" w:type="pct"/>
            <w:shd w:val="clear" w:color="000000" w:fill="FDE9D9"/>
            <w:vAlign w:val="center"/>
          </w:tcPr>
          <w:p w:rsidR="008771C6" w:rsidRPr="00456E15" w:rsidRDefault="008771C6" w:rsidP="008771C6">
            <w:pPr>
              <w:autoSpaceDE w:val="0"/>
              <w:autoSpaceDN w:val="0"/>
              <w:adjustRightInd w:val="0"/>
              <w:spacing w:before="0" w:line="276" w:lineRule="auto"/>
              <w:jc w:val="left"/>
              <w:rPr>
                <w:rFonts w:cs="Arial"/>
                <w:b/>
                <w:sz w:val="18"/>
                <w:szCs w:val="18"/>
                <w:lang w:val="en-GB"/>
              </w:rPr>
            </w:pPr>
            <w:r w:rsidRPr="00456E15">
              <w:rPr>
                <w:rFonts w:cs="Arial"/>
                <w:sz w:val="18"/>
                <w:szCs w:val="18"/>
                <w:lang w:val="en-GB"/>
              </w:rPr>
              <w:t>Blocking Buffer</w:t>
            </w:r>
          </w:p>
        </w:tc>
        <w:tc>
          <w:tcPr>
            <w:tcW w:w="711" w:type="pct"/>
            <w:shd w:val="clear" w:color="000000" w:fill="FDE9D9"/>
            <w:vAlign w:val="center"/>
          </w:tcPr>
          <w:p w:rsidR="008771C6" w:rsidRPr="00456E15" w:rsidRDefault="008771C6" w:rsidP="00A74DE8">
            <w:pPr>
              <w:autoSpaceDE w:val="0"/>
              <w:autoSpaceDN w:val="0"/>
              <w:adjustRightInd w:val="0"/>
              <w:spacing w:before="0" w:line="276" w:lineRule="auto"/>
              <w:jc w:val="center"/>
              <w:rPr>
                <w:rFonts w:cs="Arial"/>
                <w:sz w:val="18"/>
                <w:szCs w:val="18"/>
              </w:rPr>
            </w:pPr>
            <w:r>
              <w:rPr>
                <w:rFonts w:cs="Arial"/>
                <w:sz w:val="18"/>
                <w:szCs w:val="18"/>
              </w:rPr>
              <w:t>10 mL</w:t>
            </w:r>
          </w:p>
        </w:tc>
        <w:tc>
          <w:tcPr>
            <w:tcW w:w="812" w:type="pct"/>
            <w:shd w:val="clear" w:color="000000" w:fill="FDE9D9"/>
            <w:noWrap/>
            <w:vAlign w:val="center"/>
          </w:tcPr>
          <w:p w:rsidR="008771C6" w:rsidRPr="00456E15"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20 mL</w:t>
            </w:r>
          </w:p>
        </w:tc>
        <w:tc>
          <w:tcPr>
            <w:tcW w:w="962" w:type="pct"/>
            <w:shd w:val="clear" w:color="000000" w:fill="FDE9D9"/>
            <w:noWrap/>
            <w:vAlign w:val="center"/>
          </w:tcPr>
          <w:p w:rsidR="008771C6" w:rsidRPr="000B1BC4" w:rsidRDefault="008771C6" w:rsidP="00A74DE8">
            <w:pPr>
              <w:spacing w:before="0" w:line="240" w:lineRule="auto"/>
              <w:jc w:val="center"/>
              <w:rPr>
                <w:rFonts w:cs="Arial"/>
                <w:sz w:val="18"/>
                <w:szCs w:val="18"/>
              </w:rPr>
            </w:pPr>
            <w:r>
              <w:rPr>
                <w:rFonts w:cs="Arial"/>
                <w:szCs w:val="20"/>
              </w:rPr>
              <w:t>4</w:t>
            </w:r>
            <w:r w:rsidRPr="0072536A">
              <w:rPr>
                <w:rFonts w:cs="Arial"/>
                <w:szCs w:val="20"/>
              </w:rPr>
              <w:t>°C</w:t>
            </w:r>
          </w:p>
        </w:tc>
      </w:tr>
      <w:tr w:rsidR="008771C6" w:rsidRPr="00DA618D" w:rsidTr="00014AEB">
        <w:trPr>
          <w:trHeight w:val="290"/>
          <w:jc w:val="center"/>
        </w:trPr>
        <w:tc>
          <w:tcPr>
            <w:tcW w:w="2514" w:type="pct"/>
            <w:shd w:val="clear" w:color="auto" w:fill="auto"/>
            <w:vAlign w:val="center"/>
          </w:tcPr>
          <w:p w:rsidR="008771C6" w:rsidRPr="005C42D6" w:rsidRDefault="008771C6" w:rsidP="008771C6">
            <w:pPr>
              <w:autoSpaceDE w:val="0"/>
              <w:autoSpaceDN w:val="0"/>
              <w:adjustRightInd w:val="0"/>
              <w:spacing w:before="0" w:line="276" w:lineRule="auto"/>
              <w:jc w:val="left"/>
              <w:rPr>
                <w:rFonts w:cs="Arial"/>
                <w:b/>
                <w:sz w:val="18"/>
                <w:szCs w:val="18"/>
              </w:rPr>
            </w:pPr>
            <w:r w:rsidRPr="00796579">
              <w:rPr>
                <w:rFonts w:cs="Arial"/>
                <w:sz w:val="18"/>
                <w:szCs w:val="18"/>
                <w:lang w:val="en-GB"/>
              </w:rPr>
              <w:t>8-Well Assay Strips (with Frame)</w:t>
            </w:r>
          </w:p>
        </w:tc>
        <w:tc>
          <w:tcPr>
            <w:tcW w:w="711" w:type="pct"/>
            <w:shd w:val="clear" w:color="auto" w:fill="auto"/>
            <w:vAlign w:val="center"/>
          </w:tcPr>
          <w:p w:rsidR="008771C6" w:rsidRPr="00332830" w:rsidRDefault="008771C6" w:rsidP="00A74DE8">
            <w:pPr>
              <w:autoSpaceDE w:val="0"/>
              <w:autoSpaceDN w:val="0"/>
              <w:adjustRightInd w:val="0"/>
              <w:spacing w:before="0" w:line="276" w:lineRule="auto"/>
              <w:jc w:val="center"/>
              <w:rPr>
                <w:rFonts w:cs="Arial"/>
                <w:sz w:val="18"/>
                <w:szCs w:val="18"/>
              </w:rPr>
            </w:pPr>
            <w:r>
              <w:rPr>
                <w:rFonts w:cs="Arial"/>
                <w:sz w:val="18"/>
                <w:szCs w:val="18"/>
              </w:rPr>
              <w:t>6</w:t>
            </w:r>
          </w:p>
        </w:tc>
        <w:tc>
          <w:tcPr>
            <w:tcW w:w="812" w:type="pct"/>
            <w:shd w:val="clear" w:color="auto" w:fill="auto"/>
            <w:noWrap/>
            <w:vAlign w:val="center"/>
          </w:tcPr>
          <w:p w:rsidR="008771C6" w:rsidRPr="001A514E" w:rsidRDefault="008771C6" w:rsidP="00A74DE8">
            <w:pPr>
              <w:autoSpaceDE w:val="0"/>
              <w:autoSpaceDN w:val="0"/>
              <w:adjustRightInd w:val="0"/>
              <w:spacing w:before="0" w:line="276" w:lineRule="auto"/>
              <w:jc w:val="center"/>
              <w:rPr>
                <w:rFonts w:cs="Arial"/>
                <w:color w:val="000000"/>
                <w:sz w:val="18"/>
                <w:szCs w:val="18"/>
                <w:lang w:val="en-GB"/>
              </w:rPr>
            </w:pPr>
            <w:r>
              <w:rPr>
                <w:rFonts w:cs="Arial"/>
                <w:color w:val="000000"/>
                <w:sz w:val="18"/>
                <w:szCs w:val="18"/>
                <w:lang w:val="en-GB"/>
              </w:rPr>
              <w:t>12</w:t>
            </w:r>
          </w:p>
        </w:tc>
        <w:tc>
          <w:tcPr>
            <w:tcW w:w="962" w:type="pct"/>
            <w:shd w:val="clear" w:color="auto" w:fill="auto"/>
            <w:noWrap/>
            <w:vAlign w:val="center"/>
          </w:tcPr>
          <w:p w:rsidR="008771C6" w:rsidRDefault="008771C6" w:rsidP="00A74DE8">
            <w:pPr>
              <w:spacing w:before="0" w:line="240" w:lineRule="auto"/>
              <w:jc w:val="center"/>
              <w:rPr>
                <w:rFonts w:cs="Arial"/>
                <w:szCs w:val="20"/>
              </w:rPr>
            </w:pPr>
            <w:r>
              <w:rPr>
                <w:rFonts w:cs="Arial"/>
                <w:szCs w:val="20"/>
              </w:rPr>
              <w:t>4</w:t>
            </w:r>
            <w:r w:rsidRPr="0072536A">
              <w:rPr>
                <w:rFonts w:cs="Arial"/>
                <w:szCs w:val="20"/>
              </w:rPr>
              <w:t>°C</w:t>
            </w:r>
          </w:p>
        </w:tc>
      </w:tr>
    </w:tbl>
    <w:p w:rsidR="00DD5A66" w:rsidRPr="008543B9" w:rsidRDefault="00DD5A66" w:rsidP="00F558B8">
      <w:pPr>
        <w:spacing w:before="60" w:after="60" w:line="276" w:lineRule="auto"/>
        <w:rPr>
          <w:rStyle w:val="Strong"/>
          <w:rFonts w:eastAsia="Times New Roman" w:cs="Arial"/>
          <w:bCs w:val="0"/>
          <w:color w:val="DC6B2F"/>
          <w:sz w:val="24"/>
          <w:u w:val="single"/>
        </w:rPr>
      </w:pPr>
    </w:p>
    <w:p w:rsidR="00A62503" w:rsidRPr="008543B9" w:rsidRDefault="00E70729" w:rsidP="0004146B">
      <w:pPr>
        <w:pStyle w:val="Heading2"/>
        <w:numPr>
          <w:ilvl w:val="0"/>
          <w:numId w:val="29"/>
        </w:numPr>
        <w:spacing w:before="60" w:after="60" w:line="276" w:lineRule="auto"/>
        <w:jc w:val="left"/>
        <w:rPr>
          <w:rStyle w:val="Strong"/>
          <w:rFonts w:eastAsia="Cambria" w:cs="Arial"/>
          <w:bCs/>
          <w:color w:val="DC6B2F"/>
          <w:sz w:val="24"/>
          <w:szCs w:val="24"/>
          <w:u w:val="single"/>
        </w:rPr>
      </w:pPr>
      <w:bookmarkStart w:id="5" w:name="_Toc396898589"/>
      <w:r w:rsidRPr="008543B9">
        <w:rPr>
          <w:rStyle w:val="Strong"/>
          <w:rFonts w:cs="Arial"/>
          <w:color w:val="DC6B2F"/>
          <w:sz w:val="24"/>
          <w:szCs w:val="24"/>
          <w:u w:val="single"/>
        </w:rPr>
        <w:t>MATERIALS REQUIRED, NOT SUPPLIED</w:t>
      </w:r>
      <w:bookmarkEnd w:id="5"/>
    </w:p>
    <w:p w:rsidR="00A62503" w:rsidRPr="008543B9" w:rsidRDefault="00E70729" w:rsidP="00271464">
      <w:pPr>
        <w:pStyle w:val="NoSpacing"/>
        <w:spacing w:before="60" w:after="60" w:line="276" w:lineRule="auto"/>
        <w:ind w:left="426"/>
        <w:rPr>
          <w:rFonts w:cs="Arial"/>
          <w:szCs w:val="20"/>
        </w:rPr>
      </w:pPr>
      <w:r w:rsidRPr="008543B9">
        <w:rPr>
          <w:rFonts w:cs="Arial"/>
          <w:szCs w:val="20"/>
        </w:rPr>
        <w:t>These materials are not included in the kit, but will be required to successfully utilize this assay:</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Adjustable pipette or multiple-channel pipette</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Multiple-channel pipette reservoirs</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Aerosol resistant pipette tips</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Microplate reader capable of reading absorbance at 450 nm</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1.5 m</w:t>
      </w:r>
      <w:r w:rsidR="0004146B">
        <w:rPr>
          <w:rFonts w:cs="Arial"/>
        </w:rPr>
        <w:t>L</w:t>
      </w:r>
      <w:r w:rsidRPr="008771C6">
        <w:rPr>
          <w:rFonts w:cs="Arial"/>
        </w:rPr>
        <w:t xml:space="preserve"> microcentrifuge tubes</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Incubator for 37°C incubation</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Distilled water</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Nuclear extracts</w:t>
      </w:r>
    </w:p>
    <w:p w:rsidR="008771C6" w:rsidRPr="008771C6" w:rsidRDefault="008771C6" w:rsidP="008771C6">
      <w:pPr>
        <w:pStyle w:val="ListParagraph"/>
        <w:numPr>
          <w:ilvl w:val="0"/>
          <w:numId w:val="5"/>
        </w:numPr>
        <w:spacing w:before="60" w:after="60" w:line="276" w:lineRule="auto"/>
        <w:rPr>
          <w:rFonts w:cs="Arial"/>
        </w:rPr>
      </w:pPr>
      <w:r w:rsidRPr="008771C6">
        <w:rPr>
          <w:rFonts w:cs="Arial"/>
        </w:rPr>
        <w:t>Parafilm M or aluminum foil</w:t>
      </w:r>
    </w:p>
    <w:p w:rsidR="00F558B8" w:rsidRPr="008771C6" w:rsidRDefault="00F558B8" w:rsidP="008771C6">
      <w:pPr>
        <w:pStyle w:val="ListParagraph"/>
        <w:spacing w:before="60" w:after="60" w:line="276" w:lineRule="auto"/>
        <w:ind w:left="426" w:firstLine="0"/>
        <w:rPr>
          <w:rFonts w:cs="Arial"/>
        </w:rPr>
      </w:pPr>
    </w:p>
    <w:p w:rsidR="001E5B6A" w:rsidRDefault="001E5B6A" w:rsidP="001E5B6A">
      <w:pPr>
        <w:pStyle w:val="ListParagraph"/>
        <w:spacing w:before="60" w:after="60" w:line="276" w:lineRule="auto"/>
        <w:ind w:left="426" w:firstLine="0"/>
        <w:rPr>
          <w:rFonts w:cs="Arial"/>
        </w:rPr>
      </w:pPr>
    </w:p>
    <w:p w:rsidR="001E5B6A" w:rsidRDefault="001E5B6A" w:rsidP="001E5B6A">
      <w:pPr>
        <w:pStyle w:val="ListParagraph"/>
        <w:spacing w:before="60" w:after="60" w:line="276" w:lineRule="auto"/>
        <w:ind w:left="426" w:firstLine="0"/>
        <w:rPr>
          <w:rFonts w:cs="Arial"/>
        </w:rPr>
      </w:pPr>
    </w:p>
    <w:p w:rsidR="001E5B6A" w:rsidRDefault="001E5B6A" w:rsidP="001E5B6A">
      <w:pPr>
        <w:pStyle w:val="ListParagraph"/>
        <w:spacing w:before="60" w:after="60" w:line="276" w:lineRule="auto"/>
        <w:ind w:left="426" w:firstLine="0"/>
        <w:rPr>
          <w:rFonts w:cs="Arial"/>
        </w:rPr>
      </w:pPr>
    </w:p>
    <w:p w:rsidR="00A62503" w:rsidRPr="008543B9" w:rsidRDefault="00E70729" w:rsidP="00B16B8F">
      <w:pPr>
        <w:pStyle w:val="Heading2"/>
        <w:numPr>
          <w:ilvl w:val="0"/>
          <w:numId w:val="29"/>
        </w:numPr>
        <w:spacing w:before="60" w:after="60" w:line="276" w:lineRule="auto"/>
        <w:jc w:val="left"/>
        <w:rPr>
          <w:rStyle w:val="Strong"/>
          <w:rFonts w:eastAsia="Cambria" w:cs="Arial"/>
          <w:bCs/>
          <w:color w:val="DC6B2F"/>
          <w:sz w:val="24"/>
          <w:szCs w:val="24"/>
          <w:u w:val="single"/>
        </w:rPr>
      </w:pPr>
      <w:bookmarkStart w:id="6" w:name="_Toc396898590"/>
      <w:r w:rsidRPr="008543B9">
        <w:rPr>
          <w:rStyle w:val="Strong"/>
          <w:rFonts w:cs="Arial"/>
          <w:color w:val="DC6B2F"/>
          <w:sz w:val="24"/>
          <w:szCs w:val="24"/>
          <w:u w:val="single"/>
        </w:rPr>
        <w:lastRenderedPageBreak/>
        <w:t>LIMITATIONS</w:t>
      </w:r>
      <w:bookmarkEnd w:id="6"/>
    </w:p>
    <w:p w:rsidR="000533D5" w:rsidRPr="007D6037" w:rsidRDefault="000533D5" w:rsidP="00271464">
      <w:pPr>
        <w:numPr>
          <w:ilvl w:val="0"/>
          <w:numId w:val="5"/>
        </w:numPr>
        <w:tabs>
          <w:tab w:val="left" w:pos="426"/>
        </w:tabs>
        <w:spacing w:before="60" w:after="60" w:line="276" w:lineRule="auto"/>
        <w:ind w:left="284"/>
        <w:rPr>
          <w:szCs w:val="20"/>
        </w:rPr>
      </w:pPr>
      <w:r w:rsidRPr="007D6037">
        <w:rPr>
          <w:szCs w:val="20"/>
        </w:rPr>
        <w:t>Assay kit intended for research use only.  Not for use in diagnostic procedures</w:t>
      </w:r>
    </w:p>
    <w:p w:rsidR="000533D5" w:rsidRPr="007D6037" w:rsidRDefault="000533D5" w:rsidP="00271464">
      <w:pPr>
        <w:numPr>
          <w:ilvl w:val="0"/>
          <w:numId w:val="5"/>
        </w:numPr>
        <w:tabs>
          <w:tab w:val="left" w:pos="426"/>
        </w:tabs>
        <w:spacing w:before="60" w:after="60" w:line="276" w:lineRule="auto"/>
        <w:ind w:left="284"/>
        <w:rPr>
          <w:szCs w:val="20"/>
        </w:rPr>
      </w:pPr>
      <w:r w:rsidRPr="007D6037">
        <w:rPr>
          <w:szCs w:val="20"/>
        </w:rPr>
        <w:t>Do not use kit or components if it has exceeded the expiration date on the kit labels</w:t>
      </w:r>
    </w:p>
    <w:p w:rsidR="000533D5" w:rsidRPr="007D6037" w:rsidRDefault="000533D5" w:rsidP="00271464">
      <w:pPr>
        <w:numPr>
          <w:ilvl w:val="0"/>
          <w:numId w:val="5"/>
        </w:numPr>
        <w:tabs>
          <w:tab w:val="left" w:pos="426"/>
        </w:tabs>
        <w:spacing w:before="60" w:after="60" w:line="276" w:lineRule="auto"/>
        <w:ind w:left="284"/>
        <w:rPr>
          <w:szCs w:val="20"/>
        </w:rPr>
      </w:pPr>
      <w:r w:rsidRPr="007D6037">
        <w:rPr>
          <w:szCs w:val="20"/>
        </w:rPr>
        <w:t>Do not mix or substitute reagents or materials from other kit lots or vendors.  Kits are QC tested as a set of components and performance cannot be guaranteed if uti</w:t>
      </w:r>
      <w:r>
        <w:rPr>
          <w:szCs w:val="20"/>
        </w:rPr>
        <w:t>lized separately or substituted</w:t>
      </w:r>
    </w:p>
    <w:p w:rsidR="009063AD" w:rsidRDefault="000533D5" w:rsidP="00271464">
      <w:pPr>
        <w:numPr>
          <w:ilvl w:val="0"/>
          <w:numId w:val="5"/>
        </w:numPr>
        <w:tabs>
          <w:tab w:val="left" w:pos="360"/>
          <w:tab w:val="left" w:pos="426"/>
        </w:tabs>
        <w:spacing w:before="60" w:after="60" w:line="276" w:lineRule="auto"/>
        <w:ind w:left="284"/>
      </w:pPr>
      <w:r w:rsidRPr="007D6037">
        <w:t>Any variation in operator, pipetting technique, washing technique, incubation time or temperature, and kit age</w:t>
      </w:r>
      <w:r>
        <w:t xml:space="preserve"> can cause variation in binding</w:t>
      </w:r>
    </w:p>
    <w:p w:rsidR="00AC7309" w:rsidRPr="000533D5" w:rsidRDefault="00AC7309" w:rsidP="00AC7309">
      <w:pPr>
        <w:tabs>
          <w:tab w:val="left" w:pos="360"/>
          <w:tab w:val="left" w:pos="426"/>
        </w:tabs>
        <w:spacing w:before="60" w:after="60" w:line="276" w:lineRule="auto"/>
      </w:pPr>
    </w:p>
    <w:p w:rsidR="009063AD" w:rsidRPr="008543B9" w:rsidRDefault="009063AD" w:rsidP="00271464">
      <w:pPr>
        <w:spacing w:before="60" w:after="60" w:line="276" w:lineRule="auto"/>
        <w:jc w:val="left"/>
        <w:rPr>
          <w:rFonts w:cs="Arial"/>
          <w:szCs w:val="20"/>
        </w:rPr>
      </w:pPr>
    </w:p>
    <w:p w:rsidR="00A62503" w:rsidRPr="0072536A" w:rsidRDefault="00E70729" w:rsidP="00B16B8F">
      <w:pPr>
        <w:pStyle w:val="Heading2"/>
        <w:numPr>
          <w:ilvl w:val="0"/>
          <w:numId w:val="29"/>
        </w:numPr>
        <w:spacing w:before="60" w:after="60" w:line="276" w:lineRule="auto"/>
        <w:jc w:val="left"/>
        <w:rPr>
          <w:rFonts w:eastAsia="Cambria" w:cs="Arial"/>
          <w:b/>
          <w:color w:val="DC6B2F"/>
          <w:szCs w:val="24"/>
          <w:u w:val="single"/>
        </w:rPr>
      </w:pPr>
      <w:bookmarkStart w:id="7" w:name="_Toc396898591"/>
      <w:r w:rsidRPr="008543B9">
        <w:rPr>
          <w:rStyle w:val="Strong"/>
          <w:rFonts w:cs="Arial"/>
          <w:color w:val="DC6B2F"/>
          <w:sz w:val="24"/>
          <w:szCs w:val="24"/>
          <w:u w:val="single"/>
        </w:rPr>
        <w:t>TECHNICAL HINTS</w:t>
      </w:r>
      <w:bookmarkEnd w:id="7"/>
    </w:p>
    <w:p w:rsidR="00A62503" w:rsidRPr="008543B9" w:rsidRDefault="00E70729" w:rsidP="00F76657">
      <w:pPr>
        <w:numPr>
          <w:ilvl w:val="0"/>
          <w:numId w:val="5"/>
        </w:numPr>
        <w:spacing w:before="60" w:after="60" w:line="276" w:lineRule="auto"/>
        <w:rPr>
          <w:rFonts w:cs="Arial"/>
          <w:szCs w:val="20"/>
        </w:rPr>
      </w:pPr>
      <w:r w:rsidRPr="008543B9">
        <w:rPr>
          <w:rFonts w:cs="Arial"/>
          <w:szCs w:val="20"/>
        </w:rPr>
        <w:t>Avoid foaming or bubbles when mixing or reconstituting components</w:t>
      </w:r>
      <w:r w:rsidR="0050042C" w:rsidRPr="008543B9">
        <w:rPr>
          <w:rFonts w:cs="Arial"/>
          <w:szCs w:val="20"/>
        </w:rPr>
        <w:t>.</w:t>
      </w:r>
    </w:p>
    <w:p w:rsidR="00A62503" w:rsidRPr="008543B9" w:rsidRDefault="00E70729" w:rsidP="00F76657">
      <w:pPr>
        <w:numPr>
          <w:ilvl w:val="0"/>
          <w:numId w:val="5"/>
        </w:numPr>
        <w:spacing w:before="60" w:after="60" w:line="276" w:lineRule="auto"/>
        <w:rPr>
          <w:rFonts w:cs="Arial"/>
          <w:szCs w:val="20"/>
        </w:rPr>
      </w:pPr>
      <w:r w:rsidRPr="008543B9">
        <w:rPr>
          <w:rFonts w:cs="Arial"/>
          <w:szCs w:val="20"/>
        </w:rPr>
        <w:t>Avoid cross contamination of samples or reagents by changing tips between sample, standard and reagent additions.</w:t>
      </w:r>
    </w:p>
    <w:p w:rsidR="00A62503" w:rsidRPr="008543B9" w:rsidRDefault="00E70729" w:rsidP="00F76657">
      <w:pPr>
        <w:numPr>
          <w:ilvl w:val="0"/>
          <w:numId w:val="5"/>
        </w:numPr>
        <w:spacing w:before="60" w:after="60" w:line="276" w:lineRule="auto"/>
        <w:rPr>
          <w:rFonts w:cs="Arial"/>
          <w:szCs w:val="20"/>
        </w:rPr>
      </w:pPr>
      <w:r w:rsidRPr="008543B9">
        <w:rPr>
          <w:rFonts w:cs="Arial"/>
          <w:szCs w:val="20"/>
        </w:rPr>
        <w:t>Ensure plates are properly sealed or covered during incubation steps</w:t>
      </w:r>
      <w:r w:rsidR="0050042C" w:rsidRPr="008543B9">
        <w:rPr>
          <w:rFonts w:cs="Arial"/>
          <w:szCs w:val="20"/>
        </w:rPr>
        <w:t>.</w:t>
      </w:r>
    </w:p>
    <w:p w:rsidR="00A62503" w:rsidRPr="008543B9" w:rsidRDefault="00E70729" w:rsidP="00F76657">
      <w:pPr>
        <w:numPr>
          <w:ilvl w:val="0"/>
          <w:numId w:val="5"/>
        </w:numPr>
        <w:spacing w:before="60" w:after="60" w:line="276" w:lineRule="auto"/>
        <w:rPr>
          <w:rFonts w:cs="Arial"/>
          <w:szCs w:val="20"/>
        </w:rPr>
      </w:pPr>
      <w:r w:rsidRPr="008543B9">
        <w:rPr>
          <w:rFonts w:cs="Arial"/>
          <w:szCs w:val="20"/>
        </w:rPr>
        <w:t xml:space="preserve">Complete removal </w:t>
      </w:r>
      <w:r w:rsidR="00207496" w:rsidRPr="008543B9">
        <w:rPr>
          <w:rFonts w:cs="Arial"/>
          <w:szCs w:val="20"/>
        </w:rPr>
        <w:t>of all solutions and buffers during wash steps.</w:t>
      </w:r>
    </w:p>
    <w:p w:rsidR="009063AD" w:rsidRDefault="009063AD" w:rsidP="00F76657">
      <w:pPr>
        <w:numPr>
          <w:ilvl w:val="0"/>
          <w:numId w:val="5"/>
        </w:numPr>
        <w:spacing w:before="60" w:after="60" w:line="276" w:lineRule="auto"/>
        <w:rPr>
          <w:rFonts w:cs="Arial"/>
          <w:b/>
          <w:szCs w:val="20"/>
        </w:rPr>
      </w:pPr>
      <w:r w:rsidRPr="008543B9">
        <w:rPr>
          <w:rFonts w:cs="Arial"/>
          <w:b/>
          <w:szCs w:val="20"/>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w:t>
      </w:r>
      <w:bookmarkStart w:id="8" w:name="_GoBack"/>
      <w:r w:rsidRPr="008543B9">
        <w:rPr>
          <w:rFonts w:cs="Arial"/>
          <w:b/>
          <w:szCs w:val="20"/>
        </w:rPr>
        <w:t>aff</w:t>
      </w:r>
      <w:bookmarkEnd w:id="8"/>
      <w:r w:rsidRPr="008543B9">
        <w:rPr>
          <w:rFonts w:cs="Arial"/>
          <w:b/>
          <w:szCs w:val="20"/>
        </w:rPr>
        <w:t xml:space="preserve"> with any questions.</w:t>
      </w:r>
    </w:p>
    <w:p w:rsidR="00DB4DAD" w:rsidRDefault="00DB4DAD" w:rsidP="00DB4DAD">
      <w:pPr>
        <w:spacing w:before="60" w:after="60" w:line="276" w:lineRule="auto"/>
        <w:rPr>
          <w:rFonts w:cs="Arial"/>
          <w:b/>
          <w:szCs w:val="20"/>
        </w:rPr>
      </w:pPr>
    </w:p>
    <w:p w:rsidR="00DB4DAD" w:rsidRDefault="00DB4DAD" w:rsidP="00DB4DAD">
      <w:pPr>
        <w:spacing w:before="60" w:after="60" w:line="276" w:lineRule="auto"/>
        <w:rPr>
          <w:rFonts w:cs="Arial"/>
          <w:b/>
          <w:szCs w:val="20"/>
        </w:rPr>
      </w:pPr>
    </w:p>
    <w:p w:rsidR="00AC7309" w:rsidRDefault="00AC7309" w:rsidP="00DB4DAD">
      <w:pPr>
        <w:spacing w:before="60" w:after="60" w:line="276" w:lineRule="auto"/>
        <w:rPr>
          <w:rFonts w:cs="Arial"/>
          <w:b/>
          <w:szCs w:val="20"/>
        </w:rPr>
      </w:pPr>
    </w:p>
    <w:p w:rsidR="00AC7309" w:rsidRDefault="00AC7309" w:rsidP="00DB4DAD">
      <w:pPr>
        <w:spacing w:before="60" w:after="60" w:line="276" w:lineRule="auto"/>
        <w:rPr>
          <w:rFonts w:cs="Arial"/>
          <w:b/>
          <w:szCs w:val="20"/>
        </w:rPr>
      </w:pPr>
    </w:p>
    <w:p w:rsidR="001E5B6A" w:rsidRDefault="001E5B6A" w:rsidP="00DB4DAD">
      <w:pPr>
        <w:spacing w:before="60" w:after="60" w:line="276" w:lineRule="auto"/>
        <w:rPr>
          <w:rFonts w:cs="Arial"/>
          <w:b/>
          <w:szCs w:val="20"/>
        </w:rPr>
      </w:pPr>
    </w:p>
    <w:p w:rsidR="00A62503" w:rsidRPr="008543B9" w:rsidRDefault="00A62503" w:rsidP="00F558B8">
      <w:pPr>
        <w:spacing w:before="60" w:after="60" w:line="276" w:lineRule="auto"/>
        <w:jc w:val="left"/>
        <w:rPr>
          <w:rFonts w:cs="Arial"/>
          <w:sz w:val="18"/>
          <w:szCs w:val="18"/>
        </w:rPr>
      </w:pPr>
    </w:p>
    <w:p w:rsidR="006E7EBF" w:rsidRPr="008543B9" w:rsidRDefault="006E7EBF" w:rsidP="00F76657">
      <w:pPr>
        <w:spacing w:before="60" w:after="72" w:line="276" w:lineRule="auto"/>
        <w:jc w:val="left"/>
        <w:rPr>
          <w:rFonts w:cs="Arial"/>
        </w:rPr>
        <w:sectPr w:rsidR="006E7EBF" w:rsidRPr="008543B9" w:rsidSect="00DB4DAD">
          <w:headerReference w:type="default" r:id="rId17"/>
          <w:footerReference w:type="default" r:id="rId18"/>
          <w:headerReference w:type="first" r:id="rId19"/>
          <w:footerReference w:type="first" r:id="rId20"/>
          <w:type w:val="continuous"/>
          <w:pgSz w:w="8391" w:h="11907" w:code="11"/>
          <w:pgMar w:top="1440" w:right="907" w:bottom="720" w:left="720" w:header="0" w:footer="0" w:gutter="0"/>
          <w:cols w:space="708"/>
          <w:titlePg/>
          <w:docGrid w:linePitch="272"/>
        </w:sectPr>
      </w:pPr>
    </w:p>
    <w:p w:rsidR="00A62503" w:rsidRDefault="00E71978" w:rsidP="00B16B8F">
      <w:pPr>
        <w:pStyle w:val="Heading2"/>
        <w:numPr>
          <w:ilvl w:val="0"/>
          <w:numId w:val="29"/>
        </w:numPr>
        <w:spacing w:before="60" w:after="60" w:line="276" w:lineRule="auto"/>
        <w:ind w:left="425" w:hanging="425"/>
        <w:jc w:val="left"/>
        <w:rPr>
          <w:rStyle w:val="Strong"/>
          <w:rFonts w:cs="Arial"/>
          <w:color w:val="2B85BB"/>
          <w:sz w:val="24"/>
          <w:szCs w:val="24"/>
          <w:u w:val="single"/>
        </w:rPr>
      </w:pPr>
      <w:bookmarkStart w:id="9" w:name="_Toc396898592"/>
      <w:r w:rsidRPr="008543B9">
        <w:rPr>
          <w:rStyle w:val="Strong"/>
          <w:rFonts w:cs="Arial"/>
          <w:color w:val="2B85BB"/>
          <w:sz w:val="24"/>
          <w:szCs w:val="24"/>
          <w:u w:val="single"/>
        </w:rPr>
        <w:lastRenderedPageBreak/>
        <w:t>REAGENT PREPA</w:t>
      </w:r>
      <w:r w:rsidR="00E70729" w:rsidRPr="008543B9">
        <w:rPr>
          <w:rStyle w:val="Strong"/>
          <w:rFonts w:cs="Arial"/>
          <w:color w:val="2B85BB"/>
          <w:sz w:val="24"/>
          <w:szCs w:val="24"/>
          <w:u w:val="single"/>
        </w:rPr>
        <w:t>RATIO</w:t>
      </w:r>
      <w:r w:rsidR="00EA0810">
        <w:rPr>
          <w:rStyle w:val="Strong"/>
          <w:rFonts w:cs="Arial"/>
          <w:color w:val="2B85BB"/>
          <w:sz w:val="24"/>
          <w:szCs w:val="24"/>
          <w:u w:val="single"/>
        </w:rPr>
        <w:t>N</w:t>
      </w:r>
      <w:bookmarkEnd w:id="9"/>
    </w:p>
    <w:p w:rsidR="008771C6" w:rsidRDefault="008771C6" w:rsidP="008771C6">
      <w:pPr>
        <w:pStyle w:val="NormalArial"/>
        <w:numPr>
          <w:ilvl w:val="1"/>
          <w:numId w:val="29"/>
        </w:numPr>
        <w:spacing w:line="276" w:lineRule="auto"/>
        <w:ind w:left="993" w:hanging="567"/>
        <w:jc w:val="both"/>
        <w:rPr>
          <w:b/>
          <w:color w:val="auto"/>
          <w:kern w:val="0"/>
          <w:sz w:val="20"/>
          <w:szCs w:val="20"/>
          <w:lang w:eastAsia="zh-CN"/>
        </w:rPr>
      </w:pPr>
      <w:r>
        <w:rPr>
          <w:b/>
          <w:color w:val="auto"/>
          <w:kern w:val="0"/>
          <w:sz w:val="20"/>
          <w:szCs w:val="20"/>
          <w:lang w:eastAsia="zh-CN"/>
        </w:rPr>
        <w:t>1X Wash Buffer</w:t>
      </w:r>
    </w:p>
    <w:p w:rsidR="00A408F9" w:rsidRDefault="008771C6" w:rsidP="008771C6">
      <w:pPr>
        <w:pStyle w:val="NormalArial"/>
        <w:spacing w:line="276" w:lineRule="auto"/>
        <w:ind w:left="993"/>
        <w:jc w:val="both"/>
        <w:rPr>
          <w:color w:val="auto"/>
          <w:kern w:val="0"/>
          <w:sz w:val="20"/>
          <w:szCs w:val="20"/>
          <w:lang w:eastAsia="zh-CN"/>
        </w:rPr>
      </w:pPr>
      <w:r w:rsidRPr="008771C6">
        <w:rPr>
          <w:color w:val="auto"/>
          <w:kern w:val="0"/>
          <w:sz w:val="20"/>
          <w:szCs w:val="20"/>
          <w:lang w:eastAsia="zh-CN"/>
        </w:rPr>
        <w:t xml:space="preserve">48-Assay Kit: </w:t>
      </w:r>
    </w:p>
    <w:p w:rsidR="008771C6" w:rsidRPr="008771C6" w:rsidRDefault="008771C6" w:rsidP="008771C6">
      <w:pPr>
        <w:pStyle w:val="NormalArial"/>
        <w:spacing w:line="276" w:lineRule="auto"/>
        <w:ind w:left="993"/>
        <w:jc w:val="both"/>
        <w:rPr>
          <w:color w:val="auto"/>
          <w:kern w:val="0"/>
          <w:sz w:val="20"/>
          <w:szCs w:val="20"/>
          <w:lang w:eastAsia="zh-CN"/>
        </w:rPr>
      </w:pPr>
      <w:r w:rsidRPr="008771C6">
        <w:rPr>
          <w:color w:val="auto"/>
          <w:kern w:val="0"/>
          <w:sz w:val="20"/>
          <w:szCs w:val="20"/>
          <w:lang w:eastAsia="zh-CN"/>
        </w:rPr>
        <w:t>Add 13 m</w:t>
      </w:r>
      <w:r w:rsidR="00A408F9">
        <w:rPr>
          <w:color w:val="auto"/>
          <w:kern w:val="0"/>
          <w:sz w:val="20"/>
          <w:szCs w:val="20"/>
          <w:lang w:eastAsia="zh-CN"/>
        </w:rPr>
        <w:t>L</w:t>
      </w:r>
      <w:r w:rsidRPr="008771C6">
        <w:rPr>
          <w:color w:val="auto"/>
          <w:kern w:val="0"/>
          <w:sz w:val="20"/>
          <w:szCs w:val="20"/>
          <w:lang w:eastAsia="zh-CN"/>
        </w:rPr>
        <w:t xml:space="preserve"> of 10X Wash Buffer to 117 m</w:t>
      </w:r>
      <w:r w:rsidR="00A408F9">
        <w:rPr>
          <w:color w:val="auto"/>
          <w:kern w:val="0"/>
          <w:sz w:val="20"/>
          <w:szCs w:val="20"/>
          <w:lang w:eastAsia="zh-CN"/>
        </w:rPr>
        <w:t>L</w:t>
      </w:r>
      <w:r w:rsidRPr="008771C6">
        <w:rPr>
          <w:color w:val="auto"/>
          <w:kern w:val="0"/>
          <w:sz w:val="20"/>
          <w:szCs w:val="20"/>
          <w:lang w:eastAsia="zh-CN"/>
        </w:rPr>
        <w:t xml:space="preserve"> of distilled water and adjust pH to 7.2-7.5.</w:t>
      </w:r>
    </w:p>
    <w:p w:rsidR="00A408F9" w:rsidRDefault="008771C6" w:rsidP="008771C6">
      <w:pPr>
        <w:pStyle w:val="NormalArial"/>
        <w:spacing w:line="276" w:lineRule="auto"/>
        <w:ind w:left="993"/>
        <w:jc w:val="both"/>
        <w:rPr>
          <w:color w:val="auto"/>
          <w:kern w:val="0"/>
          <w:sz w:val="20"/>
          <w:szCs w:val="20"/>
          <w:lang w:eastAsia="zh-CN"/>
        </w:rPr>
      </w:pPr>
      <w:r w:rsidRPr="008771C6">
        <w:rPr>
          <w:color w:val="auto"/>
          <w:kern w:val="0"/>
          <w:sz w:val="20"/>
          <w:szCs w:val="20"/>
          <w:lang w:eastAsia="zh-CN"/>
        </w:rPr>
        <w:t xml:space="preserve">96-Assay Kit: </w:t>
      </w:r>
    </w:p>
    <w:p w:rsidR="008771C6" w:rsidRPr="008771C6" w:rsidRDefault="008771C6" w:rsidP="008771C6">
      <w:pPr>
        <w:pStyle w:val="NormalArial"/>
        <w:spacing w:line="276" w:lineRule="auto"/>
        <w:ind w:left="993"/>
        <w:jc w:val="both"/>
        <w:rPr>
          <w:color w:val="auto"/>
          <w:kern w:val="0"/>
          <w:sz w:val="20"/>
          <w:szCs w:val="20"/>
          <w:lang w:eastAsia="zh-CN"/>
        </w:rPr>
      </w:pPr>
      <w:r w:rsidRPr="008771C6">
        <w:rPr>
          <w:color w:val="auto"/>
          <w:kern w:val="0"/>
          <w:sz w:val="20"/>
          <w:szCs w:val="20"/>
          <w:lang w:eastAsia="zh-CN"/>
        </w:rPr>
        <w:t>Add 26 m</w:t>
      </w:r>
      <w:r w:rsidR="00A408F9">
        <w:rPr>
          <w:color w:val="auto"/>
          <w:kern w:val="0"/>
          <w:sz w:val="20"/>
          <w:szCs w:val="20"/>
          <w:lang w:eastAsia="zh-CN"/>
        </w:rPr>
        <w:t>L</w:t>
      </w:r>
      <w:r w:rsidRPr="008771C6">
        <w:rPr>
          <w:color w:val="auto"/>
          <w:kern w:val="0"/>
          <w:sz w:val="20"/>
          <w:szCs w:val="20"/>
          <w:lang w:eastAsia="zh-CN"/>
        </w:rPr>
        <w:t xml:space="preserve"> of 10X Wash Buffer to 234 m</w:t>
      </w:r>
      <w:r w:rsidR="00A408F9">
        <w:rPr>
          <w:color w:val="auto"/>
          <w:kern w:val="0"/>
          <w:sz w:val="20"/>
          <w:szCs w:val="20"/>
          <w:lang w:eastAsia="zh-CN"/>
        </w:rPr>
        <w:t>L</w:t>
      </w:r>
      <w:r w:rsidRPr="008771C6">
        <w:rPr>
          <w:color w:val="auto"/>
          <w:kern w:val="0"/>
          <w:sz w:val="20"/>
          <w:szCs w:val="20"/>
          <w:lang w:eastAsia="zh-CN"/>
        </w:rPr>
        <w:t xml:space="preserve"> of distilled water and adjust pH to 7.2-7.5.</w:t>
      </w:r>
    </w:p>
    <w:p w:rsidR="008771C6" w:rsidRPr="008771C6" w:rsidRDefault="00A408F9" w:rsidP="008771C6">
      <w:pPr>
        <w:pStyle w:val="NormalArial"/>
        <w:spacing w:line="276" w:lineRule="auto"/>
        <w:ind w:left="993"/>
        <w:jc w:val="both"/>
        <w:rPr>
          <w:color w:val="auto"/>
          <w:kern w:val="0"/>
          <w:sz w:val="20"/>
          <w:szCs w:val="20"/>
          <w:lang w:eastAsia="zh-CN"/>
        </w:rPr>
      </w:pPr>
      <w:r>
        <w:rPr>
          <w:color w:val="auto"/>
          <w:kern w:val="0"/>
          <w:sz w:val="20"/>
          <w:szCs w:val="20"/>
          <w:lang w:eastAsia="zh-CN"/>
        </w:rPr>
        <w:t>This d</w:t>
      </w:r>
      <w:r w:rsidR="008771C6" w:rsidRPr="008771C6">
        <w:rPr>
          <w:color w:val="auto"/>
          <w:kern w:val="0"/>
          <w:sz w:val="20"/>
          <w:szCs w:val="20"/>
          <w:lang w:eastAsia="zh-CN"/>
        </w:rPr>
        <w:t>iluted 1X Wash Buffer can now be stored at 4°C for up to six months</w:t>
      </w:r>
      <w:r>
        <w:rPr>
          <w:color w:val="auto"/>
          <w:kern w:val="0"/>
          <w:sz w:val="20"/>
          <w:szCs w:val="20"/>
          <w:lang w:eastAsia="zh-CN"/>
        </w:rPr>
        <w:t>.</w:t>
      </w:r>
    </w:p>
    <w:p w:rsidR="008771C6" w:rsidRDefault="00DA724A" w:rsidP="008771C6">
      <w:pPr>
        <w:pStyle w:val="NormalArial"/>
        <w:numPr>
          <w:ilvl w:val="1"/>
          <w:numId w:val="29"/>
        </w:numPr>
        <w:spacing w:line="276" w:lineRule="auto"/>
        <w:ind w:left="993" w:hanging="567"/>
        <w:jc w:val="both"/>
        <w:rPr>
          <w:b/>
          <w:color w:val="auto"/>
          <w:kern w:val="0"/>
          <w:sz w:val="20"/>
          <w:szCs w:val="20"/>
          <w:lang w:eastAsia="zh-CN"/>
        </w:rPr>
      </w:pPr>
      <w:r>
        <w:rPr>
          <w:b/>
          <w:color w:val="auto"/>
          <w:kern w:val="0"/>
          <w:sz w:val="20"/>
          <w:szCs w:val="20"/>
          <w:lang w:eastAsia="zh-CN"/>
        </w:rPr>
        <w:t>Capture Antibody</w:t>
      </w:r>
    </w:p>
    <w:p w:rsidR="00DA724A" w:rsidRPr="00DA724A" w:rsidRDefault="00DA724A" w:rsidP="00671718">
      <w:pPr>
        <w:pStyle w:val="NormalArial"/>
        <w:tabs>
          <w:tab w:val="left" w:pos="1540"/>
        </w:tabs>
        <w:spacing w:line="276" w:lineRule="auto"/>
        <w:ind w:left="993"/>
        <w:jc w:val="both"/>
        <w:rPr>
          <w:color w:val="auto"/>
          <w:kern w:val="0"/>
          <w:sz w:val="20"/>
          <w:szCs w:val="20"/>
          <w:lang w:eastAsia="zh-CN"/>
        </w:rPr>
      </w:pPr>
      <w:r w:rsidRPr="00DA724A">
        <w:rPr>
          <w:color w:val="auto"/>
          <w:kern w:val="0"/>
          <w:sz w:val="20"/>
          <w:szCs w:val="20"/>
          <w:lang w:eastAsia="zh-CN"/>
        </w:rPr>
        <w:t>Dilute Capture Antibody with 1X Wash Buffer at a ratio of 1:500 (i.e., add 1 µ</w:t>
      </w:r>
      <w:r w:rsidR="00E074D2">
        <w:rPr>
          <w:color w:val="auto"/>
          <w:kern w:val="0"/>
          <w:sz w:val="20"/>
          <w:szCs w:val="20"/>
          <w:lang w:eastAsia="zh-CN"/>
        </w:rPr>
        <w:t>L</w:t>
      </w:r>
      <w:r w:rsidRPr="00DA724A">
        <w:rPr>
          <w:color w:val="auto"/>
          <w:kern w:val="0"/>
          <w:sz w:val="20"/>
          <w:szCs w:val="20"/>
          <w:lang w:eastAsia="zh-CN"/>
        </w:rPr>
        <w:t xml:space="preserve"> of Capture Antibody to 500 µ</w:t>
      </w:r>
      <w:r w:rsidR="00E074D2">
        <w:rPr>
          <w:color w:val="auto"/>
          <w:kern w:val="0"/>
          <w:sz w:val="20"/>
          <w:szCs w:val="20"/>
          <w:lang w:eastAsia="zh-CN"/>
        </w:rPr>
        <w:t>L</w:t>
      </w:r>
      <w:r w:rsidRPr="00DA724A">
        <w:rPr>
          <w:color w:val="auto"/>
          <w:kern w:val="0"/>
          <w:sz w:val="20"/>
          <w:szCs w:val="20"/>
          <w:lang w:eastAsia="zh-CN"/>
        </w:rPr>
        <w:t xml:space="preserve"> of 1X Wash Buffer). 50 µ</w:t>
      </w:r>
      <w:r w:rsidR="00E074D2">
        <w:rPr>
          <w:color w:val="auto"/>
          <w:kern w:val="0"/>
          <w:sz w:val="20"/>
          <w:szCs w:val="20"/>
          <w:lang w:eastAsia="zh-CN"/>
        </w:rPr>
        <w:t>L</w:t>
      </w:r>
      <w:r w:rsidRPr="00DA724A">
        <w:rPr>
          <w:color w:val="auto"/>
          <w:kern w:val="0"/>
          <w:sz w:val="20"/>
          <w:szCs w:val="20"/>
          <w:lang w:eastAsia="zh-CN"/>
        </w:rPr>
        <w:t xml:space="preserve"> of Diluted EDN4 will be required for each assay well.</w:t>
      </w:r>
    </w:p>
    <w:p w:rsidR="008771C6" w:rsidRDefault="00DA724A" w:rsidP="008771C6">
      <w:pPr>
        <w:pStyle w:val="NormalArial"/>
        <w:numPr>
          <w:ilvl w:val="1"/>
          <w:numId w:val="29"/>
        </w:numPr>
        <w:spacing w:line="276" w:lineRule="auto"/>
        <w:ind w:left="993" w:hanging="567"/>
        <w:jc w:val="both"/>
        <w:rPr>
          <w:b/>
          <w:color w:val="auto"/>
          <w:kern w:val="0"/>
          <w:sz w:val="20"/>
          <w:szCs w:val="20"/>
          <w:lang w:eastAsia="zh-CN"/>
        </w:rPr>
      </w:pPr>
      <w:r>
        <w:rPr>
          <w:b/>
          <w:color w:val="auto"/>
          <w:kern w:val="0"/>
          <w:sz w:val="20"/>
          <w:szCs w:val="20"/>
          <w:lang w:eastAsia="zh-CN"/>
        </w:rPr>
        <w:t>Detection Antibody</w:t>
      </w:r>
    </w:p>
    <w:p w:rsidR="00DA724A" w:rsidRPr="00DA724A" w:rsidRDefault="00DA724A" w:rsidP="00DA724A">
      <w:pPr>
        <w:pStyle w:val="NormalArial"/>
        <w:spacing w:line="276" w:lineRule="auto"/>
        <w:ind w:left="993"/>
        <w:jc w:val="both"/>
        <w:rPr>
          <w:color w:val="auto"/>
          <w:kern w:val="0"/>
          <w:sz w:val="20"/>
          <w:szCs w:val="20"/>
          <w:lang w:eastAsia="zh-CN"/>
        </w:rPr>
      </w:pPr>
      <w:r w:rsidRPr="00DA724A">
        <w:rPr>
          <w:color w:val="auto"/>
          <w:kern w:val="0"/>
          <w:sz w:val="20"/>
          <w:szCs w:val="20"/>
          <w:lang w:eastAsia="zh-CN"/>
        </w:rPr>
        <w:t xml:space="preserve">Dilute </w:t>
      </w:r>
      <w:r>
        <w:rPr>
          <w:color w:val="auto"/>
          <w:kern w:val="0"/>
          <w:sz w:val="20"/>
          <w:szCs w:val="20"/>
          <w:lang w:eastAsia="zh-CN"/>
        </w:rPr>
        <w:t xml:space="preserve">Detection Antibody with </w:t>
      </w:r>
      <w:r w:rsidRPr="00DA724A">
        <w:rPr>
          <w:color w:val="auto"/>
          <w:kern w:val="0"/>
          <w:sz w:val="20"/>
          <w:szCs w:val="20"/>
          <w:lang w:eastAsia="zh-CN"/>
        </w:rPr>
        <w:t>1X Wash Buffer at a ratio of 1:2000 (i.e., add 1 µ</w:t>
      </w:r>
      <w:r w:rsidR="00E074D2">
        <w:rPr>
          <w:color w:val="auto"/>
          <w:kern w:val="0"/>
          <w:sz w:val="20"/>
          <w:szCs w:val="20"/>
          <w:lang w:eastAsia="zh-CN"/>
        </w:rPr>
        <w:t>L</w:t>
      </w:r>
      <w:r w:rsidRPr="00DA724A">
        <w:rPr>
          <w:color w:val="auto"/>
          <w:kern w:val="0"/>
          <w:sz w:val="20"/>
          <w:szCs w:val="20"/>
          <w:lang w:eastAsia="zh-CN"/>
        </w:rPr>
        <w:t xml:space="preserve"> of </w:t>
      </w:r>
      <w:r>
        <w:rPr>
          <w:color w:val="auto"/>
          <w:kern w:val="0"/>
          <w:sz w:val="20"/>
          <w:szCs w:val="20"/>
          <w:lang w:eastAsia="zh-CN"/>
        </w:rPr>
        <w:t>Detection Antibody</w:t>
      </w:r>
      <w:r w:rsidRPr="00DA724A">
        <w:rPr>
          <w:color w:val="auto"/>
          <w:kern w:val="0"/>
          <w:sz w:val="20"/>
          <w:szCs w:val="20"/>
          <w:lang w:eastAsia="zh-CN"/>
        </w:rPr>
        <w:t xml:space="preserve"> to 2000 µl of 1X Wash Buffer). 50 µl of Diluted </w:t>
      </w:r>
      <w:r>
        <w:rPr>
          <w:color w:val="auto"/>
          <w:kern w:val="0"/>
          <w:sz w:val="20"/>
          <w:szCs w:val="20"/>
          <w:lang w:eastAsia="zh-CN"/>
        </w:rPr>
        <w:t>Detection Antibody</w:t>
      </w:r>
      <w:r w:rsidRPr="00DA724A">
        <w:rPr>
          <w:color w:val="auto"/>
          <w:kern w:val="0"/>
          <w:sz w:val="20"/>
          <w:szCs w:val="20"/>
          <w:lang w:eastAsia="zh-CN"/>
        </w:rPr>
        <w:t xml:space="preserve"> will be required for each assay well</w:t>
      </w:r>
      <w:r w:rsidR="00377141">
        <w:rPr>
          <w:color w:val="auto"/>
          <w:kern w:val="0"/>
          <w:sz w:val="20"/>
          <w:szCs w:val="20"/>
          <w:lang w:eastAsia="zh-CN"/>
        </w:rPr>
        <w:t>.</w:t>
      </w:r>
    </w:p>
    <w:p w:rsidR="008771C6" w:rsidRDefault="00DA724A" w:rsidP="008771C6">
      <w:pPr>
        <w:pStyle w:val="NormalArial"/>
        <w:numPr>
          <w:ilvl w:val="1"/>
          <w:numId w:val="29"/>
        </w:numPr>
        <w:spacing w:line="276" w:lineRule="auto"/>
        <w:ind w:left="993" w:hanging="567"/>
        <w:jc w:val="both"/>
        <w:rPr>
          <w:b/>
          <w:color w:val="auto"/>
          <w:kern w:val="0"/>
          <w:sz w:val="20"/>
          <w:szCs w:val="20"/>
          <w:lang w:eastAsia="zh-CN"/>
        </w:rPr>
      </w:pPr>
      <w:r>
        <w:rPr>
          <w:b/>
          <w:color w:val="auto"/>
          <w:kern w:val="0"/>
          <w:sz w:val="20"/>
          <w:szCs w:val="20"/>
          <w:lang w:eastAsia="zh-CN"/>
        </w:rPr>
        <w:t>DNMT1 Standard</w:t>
      </w:r>
    </w:p>
    <w:p w:rsidR="00EE7ECA" w:rsidRDefault="00DA724A" w:rsidP="001A56C8">
      <w:pPr>
        <w:pStyle w:val="NormalArial"/>
        <w:spacing w:line="276" w:lineRule="auto"/>
        <w:ind w:left="993"/>
        <w:jc w:val="both"/>
        <w:rPr>
          <w:color w:val="auto"/>
          <w:kern w:val="0"/>
          <w:sz w:val="20"/>
          <w:szCs w:val="20"/>
          <w:lang w:eastAsia="zh-CN"/>
        </w:rPr>
      </w:pPr>
      <w:r w:rsidRPr="00DA724A">
        <w:rPr>
          <w:color w:val="auto"/>
          <w:kern w:val="0"/>
          <w:sz w:val="20"/>
          <w:szCs w:val="20"/>
          <w:lang w:eastAsia="zh-CN"/>
        </w:rPr>
        <w:t xml:space="preserve">Suggested Standard Curve Preparation: Dilute DNMT1 Standard with </w:t>
      </w:r>
      <w:r>
        <w:rPr>
          <w:color w:val="auto"/>
          <w:kern w:val="0"/>
          <w:sz w:val="20"/>
          <w:szCs w:val="20"/>
          <w:lang w:eastAsia="zh-CN"/>
        </w:rPr>
        <w:t>Assay Buffer</w:t>
      </w:r>
      <w:r w:rsidRPr="00DA724A">
        <w:rPr>
          <w:color w:val="auto"/>
          <w:kern w:val="0"/>
          <w:sz w:val="20"/>
          <w:szCs w:val="20"/>
          <w:lang w:eastAsia="zh-CN"/>
        </w:rPr>
        <w:t xml:space="preserve"> to the concentrations of 1, 2, 5, 10 and 20</w:t>
      </w:r>
      <w:r>
        <w:rPr>
          <w:color w:val="auto"/>
          <w:kern w:val="0"/>
          <w:sz w:val="20"/>
          <w:szCs w:val="20"/>
          <w:lang w:eastAsia="zh-CN"/>
        </w:rPr>
        <w:t> </w:t>
      </w:r>
      <w:r w:rsidRPr="00DA724A">
        <w:rPr>
          <w:color w:val="auto"/>
          <w:kern w:val="0"/>
          <w:sz w:val="20"/>
          <w:szCs w:val="20"/>
          <w:lang w:eastAsia="zh-CN"/>
        </w:rPr>
        <w:t>ng/µl according to the following dilution chart</w:t>
      </w:r>
      <w:r>
        <w:rPr>
          <w:color w:val="auto"/>
          <w:kern w:val="0"/>
          <w:sz w:val="20"/>
          <w:szCs w:val="20"/>
          <w:lang w:eastAsia="zh-CN"/>
        </w:rPr>
        <w:t>:</w:t>
      </w:r>
    </w:p>
    <w:tbl>
      <w:tblPr>
        <w:tblW w:w="0" w:type="auto"/>
        <w:jc w:val="center"/>
        <w:tblLook w:val="04A0" w:firstRow="1" w:lastRow="0" w:firstColumn="1" w:lastColumn="0" w:noHBand="0" w:noVBand="1"/>
      </w:tblPr>
      <w:tblGrid>
        <w:gridCol w:w="1588"/>
        <w:gridCol w:w="1781"/>
        <w:gridCol w:w="1967"/>
        <w:gridCol w:w="1644"/>
      </w:tblGrid>
      <w:tr w:rsidR="00BE367D" w:rsidRPr="00BE367D" w:rsidTr="00DC7A55">
        <w:trPr>
          <w:trHeight w:val="534"/>
          <w:jc w:val="center"/>
        </w:trPr>
        <w:tc>
          <w:tcPr>
            <w:tcW w:w="1588" w:type="dxa"/>
            <w:tcBorders>
              <w:top w:val="single" w:sz="4" w:space="0" w:color="auto"/>
              <w:left w:val="single" w:sz="4" w:space="0" w:color="auto"/>
              <w:bottom w:val="single" w:sz="4" w:space="0" w:color="auto"/>
              <w:right w:val="single" w:sz="4" w:space="0" w:color="auto"/>
            </w:tcBorders>
            <w:shd w:val="clear" w:color="000000" w:fill="2B85BB"/>
            <w:vAlign w:val="center"/>
            <w:hideMark/>
          </w:tcPr>
          <w:p w:rsidR="00BE367D" w:rsidRPr="00B16B8F" w:rsidRDefault="00BE367D" w:rsidP="00871421">
            <w:pPr>
              <w:pStyle w:val="ListParagraph"/>
              <w:spacing w:line="240" w:lineRule="auto"/>
              <w:ind w:left="688" w:hanging="854"/>
              <w:jc w:val="center"/>
              <w:rPr>
                <w:b/>
                <w:color w:val="FFFFFF" w:themeColor="background1"/>
                <w:sz w:val="18"/>
                <w:szCs w:val="18"/>
                <w:lang w:val="en-GB"/>
              </w:rPr>
            </w:pPr>
            <w:r w:rsidRPr="00B16B8F">
              <w:rPr>
                <w:b/>
                <w:color w:val="FFFFFF" w:themeColor="background1"/>
                <w:sz w:val="18"/>
                <w:szCs w:val="18"/>
                <w:lang w:val="en-GB"/>
              </w:rPr>
              <w:t>Tube</w:t>
            </w:r>
          </w:p>
        </w:tc>
        <w:tc>
          <w:tcPr>
            <w:tcW w:w="1781" w:type="dxa"/>
            <w:tcBorders>
              <w:top w:val="single" w:sz="4" w:space="0" w:color="auto"/>
              <w:left w:val="nil"/>
              <w:bottom w:val="single" w:sz="4" w:space="0" w:color="auto"/>
              <w:right w:val="single" w:sz="4" w:space="0" w:color="auto"/>
            </w:tcBorders>
            <w:shd w:val="clear" w:color="000000" w:fill="2B85BB"/>
            <w:vAlign w:val="center"/>
          </w:tcPr>
          <w:p w:rsidR="00DC7A55" w:rsidRPr="00B16B8F" w:rsidRDefault="00DC7A55" w:rsidP="00DC7A55">
            <w:pPr>
              <w:pStyle w:val="ListParagraph"/>
              <w:spacing w:line="240" w:lineRule="auto"/>
              <w:ind w:left="1167" w:hanging="992"/>
              <w:jc w:val="center"/>
              <w:rPr>
                <w:b/>
                <w:color w:val="FFFFFF" w:themeColor="background1"/>
                <w:sz w:val="18"/>
                <w:szCs w:val="18"/>
                <w:lang w:val="en-GB"/>
              </w:rPr>
            </w:pPr>
            <w:r w:rsidRPr="00B16B8F">
              <w:rPr>
                <w:b/>
                <w:color w:val="FFFFFF" w:themeColor="background1"/>
                <w:sz w:val="18"/>
                <w:szCs w:val="18"/>
                <w:lang w:val="en-GB"/>
              </w:rPr>
              <w:t>DNMT1</w:t>
            </w:r>
          </w:p>
          <w:p w:rsidR="00DC7A55" w:rsidRPr="00B16B8F" w:rsidRDefault="00DC7A55" w:rsidP="00DC7A55">
            <w:pPr>
              <w:pStyle w:val="ListParagraph"/>
              <w:spacing w:line="240" w:lineRule="auto"/>
              <w:ind w:left="1167" w:hanging="992"/>
              <w:jc w:val="center"/>
              <w:rPr>
                <w:b/>
                <w:color w:val="FFFFFF" w:themeColor="background1"/>
                <w:sz w:val="18"/>
                <w:szCs w:val="18"/>
                <w:lang w:val="en-GB"/>
              </w:rPr>
            </w:pPr>
            <w:r w:rsidRPr="00B16B8F">
              <w:rPr>
                <w:b/>
                <w:color w:val="FFFFFF" w:themeColor="background1"/>
                <w:sz w:val="18"/>
                <w:szCs w:val="18"/>
                <w:lang w:val="en-GB"/>
              </w:rPr>
              <w:t>Standard</w:t>
            </w:r>
          </w:p>
          <w:p w:rsidR="00BE367D" w:rsidRPr="00B16B8F" w:rsidRDefault="00DC7A55" w:rsidP="00DC7A55">
            <w:pPr>
              <w:pStyle w:val="ListParagraph"/>
              <w:spacing w:line="240" w:lineRule="auto"/>
              <w:ind w:left="1167" w:hanging="992"/>
              <w:jc w:val="center"/>
              <w:rPr>
                <w:b/>
                <w:color w:val="FFFFFF" w:themeColor="background1"/>
                <w:sz w:val="18"/>
                <w:szCs w:val="18"/>
                <w:lang w:val="en-GB"/>
              </w:rPr>
            </w:pPr>
            <w:r w:rsidRPr="00B16B8F">
              <w:rPr>
                <w:b/>
                <w:color w:val="FFFFFF" w:themeColor="background1"/>
                <w:sz w:val="18"/>
                <w:szCs w:val="18"/>
                <w:lang w:val="en-GB"/>
              </w:rPr>
              <w:t>(</w:t>
            </w:r>
            <w:r w:rsidRPr="00B16B8F">
              <w:rPr>
                <w:rFonts w:cs="Arial"/>
                <w:b/>
                <w:color w:val="FFFFFF" w:themeColor="background1"/>
                <w:sz w:val="18"/>
                <w:szCs w:val="18"/>
                <w:lang w:val="en-GB"/>
              </w:rPr>
              <w:t>µ</w:t>
            </w:r>
            <w:r w:rsidRPr="00B16B8F">
              <w:rPr>
                <w:b/>
                <w:color w:val="FFFFFF" w:themeColor="background1"/>
                <w:sz w:val="18"/>
                <w:szCs w:val="18"/>
                <w:lang w:val="en-GB"/>
              </w:rPr>
              <w:t>L)</w:t>
            </w:r>
          </w:p>
        </w:tc>
        <w:tc>
          <w:tcPr>
            <w:tcW w:w="1967" w:type="dxa"/>
            <w:tcBorders>
              <w:top w:val="single" w:sz="4" w:space="0" w:color="auto"/>
              <w:left w:val="nil"/>
              <w:bottom w:val="single" w:sz="4" w:space="0" w:color="auto"/>
              <w:right w:val="single" w:sz="4" w:space="0" w:color="auto"/>
            </w:tcBorders>
            <w:shd w:val="clear" w:color="000000" w:fill="2B85BB"/>
          </w:tcPr>
          <w:p w:rsidR="00DC7A55" w:rsidRPr="00B16B8F" w:rsidRDefault="00DC7A55" w:rsidP="00DC7A55">
            <w:pPr>
              <w:pStyle w:val="ListParagraph"/>
              <w:spacing w:line="240" w:lineRule="auto"/>
              <w:ind w:left="1167" w:hanging="992"/>
              <w:jc w:val="center"/>
              <w:rPr>
                <w:b/>
                <w:color w:val="FFFFFF" w:themeColor="background1"/>
                <w:sz w:val="18"/>
                <w:szCs w:val="18"/>
                <w:lang w:val="en-GB"/>
              </w:rPr>
            </w:pPr>
            <w:r w:rsidRPr="00B16B8F">
              <w:rPr>
                <w:b/>
                <w:color w:val="FFFFFF" w:themeColor="background1"/>
                <w:sz w:val="18"/>
                <w:szCs w:val="18"/>
                <w:lang w:val="en-GB"/>
              </w:rPr>
              <w:t>Assay</w:t>
            </w:r>
          </w:p>
          <w:p w:rsidR="00DC7A55" w:rsidRPr="00B16B8F" w:rsidRDefault="00DC7A55" w:rsidP="00DC7A55">
            <w:pPr>
              <w:pStyle w:val="ListParagraph"/>
              <w:spacing w:line="240" w:lineRule="auto"/>
              <w:ind w:left="1167" w:hanging="992"/>
              <w:jc w:val="center"/>
              <w:rPr>
                <w:b/>
                <w:color w:val="FFFFFF" w:themeColor="background1"/>
                <w:sz w:val="18"/>
                <w:szCs w:val="18"/>
                <w:lang w:val="en-GB"/>
              </w:rPr>
            </w:pPr>
            <w:r w:rsidRPr="00B16B8F">
              <w:rPr>
                <w:b/>
                <w:color w:val="FFFFFF" w:themeColor="background1"/>
                <w:sz w:val="18"/>
                <w:szCs w:val="18"/>
                <w:lang w:val="en-GB"/>
              </w:rPr>
              <w:t>Buffer</w:t>
            </w:r>
          </w:p>
          <w:p w:rsidR="00BE367D" w:rsidRPr="00B16B8F" w:rsidRDefault="00DC7A55" w:rsidP="00DC7A55">
            <w:pPr>
              <w:pStyle w:val="ListParagraph"/>
              <w:spacing w:line="240" w:lineRule="auto"/>
              <w:ind w:left="1167" w:hanging="992"/>
              <w:jc w:val="center"/>
              <w:rPr>
                <w:b/>
                <w:color w:val="FFFFFF" w:themeColor="background1"/>
                <w:sz w:val="18"/>
                <w:szCs w:val="18"/>
                <w:lang w:val="en-GB"/>
              </w:rPr>
            </w:pPr>
            <w:r w:rsidRPr="00B16B8F">
              <w:rPr>
                <w:b/>
                <w:color w:val="FFFFFF" w:themeColor="background1"/>
                <w:sz w:val="18"/>
                <w:szCs w:val="18"/>
                <w:lang w:val="en-GB"/>
              </w:rPr>
              <w:t>(</w:t>
            </w:r>
            <w:r w:rsidRPr="00B16B8F">
              <w:rPr>
                <w:rFonts w:cs="Arial"/>
                <w:b/>
                <w:color w:val="FFFFFF" w:themeColor="background1"/>
                <w:sz w:val="18"/>
                <w:szCs w:val="18"/>
                <w:lang w:val="en-GB"/>
              </w:rPr>
              <w:t>µ</w:t>
            </w:r>
            <w:r w:rsidRPr="00B16B8F">
              <w:rPr>
                <w:b/>
                <w:color w:val="FFFFFF" w:themeColor="background1"/>
                <w:sz w:val="18"/>
                <w:szCs w:val="18"/>
                <w:lang w:val="en-GB"/>
              </w:rPr>
              <w:t>L)</w:t>
            </w:r>
          </w:p>
        </w:tc>
        <w:tc>
          <w:tcPr>
            <w:tcW w:w="1644" w:type="dxa"/>
            <w:tcBorders>
              <w:top w:val="single" w:sz="4" w:space="0" w:color="auto"/>
              <w:left w:val="nil"/>
              <w:bottom w:val="single" w:sz="4" w:space="0" w:color="auto"/>
              <w:right w:val="single" w:sz="4" w:space="0" w:color="auto"/>
            </w:tcBorders>
            <w:shd w:val="clear" w:color="000000" w:fill="2B85BB"/>
          </w:tcPr>
          <w:p w:rsidR="00DC7A55" w:rsidRPr="00B16B8F" w:rsidRDefault="00DC7A55" w:rsidP="00DC7A55">
            <w:pPr>
              <w:pStyle w:val="ListParagraph"/>
              <w:spacing w:line="240" w:lineRule="auto"/>
              <w:ind w:left="1167" w:hanging="992"/>
              <w:jc w:val="center"/>
              <w:rPr>
                <w:b/>
                <w:color w:val="FFFFFF" w:themeColor="background1"/>
                <w:sz w:val="18"/>
                <w:szCs w:val="18"/>
                <w:lang w:val="en-GB"/>
              </w:rPr>
            </w:pPr>
            <w:r w:rsidRPr="00B16B8F">
              <w:rPr>
                <w:b/>
                <w:color w:val="FFFFFF" w:themeColor="background1"/>
                <w:sz w:val="18"/>
                <w:szCs w:val="18"/>
                <w:lang w:val="en-GB"/>
              </w:rPr>
              <w:t>Final Conc</w:t>
            </w:r>
          </w:p>
          <w:p w:rsidR="00BE367D" w:rsidRPr="00B16B8F" w:rsidRDefault="00DC7A55" w:rsidP="00DC7A55">
            <w:pPr>
              <w:pStyle w:val="ListParagraph"/>
              <w:spacing w:line="240" w:lineRule="auto"/>
              <w:ind w:left="1167" w:hanging="992"/>
              <w:jc w:val="center"/>
              <w:rPr>
                <w:b/>
                <w:color w:val="FFFFFF" w:themeColor="background1"/>
                <w:sz w:val="18"/>
                <w:szCs w:val="18"/>
                <w:lang w:val="en-GB"/>
              </w:rPr>
            </w:pPr>
            <w:r w:rsidRPr="00B16B8F">
              <w:rPr>
                <w:b/>
                <w:color w:val="FFFFFF" w:themeColor="background1"/>
                <w:sz w:val="18"/>
                <w:szCs w:val="18"/>
                <w:lang w:val="en-GB"/>
              </w:rPr>
              <w:t>(ng/</w:t>
            </w:r>
            <w:r w:rsidRPr="00B16B8F">
              <w:rPr>
                <w:rFonts w:cs="Arial"/>
                <w:b/>
                <w:color w:val="FFFFFF" w:themeColor="background1"/>
                <w:sz w:val="18"/>
                <w:szCs w:val="18"/>
                <w:lang w:val="en-GB"/>
              </w:rPr>
              <w:t>µL)</w:t>
            </w:r>
          </w:p>
        </w:tc>
      </w:tr>
      <w:tr w:rsidR="00BE367D" w:rsidRPr="00E60DF9" w:rsidTr="00DC7A55">
        <w:trPr>
          <w:trHeight w:val="178"/>
          <w:jc w:val="center"/>
        </w:trPr>
        <w:tc>
          <w:tcPr>
            <w:tcW w:w="1588" w:type="dxa"/>
            <w:tcBorders>
              <w:top w:val="nil"/>
              <w:left w:val="single" w:sz="4" w:space="0" w:color="auto"/>
              <w:bottom w:val="single" w:sz="4" w:space="0" w:color="auto"/>
              <w:right w:val="single" w:sz="4" w:space="0" w:color="auto"/>
            </w:tcBorders>
            <w:shd w:val="clear" w:color="000000" w:fill="B8CCE4"/>
            <w:vAlign w:val="center"/>
          </w:tcPr>
          <w:p w:rsidR="00BE367D" w:rsidRPr="004013B8" w:rsidRDefault="00DC7A55" w:rsidP="00DC7A55">
            <w:pPr>
              <w:pStyle w:val="ListParagraph"/>
              <w:spacing w:before="0" w:line="240" w:lineRule="auto"/>
              <w:ind w:left="688" w:hanging="854"/>
              <w:jc w:val="center"/>
              <w:rPr>
                <w:b/>
                <w:sz w:val="18"/>
                <w:szCs w:val="18"/>
                <w:lang w:val="en-GB"/>
              </w:rPr>
            </w:pPr>
            <w:r w:rsidRPr="004013B8">
              <w:rPr>
                <w:b/>
                <w:sz w:val="18"/>
                <w:szCs w:val="18"/>
                <w:lang w:val="en-GB"/>
              </w:rPr>
              <w:t>1</w:t>
            </w:r>
          </w:p>
        </w:tc>
        <w:tc>
          <w:tcPr>
            <w:tcW w:w="1781" w:type="dxa"/>
            <w:tcBorders>
              <w:top w:val="single" w:sz="4" w:space="0" w:color="auto"/>
              <w:left w:val="nil"/>
              <w:bottom w:val="single" w:sz="4" w:space="0" w:color="auto"/>
              <w:right w:val="single" w:sz="4" w:space="0" w:color="auto"/>
            </w:tcBorders>
            <w:shd w:val="clear" w:color="000000" w:fill="B8CCE4"/>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1</w:t>
            </w:r>
          </w:p>
        </w:tc>
        <w:tc>
          <w:tcPr>
            <w:tcW w:w="1967" w:type="dxa"/>
            <w:tcBorders>
              <w:top w:val="single" w:sz="4" w:space="0" w:color="auto"/>
              <w:left w:val="nil"/>
              <w:bottom w:val="single" w:sz="4" w:space="0" w:color="auto"/>
              <w:right w:val="single" w:sz="4" w:space="0" w:color="auto"/>
            </w:tcBorders>
            <w:shd w:val="clear" w:color="000000" w:fill="B8CCE4"/>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19</w:t>
            </w:r>
          </w:p>
        </w:tc>
        <w:tc>
          <w:tcPr>
            <w:tcW w:w="1644" w:type="dxa"/>
            <w:tcBorders>
              <w:top w:val="single" w:sz="4" w:space="0" w:color="auto"/>
              <w:left w:val="nil"/>
              <w:bottom w:val="single" w:sz="4" w:space="0" w:color="auto"/>
              <w:right w:val="single" w:sz="4" w:space="0" w:color="auto"/>
            </w:tcBorders>
            <w:shd w:val="clear" w:color="000000" w:fill="B8CCE4"/>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1</w:t>
            </w:r>
          </w:p>
        </w:tc>
      </w:tr>
      <w:tr w:rsidR="00BE367D" w:rsidRPr="00E60DF9" w:rsidTr="004013B8">
        <w:trPr>
          <w:trHeight w:val="178"/>
          <w:jc w:val="center"/>
        </w:trPr>
        <w:tc>
          <w:tcPr>
            <w:tcW w:w="1588"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BE367D" w:rsidRPr="004013B8" w:rsidRDefault="00DC7A55" w:rsidP="00DC7A55">
            <w:pPr>
              <w:pStyle w:val="ListParagraph"/>
              <w:spacing w:before="0" w:line="240" w:lineRule="auto"/>
              <w:ind w:left="688" w:hanging="854"/>
              <w:jc w:val="center"/>
              <w:rPr>
                <w:b/>
                <w:sz w:val="18"/>
                <w:szCs w:val="18"/>
                <w:lang w:val="en-GB"/>
              </w:rPr>
            </w:pPr>
            <w:r w:rsidRPr="004013B8">
              <w:rPr>
                <w:b/>
                <w:sz w:val="18"/>
                <w:szCs w:val="18"/>
                <w:lang w:val="en-GB"/>
              </w:rPr>
              <w:t>2</w:t>
            </w:r>
          </w:p>
        </w:tc>
        <w:tc>
          <w:tcPr>
            <w:tcW w:w="1781"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1</w:t>
            </w:r>
          </w:p>
        </w:tc>
        <w:tc>
          <w:tcPr>
            <w:tcW w:w="196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9</w:t>
            </w:r>
          </w:p>
        </w:tc>
        <w:tc>
          <w:tcPr>
            <w:tcW w:w="1644"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2</w:t>
            </w:r>
          </w:p>
        </w:tc>
      </w:tr>
      <w:tr w:rsidR="00BE367D" w:rsidRPr="00E60DF9" w:rsidTr="00DC7A55">
        <w:trPr>
          <w:trHeight w:val="178"/>
          <w:jc w:val="center"/>
        </w:trPr>
        <w:tc>
          <w:tcPr>
            <w:tcW w:w="1588" w:type="dxa"/>
            <w:tcBorders>
              <w:top w:val="nil"/>
              <w:left w:val="single" w:sz="4" w:space="0" w:color="auto"/>
              <w:bottom w:val="single" w:sz="4" w:space="0" w:color="auto"/>
              <w:right w:val="single" w:sz="4" w:space="0" w:color="auto"/>
            </w:tcBorders>
            <w:shd w:val="clear" w:color="000000" w:fill="B8CCE4"/>
            <w:vAlign w:val="center"/>
          </w:tcPr>
          <w:p w:rsidR="00BE367D" w:rsidRPr="004013B8" w:rsidRDefault="00DC7A55" w:rsidP="00DC7A55">
            <w:pPr>
              <w:pStyle w:val="ListParagraph"/>
              <w:spacing w:before="0" w:line="240" w:lineRule="auto"/>
              <w:ind w:left="688" w:hanging="854"/>
              <w:jc w:val="center"/>
              <w:rPr>
                <w:b/>
                <w:sz w:val="18"/>
                <w:szCs w:val="18"/>
                <w:lang w:val="en-GB"/>
              </w:rPr>
            </w:pPr>
            <w:r w:rsidRPr="004013B8">
              <w:rPr>
                <w:b/>
                <w:sz w:val="18"/>
                <w:szCs w:val="18"/>
                <w:lang w:val="en-GB"/>
              </w:rPr>
              <w:t>3</w:t>
            </w:r>
          </w:p>
        </w:tc>
        <w:tc>
          <w:tcPr>
            <w:tcW w:w="1781" w:type="dxa"/>
            <w:tcBorders>
              <w:top w:val="single" w:sz="4" w:space="0" w:color="auto"/>
              <w:left w:val="nil"/>
              <w:bottom w:val="single" w:sz="4" w:space="0" w:color="auto"/>
              <w:right w:val="single" w:sz="4" w:space="0" w:color="auto"/>
            </w:tcBorders>
            <w:shd w:val="clear" w:color="000000" w:fill="B8CCE4"/>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1</w:t>
            </w:r>
          </w:p>
        </w:tc>
        <w:tc>
          <w:tcPr>
            <w:tcW w:w="1967" w:type="dxa"/>
            <w:tcBorders>
              <w:top w:val="single" w:sz="4" w:space="0" w:color="auto"/>
              <w:left w:val="nil"/>
              <w:bottom w:val="single" w:sz="4" w:space="0" w:color="auto"/>
              <w:right w:val="single" w:sz="4" w:space="0" w:color="auto"/>
            </w:tcBorders>
            <w:shd w:val="clear" w:color="000000" w:fill="B8CCE4"/>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3</w:t>
            </w:r>
          </w:p>
        </w:tc>
        <w:tc>
          <w:tcPr>
            <w:tcW w:w="1644" w:type="dxa"/>
            <w:tcBorders>
              <w:top w:val="single" w:sz="4" w:space="0" w:color="auto"/>
              <w:left w:val="nil"/>
              <w:bottom w:val="single" w:sz="4" w:space="0" w:color="auto"/>
              <w:right w:val="single" w:sz="4" w:space="0" w:color="auto"/>
            </w:tcBorders>
            <w:shd w:val="clear" w:color="000000" w:fill="B8CCE4"/>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5</w:t>
            </w:r>
          </w:p>
        </w:tc>
      </w:tr>
      <w:tr w:rsidR="00BE367D" w:rsidRPr="00E60DF9" w:rsidTr="004013B8">
        <w:trPr>
          <w:trHeight w:val="178"/>
          <w:jc w:val="center"/>
        </w:trPr>
        <w:tc>
          <w:tcPr>
            <w:tcW w:w="1588"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BE367D" w:rsidRPr="004013B8" w:rsidRDefault="00DC7A55" w:rsidP="00DC7A55">
            <w:pPr>
              <w:pStyle w:val="ListParagraph"/>
              <w:spacing w:before="0" w:line="240" w:lineRule="auto"/>
              <w:ind w:left="688" w:hanging="854"/>
              <w:jc w:val="center"/>
              <w:rPr>
                <w:b/>
                <w:sz w:val="18"/>
                <w:szCs w:val="18"/>
                <w:lang w:val="en-GB"/>
              </w:rPr>
            </w:pPr>
            <w:r w:rsidRPr="004013B8">
              <w:rPr>
                <w:b/>
                <w:sz w:val="18"/>
                <w:szCs w:val="18"/>
                <w:lang w:val="en-GB"/>
              </w:rPr>
              <w:t>4</w:t>
            </w:r>
          </w:p>
        </w:tc>
        <w:tc>
          <w:tcPr>
            <w:tcW w:w="1781"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2</w:t>
            </w:r>
          </w:p>
        </w:tc>
        <w:tc>
          <w:tcPr>
            <w:tcW w:w="196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2</w:t>
            </w:r>
          </w:p>
        </w:tc>
        <w:tc>
          <w:tcPr>
            <w:tcW w:w="1644"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10</w:t>
            </w:r>
          </w:p>
        </w:tc>
      </w:tr>
      <w:tr w:rsidR="00BE367D" w:rsidRPr="00E60DF9" w:rsidTr="00DC7A55">
        <w:trPr>
          <w:trHeight w:val="178"/>
          <w:jc w:val="center"/>
        </w:trPr>
        <w:tc>
          <w:tcPr>
            <w:tcW w:w="1588"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tcPr>
          <w:p w:rsidR="00BE367D" w:rsidRPr="004013B8" w:rsidRDefault="00DC7A55" w:rsidP="00DC7A55">
            <w:pPr>
              <w:pStyle w:val="ListParagraph"/>
              <w:spacing w:before="0" w:line="240" w:lineRule="auto"/>
              <w:ind w:left="688" w:hanging="854"/>
              <w:jc w:val="center"/>
              <w:rPr>
                <w:b/>
                <w:sz w:val="18"/>
                <w:szCs w:val="18"/>
                <w:lang w:val="en-GB"/>
              </w:rPr>
            </w:pPr>
            <w:r w:rsidRPr="004013B8">
              <w:rPr>
                <w:b/>
                <w:sz w:val="18"/>
                <w:szCs w:val="18"/>
                <w:lang w:val="en-GB"/>
              </w:rPr>
              <w:t>5</w:t>
            </w:r>
          </w:p>
        </w:tc>
        <w:tc>
          <w:tcPr>
            <w:tcW w:w="1781" w:type="dxa"/>
            <w:tcBorders>
              <w:top w:val="single" w:sz="4" w:space="0" w:color="auto"/>
              <w:left w:val="nil"/>
              <w:bottom w:val="single" w:sz="4" w:space="0" w:color="auto"/>
              <w:right w:val="single" w:sz="4" w:space="0" w:color="auto"/>
            </w:tcBorders>
            <w:shd w:val="clear" w:color="000000" w:fill="B8CCE4" w:themeFill="accent1" w:themeFillTint="66"/>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4</w:t>
            </w:r>
          </w:p>
        </w:tc>
        <w:tc>
          <w:tcPr>
            <w:tcW w:w="1967" w:type="dxa"/>
            <w:tcBorders>
              <w:top w:val="single" w:sz="4" w:space="0" w:color="auto"/>
              <w:left w:val="nil"/>
              <w:bottom w:val="single" w:sz="4" w:space="0" w:color="auto"/>
              <w:right w:val="single" w:sz="4" w:space="0" w:color="auto"/>
            </w:tcBorders>
            <w:shd w:val="clear" w:color="000000" w:fill="B8CCE4" w:themeFill="accent1" w:themeFillTint="66"/>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0</w:t>
            </w:r>
          </w:p>
        </w:tc>
        <w:tc>
          <w:tcPr>
            <w:tcW w:w="1644" w:type="dxa"/>
            <w:tcBorders>
              <w:top w:val="single" w:sz="4" w:space="0" w:color="auto"/>
              <w:left w:val="nil"/>
              <w:bottom w:val="single" w:sz="4" w:space="0" w:color="auto"/>
              <w:right w:val="single" w:sz="4" w:space="0" w:color="auto"/>
            </w:tcBorders>
            <w:shd w:val="clear" w:color="000000" w:fill="B8CCE4" w:themeFill="accent1" w:themeFillTint="66"/>
            <w:vAlign w:val="center"/>
          </w:tcPr>
          <w:p w:rsidR="00BE367D" w:rsidRPr="004013B8" w:rsidRDefault="00DC7A55" w:rsidP="00DC7A55">
            <w:pPr>
              <w:pStyle w:val="ListParagraph"/>
              <w:spacing w:before="0" w:line="240" w:lineRule="auto"/>
              <w:ind w:left="1167" w:hanging="992"/>
              <w:jc w:val="center"/>
              <w:rPr>
                <w:b/>
                <w:sz w:val="18"/>
                <w:szCs w:val="18"/>
                <w:lang w:val="en-GB"/>
              </w:rPr>
            </w:pPr>
            <w:r w:rsidRPr="004013B8">
              <w:rPr>
                <w:b/>
                <w:sz w:val="18"/>
                <w:szCs w:val="18"/>
                <w:lang w:val="en-GB"/>
              </w:rPr>
              <w:t>20</w:t>
            </w:r>
          </w:p>
        </w:tc>
      </w:tr>
    </w:tbl>
    <w:p w:rsidR="00671718" w:rsidRDefault="00671718" w:rsidP="001A56C8">
      <w:pPr>
        <w:pStyle w:val="NormalArial"/>
        <w:spacing w:line="276" w:lineRule="auto"/>
        <w:ind w:left="993"/>
        <w:jc w:val="both"/>
        <w:rPr>
          <w:b/>
          <w:color w:val="auto"/>
          <w:kern w:val="0"/>
          <w:sz w:val="20"/>
          <w:szCs w:val="20"/>
          <w:lang w:eastAsia="zh-CN"/>
        </w:rPr>
      </w:pPr>
    </w:p>
    <w:p w:rsidR="00671718" w:rsidRDefault="00671718" w:rsidP="001A56C8">
      <w:pPr>
        <w:pStyle w:val="NormalArial"/>
        <w:spacing w:line="276" w:lineRule="auto"/>
        <w:ind w:left="993"/>
        <w:jc w:val="both"/>
        <w:rPr>
          <w:b/>
          <w:color w:val="auto"/>
          <w:kern w:val="0"/>
          <w:sz w:val="20"/>
          <w:szCs w:val="20"/>
          <w:lang w:eastAsia="zh-CN"/>
        </w:rPr>
      </w:pPr>
    </w:p>
    <w:p w:rsidR="00B16B8F" w:rsidRDefault="00B16B8F" w:rsidP="001A56C8">
      <w:pPr>
        <w:pStyle w:val="NormalArial"/>
        <w:spacing w:line="276" w:lineRule="auto"/>
        <w:ind w:left="993"/>
        <w:jc w:val="both"/>
        <w:rPr>
          <w:b/>
          <w:color w:val="auto"/>
          <w:kern w:val="0"/>
          <w:sz w:val="20"/>
          <w:szCs w:val="20"/>
          <w:lang w:eastAsia="zh-CN"/>
        </w:rPr>
      </w:pPr>
    </w:p>
    <w:p w:rsidR="00671718" w:rsidRDefault="00671718" w:rsidP="001A56C8">
      <w:pPr>
        <w:pStyle w:val="NormalArial"/>
        <w:spacing w:line="276" w:lineRule="auto"/>
        <w:ind w:left="993"/>
        <w:jc w:val="both"/>
        <w:rPr>
          <w:b/>
          <w:color w:val="auto"/>
          <w:kern w:val="0"/>
          <w:sz w:val="20"/>
          <w:szCs w:val="20"/>
          <w:lang w:eastAsia="zh-CN"/>
        </w:rPr>
      </w:pPr>
    </w:p>
    <w:p w:rsidR="00671718" w:rsidRDefault="00671718" w:rsidP="001A56C8">
      <w:pPr>
        <w:pStyle w:val="NormalArial"/>
        <w:spacing w:line="276" w:lineRule="auto"/>
        <w:ind w:left="993"/>
        <w:jc w:val="both"/>
        <w:rPr>
          <w:b/>
          <w:color w:val="auto"/>
          <w:kern w:val="0"/>
          <w:sz w:val="20"/>
          <w:szCs w:val="20"/>
          <w:lang w:eastAsia="zh-CN"/>
        </w:rPr>
      </w:pPr>
    </w:p>
    <w:p w:rsidR="00BE367D" w:rsidRPr="00671718" w:rsidRDefault="00671718" w:rsidP="00F53CE5">
      <w:pPr>
        <w:pStyle w:val="NormalArial"/>
        <w:spacing w:line="276" w:lineRule="auto"/>
        <w:jc w:val="both"/>
        <w:rPr>
          <w:b/>
          <w:color w:val="auto"/>
          <w:kern w:val="0"/>
          <w:sz w:val="20"/>
          <w:szCs w:val="20"/>
          <w:lang w:eastAsia="zh-CN"/>
        </w:rPr>
      </w:pPr>
      <w:r w:rsidRPr="00671718">
        <w:rPr>
          <w:b/>
          <w:color w:val="auto"/>
          <w:kern w:val="0"/>
          <w:sz w:val="20"/>
          <w:szCs w:val="20"/>
          <w:lang w:eastAsia="zh-CN"/>
        </w:rPr>
        <w:lastRenderedPageBreak/>
        <w:t>Suggested Buffer and Solution Setup</w:t>
      </w:r>
    </w:p>
    <w:p w:rsidR="004056B0" w:rsidRPr="00671718" w:rsidRDefault="00671718" w:rsidP="00F53CE5">
      <w:pPr>
        <w:pStyle w:val="NormalArial"/>
        <w:spacing w:line="276" w:lineRule="auto"/>
        <w:jc w:val="both"/>
        <w:rPr>
          <w:color w:val="auto"/>
          <w:kern w:val="0"/>
          <w:sz w:val="20"/>
          <w:szCs w:val="20"/>
          <w:lang w:eastAsia="zh-CN"/>
        </w:rPr>
      </w:pPr>
      <w:r w:rsidRPr="00671718">
        <w:rPr>
          <w:color w:val="auto"/>
          <w:kern w:val="0"/>
          <w:sz w:val="20"/>
          <w:szCs w:val="20"/>
          <w:lang w:eastAsia="zh-CN"/>
        </w:rPr>
        <w:t>Approximate amount of required buffers and solutions for defined assay wells based on the protocol</w:t>
      </w:r>
      <w:bookmarkStart w:id="10" w:name="_Toc347988938"/>
      <w:bookmarkStart w:id="11" w:name="_Toc335817892"/>
      <w:r w:rsidR="00F53CE5">
        <w:rPr>
          <w:color w:val="auto"/>
          <w:kern w:val="0"/>
          <w:sz w:val="20"/>
          <w:szCs w:val="20"/>
          <w:lang w:eastAsia="zh-CN"/>
        </w:rPr>
        <w:t>:</w:t>
      </w:r>
    </w:p>
    <w:tbl>
      <w:tblPr>
        <w:tblStyle w:val="GridTable4-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028"/>
        <w:gridCol w:w="1028"/>
        <w:gridCol w:w="1166"/>
        <w:gridCol w:w="1134"/>
        <w:gridCol w:w="1178"/>
      </w:tblGrid>
      <w:tr w:rsidR="00671718" w:rsidTr="00726B0F">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auto"/>
              <w:left w:val="single" w:sz="4" w:space="0" w:color="auto"/>
              <w:bottom w:val="single" w:sz="4" w:space="0" w:color="auto"/>
              <w:right w:val="single" w:sz="4" w:space="0" w:color="auto"/>
            </w:tcBorders>
            <w:shd w:val="clear" w:color="auto" w:fill="2B85B5"/>
            <w:vAlign w:val="center"/>
          </w:tcPr>
          <w:p w:rsidR="00671718" w:rsidRPr="00B16B8F" w:rsidRDefault="00671718" w:rsidP="00C7240E">
            <w:pPr>
              <w:jc w:val="center"/>
              <w:rPr>
                <w:sz w:val="18"/>
                <w:szCs w:val="18"/>
              </w:rPr>
            </w:pPr>
            <w:r w:rsidRPr="00B16B8F">
              <w:rPr>
                <w:sz w:val="18"/>
                <w:szCs w:val="18"/>
              </w:rPr>
              <w:t>Reagents</w:t>
            </w:r>
          </w:p>
        </w:tc>
        <w:tc>
          <w:tcPr>
            <w:tcW w:w="1028" w:type="dxa"/>
            <w:tcBorders>
              <w:top w:val="single" w:sz="4" w:space="0" w:color="auto"/>
              <w:left w:val="single" w:sz="4" w:space="0" w:color="auto"/>
              <w:bottom w:val="single" w:sz="4" w:space="0" w:color="auto"/>
              <w:right w:val="single" w:sz="4" w:space="0" w:color="auto"/>
            </w:tcBorders>
            <w:shd w:val="clear" w:color="auto" w:fill="2B85B5"/>
            <w:vAlign w:val="center"/>
          </w:tcPr>
          <w:p w:rsidR="00671718" w:rsidRPr="00B16B8F" w:rsidRDefault="00671718" w:rsidP="00C7240E">
            <w:pPr>
              <w:jc w:val="center"/>
              <w:cnfStyle w:val="100000000000" w:firstRow="1" w:lastRow="0" w:firstColumn="0" w:lastColumn="0" w:oddVBand="0" w:evenVBand="0" w:oddHBand="0" w:evenHBand="0" w:firstRowFirstColumn="0" w:firstRowLastColumn="0" w:lastRowFirstColumn="0" w:lastRowLastColumn="0"/>
              <w:rPr>
                <w:sz w:val="18"/>
                <w:szCs w:val="18"/>
              </w:rPr>
            </w:pPr>
            <w:r w:rsidRPr="00B16B8F">
              <w:rPr>
                <w:sz w:val="18"/>
                <w:szCs w:val="18"/>
              </w:rPr>
              <w:t>1 well</w:t>
            </w:r>
          </w:p>
        </w:tc>
        <w:tc>
          <w:tcPr>
            <w:tcW w:w="1028" w:type="dxa"/>
            <w:tcBorders>
              <w:top w:val="single" w:sz="4" w:space="0" w:color="auto"/>
              <w:left w:val="single" w:sz="4" w:space="0" w:color="auto"/>
              <w:bottom w:val="single" w:sz="4" w:space="0" w:color="auto"/>
              <w:right w:val="single" w:sz="4" w:space="0" w:color="auto"/>
            </w:tcBorders>
            <w:shd w:val="clear" w:color="auto" w:fill="2B85B5"/>
            <w:vAlign w:val="center"/>
          </w:tcPr>
          <w:p w:rsidR="00671718" w:rsidRPr="00B16B8F" w:rsidRDefault="00671718" w:rsidP="00C7240E">
            <w:pPr>
              <w:jc w:val="center"/>
              <w:cnfStyle w:val="100000000000" w:firstRow="1" w:lastRow="0" w:firstColumn="0" w:lastColumn="0" w:oddVBand="0" w:evenVBand="0" w:oddHBand="0" w:evenHBand="0" w:firstRowFirstColumn="0" w:firstRowLastColumn="0" w:lastRowFirstColumn="0" w:lastRowLastColumn="0"/>
              <w:rPr>
                <w:sz w:val="18"/>
                <w:szCs w:val="18"/>
              </w:rPr>
            </w:pPr>
            <w:r w:rsidRPr="00B16B8F">
              <w:rPr>
                <w:sz w:val="18"/>
                <w:szCs w:val="18"/>
              </w:rPr>
              <w:t>1 Strip (8 wells)</w:t>
            </w:r>
          </w:p>
        </w:tc>
        <w:tc>
          <w:tcPr>
            <w:tcW w:w="1166" w:type="dxa"/>
            <w:tcBorders>
              <w:top w:val="single" w:sz="4" w:space="0" w:color="auto"/>
              <w:left w:val="single" w:sz="4" w:space="0" w:color="auto"/>
              <w:bottom w:val="single" w:sz="4" w:space="0" w:color="auto"/>
              <w:right w:val="single" w:sz="4" w:space="0" w:color="auto"/>
            </w:tcBorders>
            <w:shd w:val="clear" w:color="auto" w:fill="2B85B5"/>
            <w:vAlign w:val="center"/>
          </w:tcPr>
          <w:p w:rsidR="00671718" w:rsidRPr="00B16B8F" w:rsidRDefault="00726B0F" w:rsidP="00726B0F">
            <w:pPr>
              <w:jc w:val="center"/>
              <w:cnfStyle w:val="100000000000" w:firstRow="1" w:lastRow="0" w:firstColumn="0" w:lastColumn="0" w:oddVBand="0" w:evenVBand="0" w:oddHBand="0" w:evenHBand="0" w:firstRowFirstColumn="0" w:firstRowLastColumn="0" w:lastRowFirstColumn="0" w:lastRowLastColumn="0"/>
              <w:rPr>
                <w:sz w:val="18"/>
                <w:szCs w:val="18"/>
              </w:rPr>
            </w:pPr>
            <w:r w:rsidRPr="00B16B8F">
              <w:rPr>
                <w:sz w:val="18"/>
                <w:szCs w:val="18"/>
              </w:rPr>
              <w:t>2</w:t>
            </w:r>
            <w:r w:rsidR="00671718" w:rsidRPr="00B16B8F">
              <w:rPr>
                <w:sz w:val="18"/>
                <w:szCs w:val="18"/>
              </w:rPr>
              <w:t xml:space="preserve"> Strip (</w:t>
            </w:r>
            <w:r w:rsidRPr="00B16B8F">
              <w:rPr>
                <w:sz w:val="18"/>
                <w:szCs w:val="18"/>
              </w:rPr>
              <w:t>16</w:t>
            </w:r>
            <w:r w:rsidR="00671718" w:rsidRPr="00B16B8F">
              <w:rPr>
                <w:sz w:val="18"/>
                <w:szCs w:val="18"/>
              </w:rPr>
              <w:t xml:space="preserve"> wells)</w:t>
            </w:r>
          </w:p>
        </w:tc>
        <w:tc>
          <w:tcPr>
            <w:tcW w:w="1134" w:type="dxa"/>
            <w:tcBorders>
              <w:top w:val="single" w:sz="4" w:space="0" w:color="auto"/>
              <w:left w:val="single" w:sz="4" w:space="0" w:color="auto"/>
              <w:bottom w:val="single" w:sz="4" w:space="0" w:color="auto"/>
              <w:right w:val="single" w:sz="4" w:space="0" w:color="auto"/>
            </w:tcBorders>
            <w:shd w:val="clear" w:color="auto" w:fill="2B85B5"/>
            <w:vAlign w:val="center"/>
          </w:tcPr>
          <w:p w:rsidR="00671718" w:rsidRPr="00B16B8F" w:rsidRDefault="00726B0F" w:rsidP="00C7240E">
            <w:pPr>
              <w:jc w:val="center"/>
              <w:cnfStyle w:val="100000000000" w:firstRow="1" w:lastRow="0" w:firstColumn="0" w:lastColumn="0" w:oddVBand="0" w:evenVBand="0" w:oddHBand="0" w:evenHBand="0" w:firstRowFirstColumn="0" w:firstRowLastColumn="0" w:lastRowFirstColumn="0" w:lastRowLastColumn="0"/>
              <w:rPr>
                <w:sz w:val="18"/>
                <w:szCs w:val="18"/>
              </w:rPr>
            </w:pPr>
            <w:r w:rsidRPr="00B16B8F">
              <w:rPr>
                <w:sz w:val="18"/>
                <w:szCs w:val="18"/>
              </w:rPr>
              <w:t>6</w:t>
            </w:r>
            <w:r w:rsidR="00671718" w:rsidRPr="00B16B8F">
              <w:rPr>
                <w:sz w:val="18"/>
                <w:szCs w:val="18"/>
              </w:rPr>
              <w:t xml:space="preserve"> Strip (</w:t>
            </w:r>
            <w:r w:rsidRPr="00B16B8F">
              <w:rPr>
                <w:sz w:val="18"/>
                <w:szCs w:val="18"/>
              </w:rPr>
              <w:t>4</w:t>
            </w:r>
            <w:r w:rsidR="00671718" w:rsidRPr="00B16B8F">
              <w:rPr>
                <w:sz w:val="18"/>
                <w:szCs w:val="18"/>
              </w:rPr>
              <w:t>8 wells)</w:t>
            </w:r>
          </w:p>
        </w:tc>
        <w:tc>
          <w:tcPr>
            <w:tcW w:w="1178" w:type="dxa"/>
            <w:tcBorders>
              <w:top w:val="single" w:sz="4" w:space="0" w:color="auto"/>
              <w:left w:val="single" w:sz="4" w:space="0" w:color="auto"/>
              <w:bottom w:val="single" w:sz="4" w:space="0" w:color="auto"/>
              <w:right w:val="single" w:sz="4" w:space="0" w:color="auto"/>
            </w:tcBorders>
            <w:shd w:val="clear" w:color="auto" w:fill="2B85B5"/>
            <w:vAlign w:val="center"/>
          </w:tcPr>
          <w:p w:rsidR="00671718" w:rsidRPr="00B16B8F" w:rsidRDefault="00671718" w:rsidP="00726B0F">
            <w:pPr>
              <w:jc w:val="center"/>
              <w:cnfStyle w:val="100000000000" w:firstRow="1" w:lastRow="0" w:firstColumn="0" w:lastColumn="0" w:oddVBand="0" w:evenVBand="0" w:oddHBand="0" w:evenHBand="0" w:firstRowFirstColumn="0" w:firstRowLastColumn="0" w:lastRowFirstColumn="0" w:lastRowLastColumn="0"/>
              <w:rPr>
                <w:sz w:val="18"/>
                <w:szCs w:val="18"/>
              </w:rPr>
            </w:pPr>
            <w:r w:rsidRPr="00B16B8F">
              <w:rPr>
                <w:sz w:val="18"/>
                <w:szCs w:val="18"/>
              </w:rPr>
              <w:t>1</w:t>
            </w:r>
            <w:r w:rsidR="00726B0F" w:rsidRPr="00B16B8F">
              <w:rPr>
                <w:sz w:val="18"/>
                <w:szCs w:val="18"/>
              </w:rPr>
              <w:t>2</w:t>
            </w:r>
            <w:r w:rsidRPr="00B16B8F">
              <w:rPr>
                <w:sz w:val="18"/>
                <w:szCs w:val="18"/>
              </w:rPr>
              <w:t xml:space="preserve"> Strip (</w:t>
            </w:r>
            <w:r w:rsidR="00726B0F" w:rsidRPr="00B16B8F">
              <w:rPr>
                <w:sz w:val="18"/>
                <w:szCs w:val="18"/>
              </w:rPr>
              <w:t>96</w:t>
            </w:r>
            <w:r w:rsidRPr="00B16B8F">
              <w:rPr>
                <w:sz w:val="18"/>
                <w:szCs w:val="18"/>
              </w:rPr>
              <w:t xml:space="preserve"> wells)</w:t>
            </w:r>
          </w:p>
        </w:tc>
      </w:tr>
      <w:tr w:rsidR="00671718" w:rsidTr="00726B0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auto"/>
            </w:tcBorders>
            <w:shd w:val="clear" w:color="auto" w:fill="B8CCE4" w:themeFill="accent1" w:themeFillTint="66"/>
            <w:vAlign w:val="center"/>
          </w:tcPr>
          <w:p w:rsidR="00671718" w:rsidRPr="004013B8" w:rsidRDefault="00726B0F" w:rsidP="00C7240E">
            <w:pPr>
              <w:spacing w:before="0" w:line="240" w:lineRule="auto"/>
              <w:jc w:val="center"/>
              <w:rPr>
                <w:sz w:val="18"/>
                <w:szCs w:val="18"/>
              </w:rPr>
            </w:pPr>
            <w:r w:rsidRPr="004013B8">
              <w:rPr>
                <w:sz w:val="18"/>
                <w:szCs w:val="18"/>
              </w:rPr>
              <w:t>1X Wash Buffer</w:t>
            </w:r>
          </w:p>
        </w:tc>
        <w:tc>
          <w:tcPr>
            <w:tcW w:w="1028" w:type="dxa"/>
            <w:tcBorders>
              <w:top w:val="single" w:sz="4" w:space="0" w:color="auto"/>
            </w:tcBorders>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2.5 mL</w:t>
            </w:r>
          </w:p>
        </w:tc>
        <w:tc>
          <w:tcPr>
            <w:tcW w:w="1028" w:type="dxa"/>
            <w:tcBorders>
              <w:top w:val="single" w:sz="4" w:space="0" w:color="auto"/>
            </w:tcBorders>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20 mL</w:t>
            </w:r>
          </w:p>
        </w:tc>
        <w:tc>
          <w:tcPr>
            <w:tcW w:w="1166" w:type="dxa"/>
            <w:tcBorders>
              <w:top w:val="single" w:sz="4" w:space="0" w:color="auto"/>
            </w:tcBorders>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40 mL</w:t>
            </w:r>
          </w:p>
        </w:tc>
        <w:tc>
          <w:tcPr>
            <w:tcW w:w="1134" w:type="dxa"/>
            <w:tcBorders>
              <w:top w:val="single" w:sz="4" w:space="0" w:color="auto"/>
            </w:tcBorders>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120 mL</w:t>
            </w:r>
          </w:p>
        </w:tc>
        <w:tc>
          <w:tcPr>
            <w:tcW w:w="1178" w:type="dxa"/>
            <w:tcBorders>
              <w:top w:val="single" w:sz="4" w:space="0" w:color="auto"/>
            </w:tcBorders>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240 mL</w:t>
            </w:r>
          </w:p>
        </w:tc>
      </w:tr>
      <w:tr w:rsidR="00671718" w:rsidTr="004013B8">
        <w:trPr>
          <w:trHeight w:val="567"/>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DBE5F1" w:themeFill="accent1" w:themeFillTint="33"/>
            <w:vAlign w:val="center"/>
          </w:tcPr>
          <w:p w:rsidR="00671718" w:rsidRPr="004013B8" w:rsidRDefault="00726B0F" w:rsidP="00C7240E">
            <w:pPr>
              <w:spacing w:before="0" w:line="240" w:lineRule="auto"/>
              <w:jc w:val="center"/>
              <w:rPr>
                <w:sz w:val="18"/>
                <w:szCs w:val="18"/>
              </w:rPr>
            </w:pPr>
            <w:r w:rsidRPr="004013B8">
              <w:rPr>
                <w:sz w:val="18"/>
                <w:szCs w:val="18"/>
              </w:rPr>
              <w:t>Assay Buffer</w:t>
            </w:r>
          </w:p>
        </w:tc>
        <w:tc>
          <w:tcPr>
            <w:tcW w:w="1028"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 xml:space="preserve">100 </w:t>
            </w:r>
            <w:r w:rsidRPr="004013B8">
              <w:rPr>
                <w:rFonts w:cs="Arial"/>
                <w:b/>
                <w:sz w:val="18"/>
                <w:szCs w:val="18"/>
              </w:rPr>
              <w:t>µ</w:t>
            </w:r>
            <w:r w:rsidRPr="004013B8">
              <w:rPr>
                <w:b/>
                <w:sz w:val="18"/>
                <w:szCs w:val="18"/>
              </w:rPr>
              <w:t>L</w:t>
            </w:r>
          </w:p>
        </w:tc>
        <w:tc>
          <w:tcPr>
            <w:tcW w:w="1028"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800</w:t>
            </w:r>
            <w:r w:rsidRPr="004013B8">
              <w:rPr>
                <w:rFonts w:cs="Arial"/>
                <w:b/>
                <w:sz w:val="18"/>
                <w:szCs w:val="18"/>
              </w:rPr>
              <w:t xml:space="preserve"> µ</w:t>
            </w:r>
            <w:r w:rsidRPr="004013B8">
              <w:rPr>
                <w:b/>
                <w:sz w:val="18"/>
                <w:szCs w:val="18"/>
              </w:rPr>
              <w:t xml:space="preserve">L </w:t>
            </w:r>
          </w:p>
        </w:tc>
        <w:tc>
          <w:tcPr>
            <w:tcW w:w="1166"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1600 µ</w:t>
            </w:r>
            <w:r w:rsidRPr="004013B8">
              <w:rPr>
                <w:b/>
                <w:sz w:val="18"/>
                <w:szCs w:val="18"/>
              </w:rPr>
              <w:t>L</w:t>
            </w:r>
          </w:p>
        </w:tc>
        <w:tc>
          <w:tcPr>
            <w:tcW w:w="1134"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4900 µ</w:t>
            </w:r>
            <w:r w:rsidRPr="004013B8">
              <w:rPr>
                <w:b/>
                <w:sz w:val="18"/>
                <w:szCs w:val="18"/>
              </w:rPr>
              <w:t>L</w:t>
            </w:r>
          </w:p>
        </w:tc>
        <w:tc>
          <w:tcPr>
            <w:tcW w:w="1178"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9600 µ</w:t>
            </w:r>
            <w:r w:rsidRPr="004013B8">
              <w:rPr>
                <w:b/>
                <w:sz w:val="18"/>
                <w:szCs w:val="18"/>
              </w:rPr>
              <w:t>L</w:t>
            </w:r>
          </w:p>
        </w:tc>
      </w:tr>
      <w:tr w:rsidR="00671718" w:rsidTr="00726B0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B8CCE4" w:themeFill="accent1" w:themeFillTint="66"/>
            <w:vAlign w:val="center"/>
          </w:tcPr>
          <w:p w:rsidR="00671718" w:rsidRPr="004013B8" w:rsidRDefault="00726B0F" w:rsidP="00C7240E">
            <w:pPr>
              <w:spacing w:before="0" w:line="240" w:lineRule="auto"/>
              <w:jc w:val="center"/>
              <w:rPr>
                <w:sz w:val="18"/>
                <w:szCs w:val="18"/>
              </w:rPr>
            </w:pPr>
            <w:r w:rsidRPr="004013B8">
              <w:rPr>
                <w:sz w:val="18"/>
                <w:szCs w:val="18"/>
              </w:rPr>
              <w:t>Blocking Buffer</w:t>
            </w:r>
          </w:p>
        </w:tc>
        <w:tc>
          <w:tcPr>
            <w:tcW w:w="102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0.15 mL</w:t>
            </w:r>
          </w:p>
        </w:tc>
        <w:tc>
          <w:tcPr>
            <w:tcW w:w="102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1.2 mL</w:t>
            </w:r>
          </w:p>
        </w:tc>
        <w:tc>
          <w:tcPr>
            <w:tcW w:w="1166"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2.5 mL</w:t>
            </w:r>
          </w:p>
        </w:tc>
        <w:tc>
          <w:tcPr>
            <w:tcW w:w="1134"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7.5 mL</w:t>
            </w:r>
          </w:p>
        </w:tc>
        <w:tc>
          <w:tcPr>
            <w:tcW w:w="117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14.5 mL</w:t>
            </w:r>
          </w:p>
        </w:tc>
      </w:tr>
      <w:tr w:rsidR="00671718" w:rsidTr="004013B8">
        <w:trPr>
          <w:trHeight w:val="567"/>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DBE5F1" w:themeFill="accent1" w:themeFillTint="33"/>
            <w:vAlign w:val="center"/>
          </w:tcPr>
          <w:p w:rsidR="00671718" w:rsidRPr="004013B8" w:rsidRDefault="00726B0F" w:rsidP="00C7240E">
            <w:pPr>
              <w:spacing w:before="0" w:line="240" w:lineRule="auto"/>
              <w:jc w:val="center"/>
              <w:rPr>
                <w:sz w:val="18"/>
                <w:szCs w:val="18"/>
              </w:rPr>
            </w:pPr>
            <w:r w:rsidRPr="004013B8">
              <w:rPr>
                <w:sz w:val="18"/>
                <w:szCs w:val="18"/>
              </w:rPr>
              <w:t>DNMT1 Standard</w:t>
            </w:r>
          </w:p>
        </w:tc>
        <w:tc>
          <w:tcPr>
            <w:tcW w:w="1028"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NA</w:t>
            </w:r>
          </w:p>
        </w:tc>
        <w:tc>
          <w:tcPr>
            <w:tcW w:w="1028"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NA</w:t>
            </w:r>
          </w:p>
        </w:tc>
        <w:tc>
          <w:tcPr>
            <w:tcW w:w="1166"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4 µ</w:t>
            </w:r>
            <w:r w:rsidRPr="004013B8">
              <w:rPr>
                <w:b/>
                <w:sz w:val="18"/>
                <w:szCs w:val="18"/>
              </w:rPr>
              <w:t>L</w:t>
            </w:r>
          </w:p>
          <w:p w:rsidR="00726B0F"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(optional)</w:t>
            </w:r>
          </w:p>
        </w:tc>
        <w:tc>
          <w:tcPr>
            <w:tcW w:w="1134"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8 µ</w:t>
            </w:r>
            <w:r w:rsidRPr="004013B8">
              <w:rPr>
                <w:b/>
                <w:sz w:val="18"/>
                <w:szCs w:val="18"/>
              </w:rPr>
              <w:t>L</w:t>
            </w:r>
          </w:p>
        </w:tc>
        <w:tc>
          <w:tcPr>
            <w:tcW w:w="1178" w:type="dxa"/>
            <w:shd w:val="clear" w:color="auto" w:fill="DBE5F1" w:themeFill="accent1" w:themeFillTint="33"/>
            <w:vAlign w:val="center"/>
          </w:tcPr>
          <w:p w:rsidR="00671718" w:rsidRPr="004013B8" w:rsidRDefault="00726B0F" w:rsidP="00C7240E">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8 µ</w:t>
            </w:r>
            <w:r w:rsidRPr="004013B8">
              <w:rPr>
                <w:b/>
                <w:sz w:val="18"/>
                <w:szCs w:val="18"/>
              </w:rPr>
              <w:t>L</w:t>
            </w:r>
          </w:p>
        </w:tc>
      </w:tr>
      <w:tr w:rsidR="00671718" w:rsidTr="00726B0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B8CCE4" w:themeFill="accent1" w:themeFillTint="66"/>
            <w:vAlign w:val="center"/>
          </w:tcPr>
          <w:p w:rsidR="00671718" w:rsidRPr="004013B8" w:rsidRDefault="00007D54" w:rsidP="00C7240E">
            <w:pPr>
              <w:spacing w:before="0" w:line="240" w:lineRule="auto"/>
              <w:jc w:val="center"/>
              <w:rPr>
                <w:sz w:val="18"/>
                <w:szCs w:val="18"/>
              </w:rPr>
            </w:pPr>
            <w:r>
              <w:rPr>
                <w:sz w:val="18"/>
                <w:szCs w:val="18"/>
              </w:rPr>
              <w:t>Capture</w:t>
            </w:r>
            <w:r w:rsidR="00726B0F" w:rsidRPr="004013B8">
              <w:rPr>
                <w:sz w:val="18"/>
                <w:szCs w:val="18"/>
              </w:rPr>
              <w:t xml:space="preserve"> Antibody</w:t>
            </w:r>
          </w:p>
        </w:tc>
        <w:tc>
          <w:tcPr>
            <w:tcW w:w="102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rFonts w:cs="Arial"/>
                <w:b/>
                <w:sz w:val="18"/>
                <w:szCs w:val="18"/>
              </w:rPr>
              <w:t>50 µ</w:t>
            </w:r>
            <w:r w:rsidRPr="004013B8">
              <w:rPr>
                <w:b/>
                <w:sz w:val="18"/>
                <w:szCs w:val="18"/>
              </w:rPr>
              <w:t>L</w:t>
            </w:r>
          </w:p>
        </w:tc>
        <w:tc>
          <w:tcPr>
            <w:tcW w:w="102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rFonts w:cs="Arial"/>
                <w:b/>
                <w:sz w:val="18"/>
                <w:szCs w:val="18"/>
              </w:rPr>
              <w:t>400 µ</w:t>
            </w:r>
            <w:r w:rsidRPr="004013B8">
              <w:rPr>
                <w:b/>
                <w:sz w:val="18"/>
                <w:szCs w:val="18"/>
              </w:rPr>
              <w:t>L</w:t>
            </w:r>
          </w:p>
        </w:tc>
        <w:tc>
          <w:tcPr>
            <w:tcW w:w="1166"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rFonts w:cs="Arial"/>
                <w:b/>
                <w:sz w:val="18"/>
                <w:szCs w:val="18"/>
              </w:rPr>
              <w:t>800 µ</w:t>
            </w:r>
            <w:r w:rsidRPr="004013B8">
              <w:rPr>
                <w:b/>
                <w:sz w:val="18"/>
                <w:szCs w:val="18"/>
              </w:rPr>
              <w:t>L</w:t>
            </w:r>
          </w:p>
        </w:tc>
        <w:tc>
          <w:tcPr>
            <w:tcW w:w="1134"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rFonts w:cs="Arial"/>
                <w:b/>
                <w:sz w:val="18"/>
                <w:szCs w:val="18"/>
              </w:rPr>
              <w:t>2400 µ</w:t>
            </w:r>
            <w:r w:rsidRPr="004013B8">
              <w:rPr>
                <w:b/>
                <w:sz w:val="18"/>
                <w:szCs w:val="18"/>
              </w:rPr>
              <w:t>L</w:t>
            </w:r>
          </w:p>
        </w:tc>
        <w:tc>
          <w:tcPr>
            <w:tcW w:w="117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rFonts w:cs="Arial"/>
                <w:b/>
                <w:sz w:val="18"/>
                <w:szCs w:val="18"/>
              </w:rPr>
              <w:t>4800 µ</w:t>
            </w:r>
            <w:r w:rsidRPr="004013B8">
              <w:rPr>
                <w:b/>
                <w:sz w:val="18"/>
                <w:szCs w:val="18"/>
              </w:rPr>
              <w:t>L</w:t>
            </w:r>
          </w:p>
        </w:tc>
      </w:tr>
      <w:tr w:rsidR="00726B0F" w:rsidTr="004013B8">
        <w:trPr>
          <w:trHeight w:val="567"/>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DBE5F1" w:themeFill="accent1" w:themeFillTint="33"/>
            <w:vAlign w:val="center"/>
          </w:tcPr>
          <w:p w:rsidR="00726B0F" w:rsidRPr="004013B8" w:rsidRDefault="00726B0F" w:rsidP="00726B0F">
            <w:pPr>
              <w:spacing w:before="0" w:line="240" w:lineRule="auto"/>
              <w:jc w:val="center"/>
              <w:rPr>
                <w:sz w:val="18"/>
                <w:szCs w:val="18"/>
              </w:rPr>
            </w:pPr>
            <w:r w:rsidRPr="004013B8">
              <w:rPr>
                <w:sz w:val="18"/>
                <w:szCs w:val="18"/>
              </w:rPr>
              <w:t>Detection Antibody</w:t>
            </w:r>
          </w:p>
        </w:tc>
        <w:tc>
          <w:tcPr>
            <w:tcW w:w="1028"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50 µ</w:t>
            </w:r>
            <w:r w:rsidRPr="004013B8">
              <w:rPr>
                <w:b/>
                <w:sz w:val="18"/>
                <w:szCs w:val="18"/>
              </w:rPr>
              <w:t>L</w:t>
            </w:r>
          </w:p>
        </w:tc>
        <w:tc>
          <w:tcPr>
            <w:tcW w:w="1028"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400 µ</w:t>
            </w:r>
            <w:r w:rsidRPr="004013B8">
              <w:rPr>
                <w:b/>
                <w:sz w:val="18"/>
                <w:szCs w:val="18"/>
              </w:rPr>
              <w:t>L</w:t>
            </w:r>
          </w:p>
        </w:tc>
        <w:tc>
          <w:tcPr>
            <w:tcW w:w="1166"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800 µ</w:t>
            </w:r>
            <w:r w:rsidRPr="004013B8">
              <w:rPr>
                <w:b/>
                <w:sz w:val="18"/>
                <w:szCs w:val="18"/>
              </w:rPr>
              <w:t>L</w:t>
            </w:r>
          </w:p>
        </w:tc>
        <w:tc>
          <w:tcPr>
            <w:tcW w:w="1134"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2400 µ</w:t>
            </w:r>
            <w:r w:rsidRPr="004013B8">
              <w:rPr>
                <w:b/>
                <w:sz w:val="18"/>
                <w:szCs w:val="18"/>
              </w:rPr>
              <w:t>L</w:t>
            </w:r>
          </w:p>
        </w:tc>
        <w:tc>
          <w:tcPr>
            <w:tcW w:w="1178"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rFonts w:cs="Arial"/>
                <w:b/>
                <w:sz w:val="18"/>
                <w:szCs w:val="18"/>
              </w:rPr>
              <w:t>4800 µ</w:t>
            </w:r>
            <w:r w:rsidRPr="004013B8">
              <w:rPr>
                <w:b/>
                <w:sz w:val="18"/>
                <w:szCs w:val="18"/>
              </w:rPr>
              <w:t>L</w:t>
            </w:r>
          </w:p>
        </w:tc>
      </w:tr>
      <w:tr w:rsidR="00671718" w:rsidTr="00726B0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B8CCE4" w:themeFill="accent1" w:themeFillTint="66"/>
            <w:vAlign w:val="center"/>
          </w:tcPr>
          <w:p w:rsidR="00671718" w:rsidRPr="004013B8" w:rsidRDefault="00726B0F" w:rsidP="00C7240E">
            <w:pPr>
              <w:spacing w:before="0" w:line="240" w:lineRule="auto"/>
              <w:jc w:val="center"/>
              <w:rPr>
                <w:sz w:val="18"/>
                <w:szCs w:val="18"/>
              </w:rPr>
            </w:pPr>
            <w:r w:rsidRPr="004013B8">
              <w:rPr>
                <w:sz w:val="18"/>
                <w:szCs w:val="18"/>
              </w:rPr>
              <w:t>Developing Solution</w:t>
            </w:r>
          </w:p>
        </w:tc>
        <w:tc>
          <w:tcPr>
            <w:tcW w:w="102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0.1 mL</w:t>
            </w:r>
          </w:p>
        </w:tc>
        <w:tc>
          <w:tcPr>
            <w:tcW w:w="102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0.8 mL</w:t>
            </w:r>
          </w:p>
        </w:tc>
        <w:tc>
          <w:tcPr>
            <w:tcW w:w="1166"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1.6 mL</w:t>
            </w:r>
          </w:p>
        </w:tc>
        <w:tc>
          <w:tcPr>
            <w:tcW w:w="1134"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4.8 mL</w:t>
            </w:r>
          </w:p>
        </w:tc>
        <w:tc>
          <w:tcPr>
            <w:tcW w:w="1178" w:type="dxa"/>
            <w:shd w:val="clear" w:color="auto" w:fill="B8CCE4" w:themeFill="accent1" w:themeFillTint="66"/>
            <w:vAlign w:val="center"/>
          </w:tcPr>
          <w:p w:rsidR="00671718" w:rsidRPr="004013B8" w:rsidRDefault="00726B0F" w:rsidP="00C7240E">
            <w:pPr>
              <w:spacing w:before="0" w:line="240" w:lineRule="auto"/>
              <w:jc w:val="center"/>
              <w:cnfStyle w:val="000000100000" w:firstRow="0" w:lastRow="0" w:firstColumn="0" w:lastColumn="0" w:oddVBand="0" w:evenVBand="0" w:oddHBand="1" w:evenHBand="0" w:firstRowFirstColumn="0" w:firstRowLastColumn="0" w:lastRowFirstColumn="0" w:lastRowLastColumn="0"/>
              <w:rPr>
                <w:b/>
                <w:sz w:val="18"/>
                <w:szCs w:val="18"/>
              </w:rPr>
            </w:pPr>
            <w:r w:rsidRPr="004013B8">
              <w:rPr>
                <w:b/>
                <w:sz w:val="18"/>
                <w:szCs w:val="18"/>
              </w:rPr>
              <w:t>9.6 mL</w:t>
            </w:r>
          </w:p>
        </w:tc>
      </w:tr>
      <w:tr w:rsidR="00726B0F" w:rsidTr="004013B8">
        <w:trPr>
          <w:trHeight w:val="567"/>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DBE5F1" w:themeFill="accent1" w:themeFillTint="33"/>
            <w:vAlign w:val="center"/>
          </w:tcPr>
          <w:p w:rsidR="00726B0F" w:rsidRPr="004013B8" w:rsidRDefault="00726B0F" w:rsidP="00726B0F">
            <w:pPr>
              <w:spacing w:before="0" w:line="240" w:lineRule="auto"/>
              <w:jc w:val="center"/>
              <w:rPr>
                <w:sz w:val="18"/>
                <w:szCs w:val="18"/>
              </w:rPr>
            </w:pPr>
            <w:r w:rsidRPr="004013B8">
              <w:rPr>
                <w:sz w:val="18"/>
                <w:szCs w:val="18"/>
              </w:rPr>
              <w:t>Stop Solution</w:t>
            </w:r>
          </w:p>
        </w:tc>
        <w:tc>
          <w:tcPr>
            <w:tcW w:w="1028"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0.1 mL</w:t>
            </w:r>
          </w:p>
        </w:tc>
        <w:tc>
          <w:tcPr>
            <w:tcW w:w="1028"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0.8 mL</w:t>
            </w:r>
          </w:p>
        </w:tc>
        <w:tc>
          <w:tcPr>
            <w:tcW w:w="1166"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1.6 mL</w:t>
            </w:r>
          </w:p>
        </w:tc>
        <w:tc>
          <w:tcPr>
            <w:tcW w:w="1134"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4.8 mL</w:t>
            </w:r>
          </w:p>
        </w:tc>
        <w:tc>
          <w:tcPr>
            <w:tcW w:w="1178" w:type="dxa"/>
            <w:shd w:val="clear" w:color="auto" w:fill="DBE5F1" w:themeFill="accent1" w:themeFillTint="33"/>
            <w:vAlign w:val="center"/>
          </w:tcPr>
          <w:p w:rsidR="00726B0F" w:rsidRPr="004013B8" w:rsidRDefault="00726B0F" w:rsidP="00726B0F">
            <w:pPr>
              <w:spacing w:before="0" w:line="240" w:lineRule="auto"/>
              <w:jc w:val="center"/>
              <w:cnfStyle w:val="000000000000" w:firstRow="0" w:lastRow="0" w:firstColumn="0" w:lastColumn="0" w:oddVBand="0" w:evenVBand="0" w:oddHBand="0" w:evenHBand="0" w:firstRowFirstColumn="0" w:firstRowLastColumn="0" w:lastRowFirstColumn="0" w:lastRowLastColumn="0"/>
              <w:rPr>
                <w:b/>
                <w:sz w:val="18"/>
                <w:szCs w:val="18"/>
              </w:rPr>
            </w:pPr>
            <w:r w:rsidRPr="004013B8">
              <w:rPr>
                <w:b/>
                <w:sz w:val="18"/>
                <w:szCs w:val="18"/>
              </w:rPr>
              <w:t>9.6 mL</w:t>
            </w:r>
          </w:p>
        </w:tc>
      </w:tr>
    </w:tbl>
    <w:p w:rsidR="004056B0" w:rsidRDefault="004056B0" w:rsidP="004056B0"/>
    <w:p w:rsidR="004056B0" w:rsidRDefault="004056B0" w:rsidP="004056B0"/>
    <w:p w:rsidR="004056B0" w:rsidRDefault="004056B0" w:rsidP="004056B0"/>
    <w:p w:rsidR="004056B0" w:rsidRPr="004056B0" w:rsidRDefault="004056B0" w:rsidP="004056B0"/>
    <w:p w:rsidR="001E5B6A" w:rsidRPr="001E5B6A" w:rsidRDefault="00E70729" w:rsidP="001D6F47">
      <w:pPr>
        <w:pStyle w:val="Heading2"/>
        <w:numPr>
          <w:ilvl w:val="0"/>
          <w:numId w:val="29"/>
        </w:numPr>
        <w:spacing w:before="60" w:after="60" w:line="276" w:lineRule="auto"/>
        <w:ind w:left="425" w:hanging="425"/>
        <w:jc w:val="left"/>
        <w:rPr>
          <w:rFonts w:cs="Arial"/>
          <w:b/>
          <w:bCs w:val="0"/>
          <w:color w:val="2B85BB"/>
          <w:sz w:val="24"/>
          <w:szCs w:val="24"/>
          <w:u w:val="single"/>
        </w:rPr>
      </w:pPr>
      <w:bookmarkStart w:id="12" w:name="_Toc396898593"/>
      <w:r w:rsidRPr="008543B9">
        <w:rPr>
          <w:rStyle w:val="Strong"/>
          <w:rFonts w:cs="Arial"/>
          <w:color w:val="2B85BB"/>
          <w:sz w:val="24"/>
          <w:szCs w:val="24"/>
          <w:u w:val="single"/>
        </w:rPr>
        <w:lastRenderedPageBreak/>
        <w:t>SAMPLE PREPARATION</w:t>
      </w:r>
      <w:bookmarkEnd w:id="10"/>
      <w:bookmarkEnd w:id="12"/>
    </w:p>
    <w:p w:rsidR="00E46F53" w:rsidRPr="00E46F53" w:rsidRDefault="001E5B6A" w:rsidP="00E46F53">
      <w:pPr>
        <w:pStyle w:val="NormalArial"/>
        <w:numPr>
          <w:ilvl w:val="1"/>
          <w:numId w:val="29"/>
        </w:numPr>
        <w:spacing w:line="276" w:lineRule="auto"/>
        <w:ind w:left="993" w:hanging="567"/>
        <w:jc w:val="both"/>
        <w:rPr>
          <w:b/>
          <w:color w:val="auto"/>
          <w:kern w:val="0"/>
          <w:sz w:val="20"/>
          <w:szCs w:val="20"/>
          <w:lang w:eastAsia="zh-CN"/>
        </w:rPr>
      </w:pPr>
      <w:r w:rsidRPr="00E46F53">
        <w:rPr>
          <w:b/>
          <w:color w:val="auto"/>
          <w:kern w:val="0"/>
          <w:sz w:val="20"/>
          <w:szCs w:val="20"/>
          <w:lang w:eastAsia="zh-CN"/>
        </w:rPr>
        <w:t>Prepare histone extracts</w:t>
      </w:r>
      <w:r w:rsidR="00E46F53" w:rsidRPr="00E46F53">
        <w:rPr>
          <w:b/>
          <w:color w:val="auto"/>
          <w:kern w:val="0"/>
          <w:sz w:val="20"/>
          <w:szCs w:val="20"/>
          <w:lang w:eastAsia="zh-CN"/>
        </w:rPr>
        <w:t>.</w:t>
      </w:r>
    </w:p>
    <w:p w:rsidR="001E5B6A" w:rsidRDefault="007D0F18" w:rsidP="00E46F53">
      <w:pPr>
        <w:pStyle w:val="NormalArial"/>
        <w:spacing w:line="276" w:lineRule="auto"/>
        <w:ind w:left="993"/>
        <w:jc w:val="both"/>
        <w:rPr>
          <w:color w:val="auto"/>
          <w:kern w:val="0"/>
          <w:sz w:val="20"/>
          <w:szCs w:val="20"/>
          <w:lang w:eastAsia="zh-CN"/>
        </w:rPr>
      </w:pPr>
      <w:r w:rsidRPr="007D0F18">
        <w:rPr>
          <w:color w:val="auto"/>
          <w:kern w:val="0"/>
          <w:sz w:val="20"/>
          <w:szCs w:val="20"/>
          <w:lang w:eastAsia="zh-CN"/>
        </w:rPr>
        <w:t>Use your preferred method to prepare nuclear extracts from treated or untreated cells or tissues. Alternatively, our Nuclear Extraction Kit (ab113474) enables preparation of a nuclear extract in 1 hour.</w:t>
      </w:r>
    </w:p>
    <w:p w:rsidR="00EA0810" w:rsidRPr="00165155" w:rsidRDefault="007D0F18" w:rsidP="007D0F18">
      <w:pPr>
        <w:spacing w:line="276" w:lineRule="auto"/>
        <w:ind w:left="425"/>
      </w:pPr>
      <w:r w:rsidRPr="007D0F18">
        <w:t>Nuclear extracts can be used immediately or stored at –80°C for future use.</w:t>
      </w:r>
    </w:p>
    <w:p w:rsidR="00A02830" w:rsidRPr="00E74B8F" w:rsidRDefault="00A02830" w:rsidP="00E74B8F">
      <w:pPr>
        <w:tabs>
          <w:tab w:val="left" w:pos="900"/>
        </w:tabs>
        <w:spacing w:before="60" w:after="60" w:line="276" w:lineRule="auto"/>
        <w:rPr>
          <w:rFonts w:cs="Arial"/>
          <w:szCs w:val="20"/>
        </w:rPr>
      </w:pPr>
    </w:p>
    <w:p w:rsidR="001D6F47" w:rsidRPr="001E5B6A" w:rsidRDefault="001D6F47" w:rsidP="001D6F47">
      <w:pPr>
        <w:pStyle w:val="Heading2"/>
        <w:numPr>
          <w:ilvl w:val="0"/>
          <w:numId w:val="29"/>
        </w:numPr>
        <w:spacing w:before="60" w:after="60" w:line="276" w:lineRule="auto"/>
        <w:ind w:left="425" w:hanging="425"/>
        <w:jc w:val="left"/>
        <w:rPr>
          <w:rFonts w:cs="Arial"/>
          <w:b/>
          <w:bCs w:val="0"/>
          <w:color w:val="2B85BB"/>
          <w:sz w:val="24"/>
          <w:szCs w:val="24"/>
          <w:u w:val="single"/>
        </w:rPr>
      </w:pPr>
      <w:bookmarkStart w:id="13" w:name="_Toc396898594"/>
      <w:bookmarkEnd w:id="11"/>
      <w:r>
        <w:rPr>
          <w:rStyle w:val="Strong"/>
          <w:rFonts w:cs="Arial"/>
          <w:color w:val="2B85BB"/>
          <w:sz w:val="24"/>
          <w:szCs w:val="24"/>
          <w:u w:val="single"/>
        </w:rPr>
        <w:t>PLATE</w:t>
      </w:r>
      <w:r w:rsidRPr="008543B9">
        <w:rPr>
          <w:rStyle w:val="Strong"/>
          <w:rFonts w:cs="Arial"/>
          <w:color w:val="2B85BB"/>
          <w:sz w:val="24"/>
          <w:szCs w:val="24"/>
          <w:u w:val="single"/>
        </w:rPr>
        <w:t xml:space="preserve"> PREPARATION</w:t>
      </w:r>
      <w:bookmarkEnd w:id="13"/>
    </w:p>
    <w:p w:rsidR="007807E0" w:rsidRPr="00121B1C" w:rsidRDefault="00121B1C" w:rsidP="00121B1C">
      <w:pPr>
        <w:spacing w:line="276" w:lineRule="auto"/>
        <w:rPr>
          <w:lang w:val="en-GB"/>
        </w:rPr>
      </w:pPr>
      <w:r w:rsidRPr="00121B1C">
        <w:rPr>
          <w:lang w:val="en-GB"/>
        </w:rPr>
        <w:t>The suggested strip-well plate setup for the DNMT activity assay in a 48-assay format. The controls and samples can be measured in duplicates.</w:t>
      </w:r>
    </w:p>
    <w:tbl>
      <w:tblPr>
        <w:tblW w:w="6980" w:type="dxa"/>
        <w:jc w:val="center"/>
        <w:tblLayout w:type="fixed"/>
        <w:tblLook w:val="04A0" w:firstRow="1" w:lastRow="0" w:firstColumn="1" w:lastColumn="0" w:noHBand="0" w:noVBand="1"/>
      </w:tblPr>
      <w:tblGrid>
        <w:gridCol w:w="997"/>
        <w:gridCol w:w="997"/>
        <w:gridCol w:w="997"/>
        <w:gridCol w:w="997"/>
        <w:gridCol w:w="997"/>
        <w:gridCol w:w="997"/>
        <w:gridCol w:w="998"/>
      </w:tblGrid>
      <w:tr w:rsidR="00121B1C" w:rsidTr="00C7240E">
        <w:trPr>
          <w:trHeight w:val="460"/>
          <w:jc w:val="center"/>
        </w:trPr>
        <w:tc>
          <w:tcPr>
            <w:tcW w:w="997" w:type="dxa"/>
            <w:tcBorders>
              <w:top w:val="single" w:sz="4" w:space="0" w:color="auto"/>
              <w:left w:val="single" w:sz="4" w:space="0" w:color="auto"/>
              <w:bottom w:val="single" w:sz="4" w:space="0" w:color="auto"/>
              <w:right w:val="single" w:sz="4" w:space="0" w:color="auto"/>
            </w:tcBorders>
            <w:shd w:val="clear" w:color="000000" w:fill="2B85BB"/>
            <w:vAlign w:val="center"/>
            <w:hideMark/>
          </w:tcPr>
          <w:p w:rsidR="00121B1C" w:rsidRPr="00BF5A39" w:rsidRDefault="00121B1C" w:rsidP="00C7240E">
            <w:pPr>
              <w:pStyle w:val="NormalArial"/>
              <w:jc w:val="center"/>
              <w:rPr>
                <w:b/>
                <w:color w:val="FFFFFF" w:themeColor="background1"/>
                <w:sz w:val="20"/>
                <w:szCs w:val="20"/>
              </w:rPr>
            </w:pPr>
            <w:r>
              <w:rPr>
                <w:b/>
                <w:color w:val="FFFFFF" w:themeColor="background1"/>
                <w:sz w:val="20"/>
                <w:szCs w:val="20"/>
              </w:rPr>
              <w:t>Well #</w:t>
            </w:r>
          </w:p>
        </w:tc>
        <w:tc>
          <w:tcPr>
            <w:tcW w:w="997" w:type="dxa"/>
            <w:tcBorders>
              <w:top w:val="single" w:sz="4" w:space="0" w:color="auto"/>
              <w:left w:val="nil"/>
              <w:bottom w:val="single" w:sz="4" w:space="0" w:color="auto"/>
              <w:right w:val="single" w:sz="4" w:space="0" w:color="auto"/>
            </w:tcBorders>
            <w:shd w:val="clear" w:color="000000" w:fill="2B85BB"/>
            <w:vAlign w:val="center"/>
          </w:tcPr>
          <w:p w:rsidR="00121B1C" w:rsidRPr="00BF5A39" w:rsidRDefault="00121B1C" w:rsidP="00C7240E">
            <w:pPr>
              <w:pStyle w:val="NormalArial"/>
              <w:jc w:val="center"/>
              <w:rPr>
                <w:b/>
                <w:color w:val="FFFFFF" w:themeColor="background1"/>
                <w:sz w:val="20"/>
                <w:szCs w:val="20"/>
              </w:rPr>
            </w:pPr>
            <w:r>
              <w:rPr>
                <w:b/>
                <w:color w:val="FFFFFF" w:themeColor="background1"/>
                <w:sz w:val="20"/>
                <w:szCs w:val="20"/>
              </w:rPr>
              <w:t>Strip 1</w:t>
            </w:r>
          </w:p>
        </w:tc>
        <w:tc>
          <w:tcPr>
            <w:tcW w:w="997" w:type="dxa"/>
            <w:tcBorders>
              <w:top w:val="single" w:sz="4" w:space="0" w:color="auto"/>
              <w:left w:val="single" w:sz="4" w:space="0" w:color="auto"/>
              <w:bottom w:val="single" w:sz="4" w:space="0" w:color="auto"/>
              <w:right w:val="single" w:sz="4" w:space="0" w:color="auto"/>
            </w:tcBorders>
            <w:shd w:val="clear" w:color="000000" w:fill="2B85BB"/>
            <w:vAlign w:val="center"/>
            <w:hideMark/>
          </w:tcPr>
          <w:p w:rsidR="00121B1C" w:rsidRPr="00BF5A39" w:rsidRDefault="00121B1C" w:rsidP="00C7240E">
            <w:pPr>
              <w:pStyle w:val="NormalArial"/>
              <w:jc w:val="center"/>
              <w:rPr>
                <w:b/>
                <w:color w:val="FFFFFF" w:themeColor="background1"/>
                <w:sz w:val="20"/>
                <w:szCs w:val="20"/>
              </w:rPr>
            </w:pPr>
            <w:r>
              <w:rPr>
                <w:b/>
                <w:color w:val="FFFFFF" w:themeColor="background1"/>
                <w:sz w:val="20"/>
                <w:szCs w:val="20"/>
              </w:rPr>
              <w:t>Strip 2</w:t>
            </w:r>
          </w:p>
        </w:tc>
        <w:tc>
          <w:tcPr>
            <w:tcW w:w="997" w:type="dxa"/>
            <w:tcBorders>
              <w:top w:val="single" w:sz="4" w:space="0" w:color="auto"/>
              <w:left w:val="nil"/>
              <w:bottom w:val="single" w:sz="4" w:space="0" w:color="auto"/>
              <w:right w:val="single" w:sz="4" w:space="0" w:color="auto"/>
            </w:tcBorders>
            <w:shd w:val="clear" w:color="000000" w:fill="2B85BB"/>
            <w:vAlign w:val="center"/>
            <w:hideMark/>
          </w:tcPr>
          <w:p w:rsidR="00121B1C" w:rsidRPr="00BF5A39" w:rsidRDefault="00121B1C" w:rsidP="00C7240E">
            <w:pPr>
              <w:pStyle w:val="NormalArial"/>
              <w:jc w:val="center"/>
              <w:rPr>
                <w:b/>
                <w:color w:val="FFFFFF" w:themeColor="background1"/>
                <w:sz w:val="20"/>
                <w:szCs w:val="20"/>
              </w:rPr>
            </w:pPr>
            <w:r>
              <w:rPr>
                <w:b/>
                <w:color w:val="FFFFFF" w:themeColor="background1"/>
                <w:sz w:val="20"/>
                <w:szCs w:val="20"/>
              </w:rPr>
              <w:t>Strip 3</w:t>
            </w:r>
          </w:p>
        </w:tc>
        <w:tc>
          <w:tcPr>
            <w:tcW w:w="997" w:type="dxa"/>
            <w:tcBorders>
              <w:top w:val="single" w:sz="4" w:space="0" w:color="auto"/>
              <w:left w:val="nil"/>
              <w:bottom w:val="single" w:sz="4" w:space="0" w:color="auto"/>
              <w:right w:val="single" w:sz="4" w:space="0" w:color="auto"/>
            </w:tcBorders>
            <w:shd w:val="clear" w:color="000000" w:fill="2B85BB"/>
            <w:vAlign w:val="center"/>
          </w:tcPr>
          <w:p w:rsidR="00121B1C" w:rsidRPr="00BF5A39" w:rsidRDefault="00121B1C" w:rsidP="00C7240E">
            <w:pPr>
              <w:pStyle w:val="NormalArial"/>
              <w:jc w:val="center"/>
              <w:rPr>
                <w:b/>
                <w:color w:val="FFFFFF" w:themeColor="background1"/>
                <w:sz w:val="20"/>
                <w:szCs w:val="20"/>
              </w:rPr>
            </w:pPr>
            <w:r>
              <w:rPr>
                <w:b/>
                <w:color w:val="FFFFFF" w:themeColor="background1"/>
                <w:sz w:val="20"/>
                <w:szCs w:val="20"/>
              </w:rPr>
              <w:t>Strip 4</w:t>
            </w:r>
          </w:p>
        </w:tc>
        <w:tc>
          <w:tcPr>
            <w:tcW w:w="997" w:type="dxa"/>
            <w:tcBorders>
              <w:top w:val="single" w:sz="4" w:space="0" w:color="auto"/>
              <w:left w:val="nil"/>
              <w:bottom w:val="single" w:sz="4" w:space="0" w:color="auto"/>
              <w:right w:val="single" w:sz="4" w:space="0" w:color="auto"/>
            </w:tcBorders>
            <w:shd w:val="clear" w:color="000000" w:fill="2B85BB"/>
            <w:vAlign w:val="center"/>
          </w:tcPr>
          <w:p w:rsidR="00121B1C" w:rsidRDefault="00121B1C" w:rsidP="00C7240E">
            <w:pPr>
              <w:pStyle w:val="NormalArial"/>
              <w:jc w:val="center"/>
              <w:rPr>
                <w:b/>
                <w:color w:val="FFFFFF" w:themeColor="background1"/>
                <w:sz w:val="20"/>
                <w:szCs w:val="20"/>
              </w:rPr>
            </w:pPr>
            <w:r>
              <w:rPr>
                <w:b/>
                <w:color w:val="FFFFFF" w:themeColor="background1"/>
                <w:sz w:val="20"/>
                <w:szCs w:val="20"/>
              </w:rPr>
              <w:t>Strip 5</w:t>
            </w:r>
          </w:p>
        </w:tc>
        <w:tc>
          <w:tcPr>
            <w:tcW w:w="998" w:type="dxa"/>
            <w:tcBorders>
              <w:top w:val="single" w:sz="4" w:space="0" w:color="auto"/>
              <w:left w:val="nil"/>
              <w:bottom w:val="single" w:sz="4" w:space="0" w:color="auto"/>
              <w:right w:val="single" w:sz="4" w:space="0" w:color="auto"/>
            </w:tcBorders>
            <w:shd w:val="clear" w:color="000000" w:fill="2B85BB"/>
            <w:vAlign w:val="center"/>
          </w:tcPr>
          <w:p w:rsidR="00121B1C" w:rsidRDefault="00121B1C" w:rsidP="00C7240E">
            <w:pPr>
              <w:pStyle w:val="NormalArial"/>
              <w:jc w:val="center"/>
              <w:rPr>
                <w:b/>
                <w:color w:val="FFFFFF" w:themeColor="background1"/>
                <w:sz w:val="20"/>
                <w:szCs w:val="20"/>
              </w:rPr>
            </w:pPr>
            <w:r>
              <w:rPr>
                <w:b/>
                <w:color w:val="FFFFFF" w:themeColor="background1"/>
                <w:sz w:val="20"/>
                <w:szCs w:val="20"/>
              </w:rPr>
              <w:t>Strip 6</w:t>
            </w:r>
          </w:p>
        </w:tc>
      </w:tr>
      <w:tr w:rsidR="00121B1C" w:rsidRPr="00EE1D69" w:rsidTr="00C7240E">
        <w:trPr>
          <w:trHeight w:val="460"/>
          <w:jc w:val="center"/>
        </w:trPr>
        <w:tc>
          <w:tcPr>
            <w:tcW w:w="997" w:type="dxa"/>
            <w:tcBorders>
              <w:top w:val="nil"/>
              <w:left w:val="single" w:sz="4" w:space="0" w:color="auto"/>
              <w:bottom w:val="single" w:sz="4" w:space="0" w:color="auto"/>
              <w:right w:val="single" w:sz="4" w:space="0" w:color="auto"/>
            </w:tcBorders>
            <w:shd w:val="clear" w:color="000000" w:fill="B8CCE4"/>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A</w:t>
            </w:r>
          </w:p>
        </w:tc>
        <w:tc>
          <w:tcPr>
            <w:tcW w:w="997" w:type="dxa"/>
            <w:tcBorders>
              <w:top w:val="single" w:sz="4" w:space="0" w:color="auto"/>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 xml:space="preserve">Blank </w:t>
            </w:r>
          </w:p>
        </w:tc>
        <w:tc>
          <w:tcPr>
            <w:tcW w:w="997" w:type="dxa"/>
            <w:tcBorders>
              <w:top w:val="nil"/>
              <w:left w:val="single" w:sz="4" w:space="0" w:color="auto"/>
              <w:bottom w:val="single" w:sz="4" w:space="0" w:color="auto"/>
              <w:right w:val="single" w:sz="4" w:space="0" w:color="auto"/>
            </w:tcBorders>
            <w:shd w:val="clear" w:color="000000" w:fill="B8CCE4"/>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Blank</w:t>
            </w:r>
          </w:p>
        </w:tc>
        <w:tc>
          <w:tcPr>
            <w:tcW w:w="997" w:type="dxa"/>
            <w:tcBorders>
              <w:top w:val="nil"/>
              <w:left w:val="nil"/>
              <w:bottom w:val="single" w:sz="4" w:space="0" w:color="auto"/>
              <w:right w:val="single" w:sz="4" w:space="0" w:color="auto"/>
            </w:tcBorders>
            <w:shd w:val="clear" w:color="000000" w:fill="B8CCE4"/>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8"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r>
      <w:tr w:rsidR="00121B1C" w:rsidRPr="00EE1D69" w:rsidTr="00C7240E">
        <w:trPr>
          <w:trHeight w:val="460"/>
          <w:jc w:val="center"/>
        </w:trPr>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B</w:t>
            </w:r>
          </w:p>
        </w:tc>
        <w:tc>
          <w:tcPr>
            <w:tcW w:w="99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121B1C" w:rsidRPr="00121B1C" w:rsidRDefault="00121B1C" w:rsidP="00C7240E">
            <w:pPr>
              <w:pStyle w:val="NormalArial"/>
              <w:jc w:val="center"/>
              <w:rPr>
                <w:b/>
                <w:color w:val="auto"/>
                <w:sz w:val="18"/>
                <w:szCs w:val="18"/>
              </w:rPr>
            </w:pPr>
            <w:r w:rsidRPr="00121B1C">
              <w:rPr>
                <w:b/>
                <w:sz w:val="18"/>
                <w:szCs w:val="18"/>
              </w:rPr>
              <w:t>DNMT1 Standard 2 ng</w:t>
            </w:r>
          </w:p>
        </w:tc>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121B1C" w:rsidRPr="00EE1D69" w:rsidRDefault="00121B1C" w:rsidP="00C7240E">
            <w:pPr>
              <w:pStyle w:val="NormalArial"/>
              <w:jc w:val="center"/>
              <w:rPr>
                <w:b/>
                <w:color w:val="auto"/>
                <w:sz w:val="18"/>
                <w:szCs w:val="18"/>
              </w:rPr>
            </w:pPr>
            <w:r w:rsidRPr="00121B1C">
              <w:rPr>
                <w:b/>
                <w:sz w:val="18"/>
                <w:szCs w:val="18"/>
              </w:rPr>
              <w:t>DNMT1 Standard 2 ng</w:t>
            </w:r>
          </w:p>
        </w:tc>
        <w:tc>
          <w:tcPr>
            <w:tcW w:w="997" w:type="dxa"/>
            <w:tcBorders>
              <w:top w:val="nil"/>
              <w:left w:val="nil"/>
              <w:bottom w:val="single" w:sz="4" w:space="0" w:color="auto"/>
              <w:right w:val="single" w:sz="4" w:space="0" w:color="auto"/>
            </w:tcBorders>
            <w:shd w:val="clear" w:color="auto" w:fill="DBE5F1" w:themeFill="accent1" w:themeFillTint="33"/>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r>
      <w:tr w:rsidR="00121B1C" w:rsidRPr="00EE1D69" w:rsidTr="00C7240E">
        <w:trPr>
          <w:trHeight w:val="460"/>
          <w:jc w:val="center"/>
        </w:trPr>
        <w:tc>
          <w:tcPr>
            <w:tcW w:w="997" w:type="dxa"/>
            <w:tcBorders>
              <w:top w:val="nil"/>
              <w:left w:val="single" w:sz="4" w:space="0" w:color="auto"/>
              <w:bottom w:val="single" w:sz="4" w:space="0" w:color="auto"/>
              <w:right w:val="single" w:sz="4" w:space="0" w:color="auto"/>
            </w:tcBorders>
            <w:shd w:val="clear" w:color="000000" w:fill="B8CCE4"/>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C</w:t>
            </w:r>
          </w:p>
        </w:tc>
        <w:tc>
          <w:tcPr>
            <w:tcW w:w="997" w:type="dxa"/>
            <w:tcBorders>
              <w:top w:val="single" w:sz="4" w:space="0" w:color="auto"/>
              <w:left w:val="nil"/>
              <w:bottom w:val="single" w:sz="4" w:space="0" w:color="auto"/>
              <w:right w:val="single" w:sz="4" w:space="0" w:color="auto"/>
            </w:tcBorders>
            <w:shd w:val="clear" w:color="000000" w:fill="B8CCE4"/>
            <w:vAlign w:val="center"/>
          </w:tcPr>
          <w:p w:rsidR="00121B1C" w:rsidRPr="00121B1C" w:rsidRDefault="00121B1C" w:rsidP="00C7240E">
            <w:pPr>
              <w:pStyle w:val="NormalArial"/>
              <w:jc w:val="center"/>
              <w:rPr>
                <w:b/>
                <w:color w:val="auto"/>
                <w:sz w:val="18"/>
                <w:szCs w:val="18"/>
              </w:rPr>
            </w:pPr>
            <w:r w:rsidRPr="00121B1C">
              <w:rPr>
                <w:b/>
                <w:sz w:val="18"/>
                <w:szCs w:val="18"/>
              </w:rPr>
              <w:t>DNMT1 Standard 4 ng</w:t>
            </w:r>
          </w:p>
        </w:tc>
        <w:tc>
          <w:tcPr>
            <w:tcW w:w="997" w:type="dxa"/>
            <w:tcBorders>
              <w:top w:val="nil"/>
              <w:left w:val="single" w:sz="4" w:space="0" w:color="auto"/>
              <w:bottom w:val="single" w:sz="4" w:space="0" w:color="auto"/>
              <w:right w:val="single" w:sz="4" w:space="0" w:color="auto"/>
            </w:tcBorders>
            <w:shd w:val="clear" w:color="000000" w:fill="B8CCE4"/>
            <w:vAlign w:val="center"/>
            <w:hideMark/>
          </w:tcPr>
          <w:p w:rsidR="00121B1C" w:rsidRPr="00EE1D69" w:rsidRDefault="00121B1C" w:rsidP="00C7240E">
            <w:pPr>
              <w:pStyle w:val="NormalArial"/>
              <w:jc w:val="center"/>
              <w:rPr>
                <w:b/>
                <w:color w:val="auto"/>
                <w:sz w:val="18"/>
                <w:szCs w:val="18"/>
              </w:rPr>
            </w:pPr>
            <w:r w:rsidRPr="00121B1C">
              <w:rPr>
                <w:b/>
                <w:sz w:val="18"/>
                <w:szCs w:val="18"/>
              </w:rPr>
              <w:t>DNMT1 Standard 4 ng</w:t>
            </w:r>
          </w:p>
        </w:tc>
        <w:tc>
          <w:tcPr>
            <w:tcW w:w="997" w:type="dxa"/>
            <w:tcBorders>
              <w:top w:val="nil"/>
              <w:left w:val="nil"/>
              <w:bottom w:val="single" w:sz="4" w:space="0" w:color="auto"/>
              <w:right w:val="single" w:sz="4" w:space="0" w:color="auto"/>
            </w:tcBorders>
            <w:shd w:val="clear" w:color="000000" w:fill="B8CCE4"/>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8"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r>
      <w:tr w:rsidR="00121B1C" w:rsidRPr="00EE1D69" w:rsidTr="00C7240E">
        <w:trPr>
          <w:trHeight w:val="460"/>
          <w:jc w:val="center"/>
        </w:trPr>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color w:val="auto"/>
                <w:sz w:val="18"/>
                <w:szCs w:val="18"/>
              </w:rPr>
            </w:pPr>
            <w:r w:rsidRPr="00EE1D69">
              <w:rPr>
                <w:b/>
                <w:color w:val="auto"/>
                <w:sz w:val="18"/>
                <w:szCs w:val="18"/>
              </w:rPr>
              <w:t>D</w:t>
            </w:r>
          </w:p>
        </w:tc>
        <w:tc>
          <w:tcPr>
            <w:tcW w:w="99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121B1C" w:rsidRPr="00121B1C" w:rsidRDefault="00121B1C" w:rsidP="00C7240E">
            <w:pPr>
              <w:pStyle w:val="NormalArial"/>
              <w:jc w:val="center"/>
              <w:rPr>
                <w:b/>
                <w:color w:val="auto"/>
                <w:sz w:val="18"/>
                <w:szCs w:val="18"/>
              </w:rPr>
            </w:pPr>
            <w:r w:rsidRPr="00121B1C">
              <w:rPr>
                <w:b/>
                <w:sz w:val="18"/>
                <w:szCs w:val="18"/>
              </w:rPr>
              <w:t>DNMT1 Standard 10 ng</w:t>
            </w:r>
          </w:p>
        </w:tc>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color w:val="auto"/>
                <w:sz w:val="18"/>
                <w:szCs w:val="18"/>
              </w:rPr>
            </w:pPr>
            <w:r w:rsidRPr="00121B1C">
              <w:rPr>
                <w:b/>
                <w:sz w:val="18"/>
                <w:szCs w:val="18"/>
              </w:rPr>
              <w:t>DNMT1 Standard 10 ng</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r>
      <w:tr w:rsidR="00121B1C" w:rsidRPr="00EE1D69" w:rsidTr="00C7240E">
        <w:trPr>
          <w:trHeight w:val="460"/>
          <w:jc w:val="center"/>
        </w:trPr>
        <w:tc>
          <w:tcPr>
            <w:tcW w:w="997" w:type="dxa"/>
            <w:tcBorders>
              <w:top w:val="nil"/>
              <w:left w:val="single" w:sz="4" w:space="0" w:color="auto"/>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E</w:t>
            </w:r>
          </w:p>
        </w:tc>
        <w:tc>
          <w:tcPr>
            <w:tcW w:w="997" w:type="dxa"/>
            <w:tcBorders>
              <w:top w:val="single" w:sz="4" w:space="0" w:color="auto"/>
              <w:left w:val="nil"/>
              <w:bottom w:val="single" w:sz="4" w:space="0" w:color="auto"/>
              <w:right w:val="single" w:sz="4" w:space="0" w:color="auto"/>
            </w:tcBorders>
            <w:shd w:val="clear" w:color="000000" w:fill="B8CCE4"/>
            <w:vAlign w:val="center"/>
          </w:tcPr>
          <w:p w:rsidR="00121B1C" w:rsidRPr="00121B1C" w:rsidRDefault="00121B1C" w:rsidP="00C7240E">
            <w:pPr>
              <w:pStyle w:val="NormalArial"/>
              <w:jc w:val="center"/>
              <w:rPr>
                <w:b/>
                <w:color w:val="auto"/>
                <w:sz w:val="18"/>
                <w:szCs w:val="18"/>
              </w:rPr>
            </w:pPr>
            <w:r w:rsidRPr="00121B1C">
              <w:rPr>
                <w:b/>
                <w:sz w:val="18"/>
                <w:szCs w:val="18"/>
              </w:rPr>
              <w:t>DNMT1 Standard 20 ng</w:t>
            </w:r>
          </w:p>
        </w:tc>
        <w:tc>
          <w:tcPr>
            <w:tcW w:w="997" w:type="dxa"/>
            <w:tcBorders>
              <w:top w:val="nil"/>
              <w:left w:val="single" w:sz="4" w:space="0" w:color="auto"/>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121B1C">
              <w:rPr>
                <w:b/>
                <w:sz w:val="18"/>
                <w:szCs w:val="18"/>
              </w:rPr>
              <w:t>DNMT1 Standard 20 ng</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8"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r>
      <w:tr w:rsidR="00121B1C" w:rsidRPr="00EE1D69" w:rsidTr="00C7240E">
        <w:trPr>
          <w:trHeight w:val="460"/>
          <w:jc w:val="center"/>
        </w:trPr>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color w:val="auto"/>
                <w:sz w:val="18"/>
                <w:szCs w:val="18"/>
              </w:rPr>
            </w:pPr>
            <w:r w:rsidRPr="00EE1D69">
              <w:rPr>
                <w:b/>
                <w:color w:val="auto"/>
                <w:sz w:val="18"/>
                <w:szCs w:val="18"/>
              </w:rPr>
              <w:t>F</w:t>
            </w:r>
          </w:p>
        </w:tc>
        <w:tc>
          <w:tcPr>
            <w:tcW w:w="99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121B1C" w:rsidRPr="00121B1C" w:rsidRDefault="00121B1C" w:rsidP="00C7240E">
            <w:pPr>
              <w:pStyle w:val="NormalArial"/>
              <w:jc w:val="center"/>
              <w:rPr>
                <w:b/>
                <w:color w:val="auto"/>
                <w:sz w:val="18"/>
                <w:szCs w:val="18"/>
              </w:rPr>
            </w:pPr>
            <w:r w:rsidRPr="00121B1C">
              <w:rPr>
                <w:b/>
                <w:sz w:val="18"/>
                <w:szCs w:val="18"/>
              </w:rPr>
              <w:t>DNMT1 Standard 40 ng</w:t>
            </w:r>
          </w:p>
        </w:tc>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color w:val="auto"/>
                <w:sz w:val="18"/>
                <w:szCs w:val="18"/>
              </w:rPr>
            </w:pPr>
            <w:r w:rsidRPr="00121B1C">
              <w:rPr>
                <w:b/>
                <w:sz w:val="18"/>
                <w:szCs w:val="18"/>
              </w:rPr>
              <w:t>DNMT1 Standard 40 ng</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r>
      <w:tr w:rsidR="00121B1C" w:rsidRPr="00EE1D69" w:rsidTr="00C7240E">
        <w:trPr>
          <w:trHeight w:val="460"/>
          <w:jc w:val="center"/>
        </w:trPr>
        <w:tc>
          <w:tcPr>
            <w:tcW w:w="997" w:type="dxa"/>
            <w:tcBorders>
              <w:top w:val="nil"/>
              <w:left w:val="single" w:sz="4" w:space="0" w:color="auto"/>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G</w:t>
            </w:r>
          </w:p>
        </w:tc>
        <w:tc>
          <w:tcPr>
            <w:tcW w:w="997" w:type="dxa"/>
            <w:tcBorders>
              <w:top w:val="single" w:sz="4" w:space="0" w:color="auto"/>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single" w:sz="4" w:space="0" w:color="auto"/>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8" w:type="dxa"/>
            <w:tcBorders>
              <w:top w:val="nil"/>
              <w:left w:val="nil"/>
              <w:bottom w:val="single" w:sz="4" w:space="0" w:color="auto"/>
              <w:right w:val="single" w:sz="4" w:space="0" w:color="auto"/>
            </w:tcBorders>
            <w:shd w:val="clear" w:color="000000" w:fill="B8CCE4"/>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r>
      <w:tr w:rsidR="00121B1C" w:rsidRPr="00EE1D69" w:rsidTr="00C7240E">
        <w:trPr>
          <w:trHeight w:val="460"/>
          <w:jc w:val="center"/>
        </w:trPr>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H</w:t>
            </w:r>
          </w:p>
        </w:tc>
        <w:tc>
          <w:tcPr>
            <w:tcW w:w="99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hideMark/>
          </w:tcPr>
          <w:p w:rsidR="00121B1C" w:rsidRPr="00EE1D69" w:rsidRDefault="00121B1C" w:rsidP="00C7240E">
            <w:pPr>
              <w:pStyle w:val="NormalArial"/>
              <w:jc w:val="center"/>
              <w:rPr>
                <w:b/>
                <w:color w:val="auto"/>
                <w:sz w:val="18"/>
                <w:szCs w:val="18"/>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121B1C" w:rsidRPr="00EE1D69" w:rsidRDefault="00121B1C" w:rsidP="00C7240E">
            <w:pPr>
              <w:pStyle w:val="NormalArial"/>
              <w:jc w:val="center"/>
              <w:rPr>
                <w:b/>
                <w:sz w:val="18"/>
                <w:szCs w:val="18"/>
                <w:lang w:val="en-GB"/>
              </w:rPr>
            </w:pPr>
            <w:r w:rsidRPr="00EE1D69">
              <w:rPr>
                <w:b/>
                <w:color w:val="auto"/>
                <w:sz w:val="18"/>
                <w:szCs w:val="18"/>
              </w:rPr>
              <w:t>Sample</w:t>
            </w:r>
          </w:p>
        </w:tc>
      </w:tr>
    </w:tbl>
    <w:p w:rsidR="00726B0F" w:rsidRPr="00726B0F" w:rsidRDefault="00726B0F" w:rsidP="00726B0F">
      <w:pPr>
        <w:sectPr w:rsidR="00726B0F" w:rsidRPr="00726B0F" w:rsidSect="00DB4DAD">
          <w:headerReference w:type="default" r:id="rId21"/>
          <w:footerReference w:type="default" r:id="rId22"/>
          <w:headerReference w:type="first" r:id="rId23"/>
          <w:footerReference w:type="first" r:id="rId24"/>
          <w:type w:val="continuous"/>
          <w:pgSz w:w="8391" w:h="11907" w:code="11"/>
          <w:pgMar w:top="1440" w:right="907" w:bottom="720" w:left="720" w:header="0" w:footer="0" w:gutter="0"/>
          <w:cols w:space="708"/>
          <w:titlePg/>
          <w:docGrid w:linePitch="272"/>
        </w:sectPr>
      </w:pPr>
    </w:p>
    <w:p w:rsidR="00A62503" w:rsidRPr="008543B9" w:rsidRDefault="00E70729" w:rsidP="00377141">
      <w:pPr>
        <w:pStyle w:val="Heading2"/>
        <w:numPr>
          <w:ilvl w:val="0"/>
          <w:numId w:val="29"/>
        </w:numPr>
        <w:spacing w:before="60" w:after="144" w:line="276" w:lineRule="auto"/>
        <w:jc w:val="left"/>
        <w:rPr>
          <w:rStyle w:val="Strong"/>
          <w:rFonts w:eastAsia="Cambria" w:cs="Arial"/>
          <w:bCs/>
          <w:color w:val="DA291C"/>
          <w:sz w:val="24"/>
          <w:szCs w:val="24"/>
          <w:u w:val="single"/>
        </w:rPr>
      </w:pPr>
      <w:bookmarkStart w:id="14" w:name="_Toc396898595"/>
      <w:r w:rsidRPr="008543B9">
        <w:rPr>
          <w:rStyle w:val="Strong"/>
          <w:rFonts w:cs="Arial"/>
          <w:color w:val="DA291C"/>
          <w:sz w:val="24"/>
          <w:szCs w:val="24"/>
          <w:u w:val="single"/>
        </w:rPr>
        <w:lastRenderedPageBreak/>
        <w:t>ASSAY PROCEDURE</w:t>
      </w:r>
      <w:bookmarkEnd w:id="14"/>
    </w:p>
    <w:p w:rsidR="00000EE2" w:rsidRDefault="00000EE2" w:rsidP="00871421">
      <w:pPr>
        <w:pStyle w:val="NormalArial"/>
        <w:numPr>
          <w:ilvl w:val="1"/>
          <w:numId w:val="3"/>
        </w:numPr>
        <w:spacing w:line="276" w:lineRule="auto"/>
        <w:ind w:left="851" w:hanging="567"/>
        <w:jc w:val="both"/>
        <w:rPr>
          <w:color w:val="auto"/>
          <w:kern w:val="0"/>
          <w:sz w:val="20"/>
          <w:szCs w:val="20"/>
          <w:lang w:eastAsia="zh-CN"/>
        </w:rPr>
      </w:pPr>
      <w:r w:rsidRPr="00000EE2">
        <w:rPr>
          <w:color w:val="auto"/>
          <w:kern w:val="0"/>
          <w:sz w:val="20"/>
          <w:szCs w:val="20"/>
          <w:lang w:eastAsia="zh-CN"/>
        </w:rPr>
        <w:t xml:space="preserve">Determine the number of strip wells required. Leave these strips in the plate frame (remaining unused strips can be placed back in the bag. Seal the bag tightly and store at 4°C). </w:t>
      </w:r>
    </w:p>
    <w:p w:rsidR="00000EE2" w:rsidRPr="00000EE2" w:rsidRDefault="00C7240E" w:rsidP="00871421">
      <w:pPr>
        <w:pStyle w:val="NormalArial"/>
        <w:numPr>
          <w:ilvl w:val="1"/>
          <w:numId w:val="3"/>
        </w:numPr>
        <w:spacing w:line="276" w:lineRule="auto"/>
        <w:ind w:left="851" w:hanging="567"/>
        <w:jc w:val="both"/>
        <w:rPr>
          <w:color w:val="auto"/>
          <w:kern w:val="0"/>
          <w:sz w:val="20"/>
          <w:szCs w:val="20"/>
          <w:lang w:eastAsia="zh-CN"/>
        </w:rPr>
      </w:pPr>
      <w:r>
        <w:rPr>
          <w:color w:val="auto"/>
          <w:kern w:val="0"/>
          <w:sz w:val="20"/>
          <w:szCs w:val="20"/>
          <w:lang w:eastAsia="zh-CN"/>
        </w:rPr>
        <w:t>Add 10</w:t>
      </w:r>
      <w:r w:rsidR="00000EE2" w:rsidRPr="00000EE2">
        <w:rPr>
          <w:color w:val="auto"/>
          <w:kern w:val="0"/>
          <w:sz w:val="20"/>
          <w:szCs w:val="20"/>
          <w:lang w:eastAsia="zh-CN"/>
        </w:rPr>
        <w:t xml:space="preserve">0 </w:t>
      </w:r>
      <w:r w:rsidR="00000EE2">
        <w:rPr>
          <w:color w:val="auto"/>
          <w:kern w:val="0"/>
          <w:sz w:val="20"/>
          <w:szCs w:val="20"/>
          <w:lang w:eastAsia="zh-CN"/>
        </w:rPr>
        <w:t xml:space="preserve">µL </w:t>
      </w:r>
      <w:r w:rsidR="00000EE2" w:rsidRPr="00000EE2">
        <w:rPr>
          <w:color w:val="auto"/>
          <w:kern w:val="0"/>
          <w:sz w:val="20"/>
          <w:szCs w:val="20"/>
          <w:lang w:eastAsia="zh-CN"/>
        </w:rPr>
        <w:t xml:space="preserve">of </w:t>
      </w:r>
      <w:r w:rsidR="00A94A68">
        <w:rPr>
          <w:color w:val="auto"/>
          <w:kern w:val="0"/>
          <w:sz w:val="20"/>
          <w:szCs w:val="20"/>
          <w:lang w:eastAsia="zh-CN"/>
        </w:rPr>
        <w:t>Assay</w:t>
      </w:r>
      <w:r w:rsidR="00000EE2">
        <w:rPr>
          <w:color w:val="auto"/>
          <w:kern w:val="0"/>
          <w:sz w:val="20"/>
          <w:szCs w:val="20"/>
          <w:lang w:eastAsia="zh-CN"/>
        </w:rPr>
        <w:t xml:space="preserve"> Buffer</w:t>
      </w:r>
      <w:r w:rsidR="00000EE2" w:rsidRPr="00000EE2">
        <w:rPr>
          <w:color w:val="auto"/>
          <w:kern w:val="0"/>
          <w:sz w:val="20"/>
          <w:szCs w:val="20"/>
          <w:lang w:eastAsia="zh-CN"/>
        </w:rPr>
        <w:t xml:space="preserve"> into </w:t>
      </w:r>
      <w:r w:rsidR="001721B2">
        <w:rPr>
          <w:color w:val="auto"/>
          <w:kern w:val="0"/>
          <w:sz w:val="20"/>
          <w:szCs w:val="20"/>
          <w:lang w:eastAsia="zh-CN"/>
        </w:rPr>
        <w:t>each well. For the sample, add 5 -10</w:t>
      </w:r>
      <w:r w:rsidR="00000EE2">
        <w:rPr>
          <w:color w:val="auto"/>
          <w:kern w:val="0"/>
          <w:sz w:val="20"/>
          <w:szCs w:val="20"/>
          <w:lang w:eastAsia="zh-CN"/>
        </w:rPr>
        <w:t xml:space="preserve"> µ</w:t>
      </w:r>
      <w:r w:rsidR="00000EE2" w:rsidRPr="00000EE2">
        <w:rPr>
          <w:color w:val="auto"/>
          <w:kern w:val="0"/>
          <w:sz w:val="20"/>
          <w:szCs w:val="20"/>
          <w:lang w:eastAsia="zh-CN"/>
        </w:rPr>
        <w:t xml:space="preserve">g of </w:t>
      </w:r>
      <w:r>
        <w:rPr>
          <w:color w:val="auto"/>
          <w:kern w:val="0"/>
          <w:sz w:val="20"/>
          <w:szCs w:val="20"/>
          <w:lang w:eastAsia="zh-CN"/>
        </w:rPr>
        <w:t>the nuclear</w:t>
      </w:r>
      <w:r w:rsidR="00000EE2" w:rsidRPr="00000EE2">
        <w:rPr>
          <w:color w:val="auto"/>
          <w:kern w:val="0"/>
          <w:sz w:val="20"/>
          <w:szCs w:val="20"/>
          <w:lang w:eastAsia="zh-CN"/>
        </w:rPr>
        <w:t xml:space="preserve"> extract into the sample wells. </w:t>
      </w:r>
      <w:r w:rsidR="001721B2">
        <w:rPr>
          <w:color w:val="auto"/>
          <w:kern w:val="0"/>
          <w:sz w:val="20"/>
          <w:szCs w:val="20"/>
          <w:lang w:eastAsia="zh-CN"/>
        </w:rPr>
        <w:t>Add 2 </w:t>
      </w:r>
      <w:r w:rsidR="00000EE2">
        <w:rPr>
          <w:color w:val="auto"/>
          <w:kern w:val="0"/>
          <w:sz w:val="20"/>
          <w:szCs w:val="20"/>
          <w:lang w:eastAsia="zh-CN"/>
        </w:rPr>
        <w:t>µL</w:t>
      </w:r>
      <w:r w:rsidR="00000EE2" w:rsidRPr="00000EE2">
        <w:rPr>
          <w:color w:val="auto"/>
          <w:kern w:val="0"/>
          <w:sz w:val="20"/>
          <w:szCs w:val="20"/>
          <w:lang w:eastAsia="zh-CN"/>
        </w:rPr>
        <w:t xml:space="preserve"> of Standard Control at the different concentrations into the standard wells (</w:t>
      </w:r>
      <w:r w:rsidR="001721B2">
        <w:rPr>
          <w:color w:val="auto"/>
          <w:kern w:val="0"/>
          <w:sz w:val="20"/>
          <w:szCs w:val="20"/>
          <w:lang w:eastAsia="zh-CN"/>
        </w:rPr>
        <w:t>ringed in green). The total volume of each well</w:t>
      </w:r>
      <w:r w:rsidR="00000EE2" w:rsidRPr="00000EE2">
        <w:rPr>
          <w:color w:val="auto"/>
          <w:kern w:val="0"/>
          <w:sz w:val="20"/>
          <w:szCs w:val="20"/>
          <w:lang w:eastAsia="zh-CN"/>
        </w:rPr>
        <w:t xml:space="preserve"> </w:t>
      </w:r>
      <w:r w:rsidR="001721B2">
        <w:rPr>
          <w:color w:val="auto"/>
          <w:kern w:val="0"/>
          <w:sz w:val="20"/>
          <w:szCs w:val="20"/>
          <w:lang w:eastAsia="zh-CN"/>
        </w:rPr>
        <w:t>should be 100 µL.</w:t>
      </w:r>
      <w:r w:rsidR="001721B2" w:rsidRPr="00000EE2">
        <w:rPr>
          <w:color w:val="auto"/>
          <w:kern w:val="0"/>
          <w:sz w:val="20"/>
          <w:szCs w:val="20"/>
          <w:lang w:eastAsia="zh-CN"/>
        </w:rPr>
        <w:t xml:space="preserve"> </w:t>
      </w:r>
      <w:r w:rsidR="00000EE2" w:rsidRPr="00000EE2">
        <w:rPr>
          <w:color w:val="auto"/>
          <w:kern w:val="0"/>
          <w:sz w:val="20"/>
          <w:szCs w:val="20"/>
          <w:lang w:eastAsia="zh-CN"/>
        </w:rPr>
        <w:t xml:space="preserve">For the blank, do not add any nuclear extracts or standard control protein. Mix and cover the strip wells with Parafilm M and incubate at </w:t>
      </w:r>
      <w:r w:rsidR="00E074D2">
        <w:rPr>
          <w:color w:val="auto"/>
          <w:kern w:val="0"/>
          <w:sz w:val="20"/>
          <w:szCs w:val="20"/>
          <w:lang w:eastAsia="zh-CN"/>
        </w:rPr>
        <w:t>37°C</w:t>
      </w:r>
      <w:r w:rsidR="001721B2">
        <w:rPr>
          <w:color w:val="auto"/>
          <w:kern w:val="0"/>
          <w:sz w:val="20"/>
          <w:szCs w:val="20"/>
          <w:lang w:eastAsia="zh-CN"/>
        </w:rPr>
        <w:t xml:space="preserve"> </w:t>
      </w:r>
      <w:r w:rsidR="00000EE2" w:rsidRPr="00000EE2">
        <w:rPr>
          <w:color w:val="auto"/>
          <w:kern w:val="0"/>
          <w:sz w:val="20"/>
          <w:szCs w:val="20"/>
          <w:lang w:eastAsia="zh-CN"/>
        </w:rPr>
        <w:t>for 1</w:t>
      </w:r>
      <w:r w:rsidR="001721B2">
        <w:rPr>
          <w:color w:val="auto"/>
          <w:kern w:val="0"/>
          <w:sz w:val="20"/>
          <w:szCs w:val="20"/>
          <w:lang w:eastAsia="zh-CN"/>
        </w:rPr>
        <w:t xml:space="preserve">.5 </w:t>
      </w:r>
      <w:r w:rsidR="00000EE2" w:rsidRPr="00000EE2">
        <w:rPr>
          <w:color w:val="auto"/>
          <w:kern w:val="0"/>
          <w:sz w:val="20"/>
          <w:szCs w:val="20"/>
          <w:lang w:eastAsia="zh-CN"/>
        </w:rPr>
        <w:t>-</w:t>
      </w:r>
      <w:r w:rsidR="001721B2">
        <w:rPr>
          <w:color w:val="auto"/>
          <w:kern w:val="0"/>
          <w:sz w:val="20"/>
          <w:szCs w:val="20"/>
          <w:lang w:eastAsia="zh-CN"/>
        </w:rPr>
        <w:t xml:space="preserve"> </w:t>
      </w:r>
      <w:r w:rsidR="00000EE2" w:rsidRPr="00000EE2">
        <w:rPr>
          <w:color w:val="auto"/>
          <w:kern w:val="0"/>
          <w:sz w:val="20"/>
          <w:szCs w:val="20"/>
          <w:lang w:eastAsia="zh-CN"/>
        </w:rPr>
        <w:t>2 hours.</w:t>
      </w:r>
    </w:p>
    <w:p w:rsidR="00000EE2" w:rsidRDefault="001721B2" w:rsidP="001721B2">
      <w:pPr>
        <w:pStyle w:val="NormalArial"/>
        <w:numPr>
          <w:ilvl w:val="1"/>
          <w:numId w:val="3"/>
        </w:numPr>
        <w:spacing w:line="276" w:lineRule="auto"/>
        <w:ind w:left="851" w:hanging="567"/>
        <w:jc w:val="both"/>
        <w:rPr>
          <w:color w:val="auto"/>
          <w:kern w:val="0"/>
          <w:sz w:val="20"/>
          <w:szCs w:val="20"/>
          <w:lang w:eastAsia="zh-CN"/>
        </w:rPr>
      </w:pPr>
      <w:r w:rsidRPr="001721B2">
        <w:rPr>
          <w:color w:val="auto"/>
          <w:kern w:val="0"/>
          <w:sz w:val="20"/>
          <w:szCs w:val="20"/>
          <w:lang w:eastAsia="zh-CN"/>
        </w:rPr>
        <w:t>Remove the reaction solution from each well. Add 150 μ</w:t>
      </w:r>
      <w:r w:rsidR="00E074D2">
        <w:rPr>
          <w:color w:val="auto"/>
          <w:kern w:val="0"/>
          <w:sz w:val="20"/>
          <w:szCs w:val="20"/>
          <w:lang w:eastAsia="zh-CN"/>
        </w:rPr>
        <w:t>L</w:t>
      </w:r>
      <w:r w:rsidRPr="001721B2">
        <w:rPr>
          <w:color w:val="auto"/>
          <w:kern w:val="0"/>
          <w:sz w:val="20"/>
          <w:szCs w:val="20"/>
          <w:lang w:eastAsia="zh-CN"/>
        </w:rPr>
        <w:t xml:space="preserve"> of Blocking Buffer to each well, then cover with Parafilm M or aluminum foil and incubate at 37°C for 30 min</w:t>
      </w:r>
      <w:r w:rsidR="00000EE2" w:rsidRPr="00000EE2">
        <w:rPr>
          <w:color w:val="auto"/>
          <w:kern w:val="0"/>
          <w:sz w:val="20"/>
          <w:szCs w:val="20"/>
          <w:lang w:eastAsia="zh-CN"/>
        </w:rPr>
        <w:t>.</w:t>
      </w:r>
    </w:p>
    <w:p w:rsidR="00E074D2" w:rsidRPr="00000EE2" w:rsidRDefault="00E074D2" w:rsidP="00E074D2">
      <w:pPr>
        <w:pStyle w:val="NormalArial"/>
        <w:numPr>
          <w:ilvl w:val="1"/>
          <w:numId w:val="3"/>
        </w:numPr>
        <w:spacing w:line="276" w:lineRule="auto"/>
        <w:ind w:left="851" w:hanging="567"/>
        <w:jc w:val="both"/>
        <w:rPr>
          <w:color w:val="auto"/>
          <w:kern w:val="0"/>
          <w:sz w:val="20"/>
          <w:szCs w:val="20"/>
          <w:lang w:eastAsia="zh-CN"/>
        </w:rPr>
      </w:pPr>
      <w:r w:rsidRPr="00E074D2">
        <w:rPr>
          <w:color w:val="auto"/>
          <w:kern w:val="0"/>
          <w:sz w:val="20"/>
          <w:szCs w:val="20"/>
          <w:lang w:eastAsia="zh-CN"/>
        </w:rPr>
        <w:t>Remove the Blocking Buffer from each well. Wash each well three times with 150 μ</w:t>
      </w:r>
      <w:r>
        <w:rPr>
          <w:color w:val="auto"/>
          <w:kern w:val="0"/>
          <w:sz w:val="20"/>
          <w:szCs w:val="20"/>
          <w:lang w:eastAsia="zh-CN"/>
        </w:rPr>
        <w:t>L</w:t>
      </w:r>
      <w:r w:rsidRPr="00E074D2">
        <w:rPr>
          <w:color w:val="auto"/>
          <w:kern w:val="0"/>
          <w:sz w:val="20"/>
          <w:szCs w:val="20"/>
          <w:lang w:eastAsia="zh-CN"/>
        </w:rPr>
        <w:t xml:space="preserve"> of 1X Wash Buffer each time</w:t>
      </w:r>
      <w:r>
        <w:rPr>
          <w:color w:val="auto"/>
          <w:kern w:val="0"/>
          <w:sz w:val="20"/>
          <w:szCs w:val="20"/>
          <w:lang w:eastAsia="zh-CN"/>
        </w:rPr>
        <w:t>.</w:t>
      </w:r>
    </w:p>
    <w:p w:rsidR="00000EE2" w:rsidRPr="00000EE2" w:rsidRDefault="00000EE2" w:rsidP="00000EE2">
      <w:pPr>
        <w:pStyle w:val="NormalArial"/>
        <w:numPr>
          <w:ilvl w:val="1"/>
          <w:numId w:val="3"/>
        </w:numPr>
        <w:spacing w:line="276" w:lineRule="auto"/>
        <w:ind w:left="851" w:hanging="567"/>
        <w:jc w:val="both"/>
        <w:rPr>
          <w:color w:val="auto"/>
          <w:kern w:val="0"/>
          <w:sz w:val="20"/>
          <w:szCs w:val="20"/>
          <w:lang w:eastAsia="zh-CN"/>
        </w:rPr>
      </w:pPr>
      <w:r w:rsidRPr="00000EE2">
        <w:rPr>
          <w:color w:val="auto"/>
          <w:kern w:val="0"/>
          <w:sz w:val="20"/>
          <w:szCs w:val="20"/>
          <w:lang w:eastAsia="zh-CN"/>
        </w:rPr>
        <w:t xml:space="preserve">Add 50 </w:t>
      </w:r>
      <w:r>
        <w:rPr>
          <w:color w:val="auto"/>
          <w:kern w:val="0"/>
          <w:sz w:val="20"/>
          <w:szCs w:val="20"/>
          <w:lang w:eastAsia="zh-CN"/>
        </w:rPr>
        <w:t>µL</w:t>
      </w:r>
      <w:r w:rsidRPr="00000EE2">
        <w:rPr>
          <w:color w:val="auto"/>
          <w:kern w:val="0"/>
          <w:sz w:val="20"/>
          <w:szCs w:val="20"/>
          <w:lang w:eastAsia="zh-CN"/>
        </w:rPr>
        <w:t xml:space="preserve"> of diluted </w:t>
      </w:r>
      <w:r w:rsidR="00E074D2">
        <w:rPr>
          <w:color w:val="auto"/>
          <w:kern w:val="0"/>
          <w:sz w:val="20"/>
          <w:szCs w:val="20"/>
          <w:lang w:eastAsia="zh-CN"/>
        </w:rPr>
        <w:t>Capture</w:t>
      </w:r>
      <w:r>
        <w:rPr>
          <w:color w:val="auto"/>
          <w:kern w:val="0"/>
          <w:sz w:val="20"/>
          <w:szCs w:val="20"/>
          <w:lang w:eastAsia="zh-CN"/>
        </w:rPr>
        <w:t xml:space="preserve"> Antibody</w:t>
      </w:r>
      <w:r w:rsidRPr="00000EE2">
        <w:rPr>
          <w:color w:val="auto"/>
          <w:kern w:val="0"/>
          <w:sz w:val="20"/>
          <w:szCs w:val="20"/>
          <w:lang w:eastAsia="zh-CN"/>
        </w:rPr>
        <w:t xml:space="preserve"> to each well and incubate at room temperature for 60 mi</w:t>
      </w:r>
      <w:r w:rsidR="00E074D2">
        <w:rPr>
          <w:color w:val="auto"/>
          <w:kern w:val="0"/>
          <w:sz w:val="20"/>
          <w:szCs w:val="20"/>
          <w:lang w:eastAsia="zh-CN"/>
        </w:rPr>
        <w:t>nutes on an orbital shaker (100 </w:t>
      </w:r>
      <w:r w:rsidRPr="00000EE2">
        <w:rPr>
          <w:color w:val="auto"/>
          <w:kern w:val="0"/>
          <w:sz w:val="20"/>
          <w:szCs w:val="20"/>
          <w:lang w:eastAsia="zh-CN"/>
        </w:rPr>
        <w:t>rpm).</w:t>
      </w:r>
    </w:p>
    <w:p w:rsidR="00000EE2" w:rsidRDefault="00000EE2" w:rsidP="00000EE2">
      <w:pPr>
        <w:pStyle w:val="NormalArial"/>
        <w:numPr>
          <w:ilvl w:val="1"/>
          <w:numId w:val="3"/>
        </w:numPr>
        <w:spacing w:line="276" w:lineRule="auto"/>
        <w:ind w:left="851" w:hanging="567"/>
        <w:jc w:val="both"/>
        <w:rPr>
          <w:color w:val="auto"/>
          <w:kern w:val="0"/>
          <w:sz w:val="20"/>
          <w:szCs w:val="20"/>
          <w:lang w:eastAsia="zh-CN"/>
        </w:rPr>
      </w:pPr>
      <w:r w:rsidRPr="00000EE2">
        <w:rPr>
          <w:color w:val="auto"/>
          <w:kern w:val="0"/>
          <w:sz w:val="20"/>
          <w:szCs w:val="20"/>
          <w:lang w:eastAsia="zh-CN"/>
        </w:rPr>
        <w:t xml:space="preserve">Aspirate and wash the wells with 150 </w:t>
      </w:r>
      <w:r>
        <w:rPr>
          <w:color w:val="auto"/>
          <w:kern w:val="0"/>
          <w:sz w:val="20"/>
          <w:szCs w:val="20"/>
          <w:lang w:eastAsia="zh-CN"/>
        </w:rPr>
        <w:t>µL</w:t>
      </w:r>
      <w:r w:rsidRPr="00000EE2">
        <w:rPr>
          <w:color w:val="auto"/>
          <w:kern w:val="0"/>
          <w:sz w:val="20"/>
          <w:szCs w:val="20"/>
          <w:lang w:eastAsia="zh-CN"/>
        </w:rPr>
        <w:t xml:space="preserve"> of diluted </w:t>
      </w:r>
      <w:r>
        <w:rPr>
          <w:color w:val="auto"/>
          <w:kern w:val="0"/>
          <w:sz w:val="20"/>
          <w:szCs w:val="20"/>
          <w:lang w:eastAsia="zh-CN"/>
        </w:rPr>
        <w:t>Wash Buffer</w:t>
      </w:r>
      <w:r w:rsidR="00E074D2">
        <w:rPr>
          <w:color w:val="auto"/>
          <w:kern w:val="0"/>
          <w:sz w:val="20"/>
          <w:szCs w:val="20"/>
          <w:lang w:eastAsia="zh-CN"/>
        </w:rPr>
        <w:t xml:space="preserve"> three</w:t>
      </w:r>
      <w:r w:rsidRPr="00000EE2">
        <w:rPr>
          <w:color w:val="auto"/>
          <w:kern w:val="0"/>
          <w:sz w:val="20"/>
          <w:szCs w:val="20"/>
          <w:lang w:eastAsia="zh-CN"/>
        </w:rPr>
        <w:t xml:space="preserve"> times.</w:t>
      </w:r>
    </w:p>
    <w:p w:rsidR="009433B3" w:rsidRDefault="009433B3" w:rsidP="009433B3">
      <w:pPr>
        <w:pStyle w:val="NormalArial"/>
        <w:numPr>
          <w:ilvl w:val="1"/>
          <w:numId w:val="3"/>
        </w:numPr>
        <w:spacing w:line="276" w:lineRule="auto"/>
        <w:ind w:left="851" w:hanging="567"/>
        <w:jc w:val="both"/>
        <w:rPr>
          <w:color w:val="auto"/>
          <w:kern w:val="0"/>
          <w:sz w:val="20"/>
          <w:szCs w:val="20"/>
          <w:lang w:eastAsia="zh-CN"/>
        </w:rPr>
      </w:pPr>
      <w:r>
        <w:rPr>
          <w:color w:val="auto"/>
          <w:kern w:val="0"/>
          <w:sz w:val="20"/>
          <w:szCs w:val="20"/>
          <w:lang w:eastAsia="zh-CN"/>
        </w:rPr>
        <w:t xml:space="preserve">Add 50 µL </w:t>
      </w:r>
      <w:r w:rsidRPr="009433B3">
        <w:rPr>
          <w:color w:val="auto"/>
          <w:kern w:val="0"/>
          <w:sz w:val="20"/>
          <w:szCs w:val="20"/>
          <w:lang w:eastAsia="zh-CN"/>
        </w:rPr>
        <w:t>o</w:t>
      </w:r>
      <w:r>
        <w:rPr>
          <w:color w:val="auto"/>
          <w:kern w:val="0"/>
          <w:sz w:val="20"/>
          <w:szCs w:val="20"/>
          <w:lang w:eastAsia="zh-CN"/>
        </w:rPr>
        <w:t>f diluted Detection Antibody</w:t>
      </w:r>
      <w:r w:rsidRPr="009433B3">
        <w:rPr>
          <w:color w:val="auto"/>
          <w:kern w:val="0"/>
          <w:sz w:val="20"/>
          <w:szCs w:val="20"/>
          <w:lang w:eastAsia="zh-CN"/>
        </w:rPr>
        <w:t xml:space="preserve"> to each well, then cover with Parafilm M or aluminum foil and incubate at room temperature for 30 min</w:t>
      </w:r>
      <w:r>
        <w:rPr>
          <w:color w:val="auto"/>
          <w:kern w:val="0"/>
          <w:sz w:val="20"/>
          <w:szCs w:val="20"/>
          <w:lang w:eastAsia="zh-CN"/>
        </w:rPr>
        <w:t>.</w:t>
      </w:r>
    </w:p>
    <w:p w:rsidR="009433B3" w:rsidRPr="009433B3" w:rsidRDefault="009433B3" w:rsidP="009433B3">
      <w:pPr>
        <w:pStyle w:val="NormalArial"/>
        <w:numPr>
          <w:ilvl w:val="1"/>
          <w:numId w:val="3"/>
        </w:numPr>
        <w:spacing w:line="276" w:lineRule="auto"/>
        <w:ind w:left="851" w:hanging="567"/>
        <w:jc w:val="both"/>
        <w:rPr>
          <w:color w:val="auto"/>
          <w:kern w:val="0"/>
          <w:sz w:val="20"/>
          <w:szCs w:val="20"/>
          <w:lang w:eastAsia="zh-CN"/>
        </w:rPr>
      </w:pPr>
      <w:r w:rsidRPr="00000EE2">
        <w:rPr>
          <w:color w:val="auto"/>
          <w:kern w:val="0"/>
          <w:sz w:val="20"/>
          <w:szCs w:val="20"/>
          <w:lang w:eastAsia="zh-CN"/>
        </w:rPr>
        <w:t xml:space="preserve">Aspirate and wash the wells with 150 </w:t>
      </w:r>
      <w:r>
        <w:rPr>
          <w:color w:val="auto"/>
          <w:kern w:val="0"/>
          <w:sz w:val="20"/>
          <w:szCs w:val="20"/>
          <w:lang w:eastAsia="zh-CN"/>
        </w:rPr>
        <w:t>µL</w:t>
      </w:r>
      <w:r w:rsidRPr="00000EE2">
        <w:rPr>
          <w:color w:val="auto"/>
          <w:kern w:val="0"/>
          <w:sz w:val="20"/>
          <w:szCs w:val="20"/>
          <w:lang w:eastAsia="zh-CN"/>
        </w:rPr>
        <w:t xml:space="preserve"> of diluted </w:t>
      </w:r>
      <w:r>
        <w:rPr>
          <w:color w:val="auto"/>
          <w:kern w:val="0"/>
          <w:sz w:val="20"/>
          <w:szCs w:val="20"/>
          <w:lang w:eastAsia="zh-CN"/>
        </w:rPr>
        <w:t>Wash Buffer four</w:t>
      </w:r>
      <w:r w:rsidRPr="00000EE2">
        <w:rPr>
          <w:color w:val="auto"/>
          <w:kern w:val="0"/>
          <w:sz w:val="20"/>
          <w:szCs w:val="20"/>
          <w:lang w:eastAsia="zh-CN"/>
        </w:rPr>
        <w:t xml:space="preserve"> times.</w:t>
      </w:r>
    </w:p>
    <w:p w:rsidR="00000EE2" w:rsidRPr="00000EE2" w:rsidRDefault="00000EE2" w:rsidP="00000EE2">
      <w:pPr>
        <w:pStyle w:val="NormalArial"/>
        <w:numPr>
          <w:ilvl w:val="1"/>
          <w:numId w:val="3"/>
        </w:numPr>
        <w:spacing w:line="276" w:lineRule="auto"/>
        <w:ind w:left="851" w:hanging="567"/>
        <w:jc w:val="both"/>
        <w:rPr>
          <w:color w:val="auto"/>
          <w:kern w:val="0"/>
          <w:sz w:val="20"/>
          <w:szCs w:val="20"/>
          <w:lang w:eastAsia="zh-CN"/>
        </w:rPr>
      </w:pPr>
      <w:bookmarkStart w:id="15" w:name="_Ref396898525"/>
      <w:r w:rsidRPr="00000EE2">
        <w:rPr>
          <w:color w:val="auto"/>
          <w:kern w:val="0"/>
          <w:sz w:val="20"/>
          <w:szCs w:val="20"/>
          <w:lang w:eastAsia="zh-CN"/>
        </w:rPr>
        <w:t xml:space="preserve">Add 100 </w:t>
      </w:r>
      <w:r>
        <w:rPr>
          <w:color w:val="auto"/>
          <w:kern w:val="0"/>
          <w:sz w:val="20"/>
          <w:szCs w:val="20"/>
          <w:lang w:eastAsia="zh-CN"/>
        </w:rPr>
        <w:t>µL</w:t>
      </w:r>
      <w:r w:rsidRPr="00000EE2">
        <w:rPr>
          <w:color w:val="auto"/>
          <w:kern w:val="0"/>
          <w:sz w:val="20"/>
          <w:szCs w:val="20"/>
          <w:lang w:eastAsia="zh-CN"/>
        </w:rPr>
        <w:t xml:space="preserve"> of </w:t>
      </w:r>
      <w:r>
        <w:rPr>
          <w:color w:val="auto"/>
          <w:kern w:val="0"/>
          <w:sz w:val="20"/>
          <w:szCs w:val="20"/>
          <w:lang w:eastAsia="zh-CN"/>
        </w:rPr>
        <w:t>Color Developer</w:t>
      </w:r>
      <w:r w:rsidRPr="00000EE2">
        <w:rPr>
          <w:color w:val="auto"/>
          <w:kern w:val="0"/>
          <w:sz w:val="20"/>
          <w:szCs w:val="20"/>
          <w:lang w:eastAsia="zh-CN"/>
        </w:rPr>
        <w:t xml:space="preserve"> into the wells and in</w:t>
      </w:r>
      <w:r w:rsidR="009433B3">
        <w:rPr>
          <w:color w:val="auto"/>
          <w:kern w:val="0"/>
          <w:sz w:val="20"/>
          <w:szCs w:val="20"/>
          <w:lang w:eastAsia="zh-CN"/>
        </w:rPr>
        <w:t>cubate at room temperature for 1</w:t>
      </w:r>
      <w:r w:rsidRPr="00000EE2">
        <w:rPr>
          <w:color w:val="auto"/>
          <w:kern w:val="0"/>
          <w:sz w:val="20"/>
          <w:szCs w:val="20"/>
          <w:lang w:eastAsia="zh-CN"/>
        </w:rPr>
        <w:t>-10 minutes away from light. Monitor the color development in the sample and standard wells (blue).</w:t>
      </w:r>
      <w:bookmarkEnd w:id="15"/>
    </w:p>
    <w:p w:rsidR="00114A00" w:rsidRPr="00EA2DAA" w:rsidRDefault="009433B3" w:rsidP="00EA2DAA">
      <w:pPr>
        <w:pStyle w:val="NormalArial"/>
        <w:numPr>
          <w:ilvl w:val="1"/>
          <w:numId w:val="3"/>
        </w:numPr>
        <w:spacing w:line="276" w:lineRule="auto"/>
        <w:ind w:left="851" w:hanging="567"/>
        <w:jc w:val="both"/>
        <w:rPr>
          <w:color w:val="auto"/>
          <w:kern w:val="0"/>
          <w:sz w:val="20"/>
          <w:szCs w:val="20"/>
          <w:lang w:eastAsia="zh-CN"/>
        </w:rPr>
      </w:pPr>
      <w:r w:rsidRPr="00EA2DAA">
        <w:rPr>
          <w:color w:val="auto"/>
          <w:kern w:val="0"/>
          <w:sz w:val="20"/>
          <w:szCs w:val="20"/>
          <w:lang w:eastAsia="zh-CN"/>
        </w:rPr>
        <w:t>Add 10</w:t>
      </w:r>
      <w:r w:rsidR="00000EE2" w:rsidRPr="00EA2DAA">
        <w:rPr>
          <w:color w:val="auto"/>
          <w:kern w:val="0"/>
          <w:sz w:val="20"/>
          <w:szCs w:val="20"/>
          <w:lang w:eastAsia="zh-CN"/>
        </w:rPr>
        <w:t>0 µL of Stop Solution to each well to stop enzyme reaction when the color in the standard wells containing the higher concentrations of standard control turns medium blue. The color should change to yellow and absorbance can be read on a micropl</w:t>
      </w:r>
      <w:r w:rsidRPr="00EA2DAA">
        <w:rPr>
          <w:color w:val="auto"/>
          <w:kern w:val="0"/>
          <w:sz w:val="20"/>
          <w:szCs w:val="20"/>
          <w:lang w:eastAsia="zh-CN"/>
        </w:rPr>
        <w:t>ate reader at 450 nm within 2-10</w:t>
      </w:r>
      <w:r w:rsidR="00000EE2" w:rsidRPr="00EA2DAA">
        <w:rPr>
          <w:color w:val="auto"/>
          <w:kern w:val="0"/>
          <w:sz w:val="20"/>
          <w:szCs w:val="20"/>
          <w:lang w:eastAsia="zh-CN"/>
        </w:rPr>
        <w:t xml:space="preserve"> minutes.</w:t>
      </w:r>
    </w:p>
    <w:p w:rsidR="00841F46" w:rsidRPr="008543B9" w:rsidRDefault="00841F46" w:rsidP="00F76657">
      <w:pPr>
        <w:spacing w:before="60" w:after="72" w:line="276" w:lineRule="auto"/>
        <w:jc w:val="left"/>
        <w:rPr>
          <w:rFonts w:cs="Arial"/>
        </w:rPr>
        <w:sectPr w:rsidR="00841F46" w:rsidRPr="008543B9" w:rsidSect="00DB4DAD">
          <w:headerReference w:type="default" r:id="rId25"/>
          <w:footerReference w:type="default" r:id="rId26"/>
          <w:headerReference w:type="first" r:id="rId27"/>
          <w:footerReference w:type="first" r:id="rId28"/>
          <w:type w:val="continuous"/>
          <w:pgSz w:w="8391" w:h="11907" w:code="11"/>
          <w:pgMar w:top="1440" w:right="907" w:bottom="720" w:left="720" w:header="0" w:footer="0" w:gutter="0"/>
          <w:cols w:space="708"/>
          <w:titlePg/>
          <w:docGrid w:linePitch="272"/>
        </w:sectPr>
      </w:pPr>
    </w:p>
    <w:p w:rsidR="003E79CE" w:rsidRDefault="003E79CE" w:rsidP="001D6F47">
      <w:pPr>
        <w:pStyle w:val="Heading2"/>
        <w:numPr>
          <w:ilvl w:val="0"/>
          <w:numId w:val="29"/>
        </w:numPr>
        <w:spacing w:before="60" w:after="60" w:line="276" w:lineRule="auto"/>
        <w:jc w:val="left"/>
        <w:rPr>
          <w:rStyle w:val="Strong"/>
          <w:rFonts w:cs="Arial"/>
          <w:color w:val="653279"/>
          <w:sz w:val="24"/>
          <w:szCs w:val="24"/>
          <w:u w:val="single"/>
        </w:rPr>
      </w:pPr>
      <w:bookmarkStart w:id="16" w:name="_Toc396898596"/>
      <w:r>
        <w:rPr>
          <w:rStyle w:val="Strong"/>
          <w:rFonts w:cs="Arial"/>
          <w:color w:val="653279"/>
          <w:sz w:val="24"/>
          <w:szCs w:val="24"/>
          <w:u w:val="single"/>
        </w:rPr>
        <w:lastRenderedPageBreak/>
        <w:t>ANALYSIS</w:t>
      </w:r>
      <w:bookmarkEnd w:id="16"/>
    </w:p>
    <w:p w:rsidR="00751FB0" w:rsidRDefault="0060339E" w:rsidP="00AF63F9">
      <w:pPr>
        <w:ind w:left="284"/>
        <w:rPr>
          <w:b/>
        </w:rPr>
      </w:pPr>
      <w:r w:rsidRPr="00AF63F9">
        <w:t>12.1</w:t>
      </w:r>
      <w:r w:rsidRPr="00751FB0">
        <w:rPr>
          <w:b/>
        </w:rPr>
        <w:tab/>
      </w:r>
      <w:r w:rsidR="00E16A87">
        <w:rPr>
          <w:b/>
        </w:rPr>
        <w:t>Simple Calculation</w:t>
      </w:r>
      <w:r w:rsidR="007804F6">
        <w:rPr>
          <w:b/>
        </w:rPr>
        <w:t xml:space="preserve"> % of </w:t>
      </w:r>
      <w:r w:rsidR="001A56C8">
        <w:rPr>
          <w:b/>
        </w:rPr>
        <w:t>DNMT1</w:t>
      </w:r>
    </w:p>
    <w:p w:rsidR="001A56C8" w:rsidRDefault="001A56C8" w:rsidP="001A56C8">
      <w:r w:rsidRPr="001A56C8">
        <w:t>Calculate the average duplicate readings for the sample wells and blank wells</w:t>
      </w:r>
      <w:r>
        <w:t>.</w:t>
      </w:r>
    </w:p>
    <w:p w:rsidR="001A56C8" w:rsidRPr="001A56C8" w:rsidRDefault="001A56C8" w:rsidP="001A56C8">
      <w:r>
        <w:t>Calculate % DNMT1 change using the following formula:</w:t>
      </w:r>
    </w:p>
    <w:p w:rsidR="001A56C8" w:rsidRPr="00F75121" w:rsidRDefault="001A56C8" w:rsidP="001A56C8">
      <w:pPr>
        <w:autoSpaceDE w:val="0"/>
        <w:autoSpaceDN w:val="0"/>
        <w:adjustRightInd w:val="0"/>
        <w:ind w:left="3" w:hanging="3"/>
        <w:jc w:val="left"/>
        <w:rPr>
          <w:rFonts w:cs="Arial"/>
          <w:noProof/>
          <w:sz w:val="18"/>
          <w:szCs w:val="18"/>
          <w:lang w:val="en-GB" w:eastAsia="en-GB"/>
        </w:rPr>
      </w:pPr>
      <w:r>
        <w:rPr>
          <w:rFonts w:cs="Arial"/>
          <w:noProof/>
          <w:sz w:val="18"/>
          <w:szCs w:val="18"/>
          <w:lang w:val="en-GB" w:eastAsia="en-GB"/>
        </w:rPr>
        <w:t xml:space="preserve">DNMT1 change % </w:t>
      </w:r>
      <w:r w:rsidRPr="00F409A3">
        <w:rPr>
          <w:rFonts w:cs="Arial"/>
          <w:noProof/>
          <w:sz w:val="18"/>
          <w:szCs w:val="18"/>
          <w:lang w:val="en-GB" w:eastAsia="en-GB"/>
        </w:rPr>
        <w:t xml:space="preserve">= </w:t>
      </w:r>
    </w:p>
    <w:p w:rsidR="001A56C8" w:rsidRPr="00F75121" w:rsidRDefault="00007D54" w:rsidP="001A56C8">
      <w:pPr>
        <w:autoSpaceDE w:val="0"/>
        <w:autoSpaceDN w:val="0"/>
        <w:adjustRightInd w:val="0"/>
        <w:jc w:val="left"/>
        <w:rPr>
          <w:rFonts w:cs="Arial"/>
          <w:sz w:val="18"/>
          <w:szCs w:val="18"/>
          <w:lang w:val="en-GB"/>
        </w:rPr>
      </w:pPr>
      <w:r>
        <w:rPr>
          <w:rFonts w:cs="Arial"/>
          <w:noProof/>
          <w:szCs w:val="20"/>
          <w:lang w:val="en-GB" w:eastAsia="en-GB"/>
        </w:rPr>
        <w:pict>
          <v:shapetype id="_x0000_t202" coordsize="21600,21600" o:spt="202" path="m,l,21600r21600,l21600,xe">
            <v:stroke joinstyle="miter"/>
            <v:path gradientshapeok="t" o:connecttype="rect"/>
          </v:shapetype>
          <v:shape id="_x0000_s1084" type="#_x0000_t202" style="position:absolute;margin-left:222pt;margin-top:1.6pt;width:97.15pt;height:39pt;z-index:251686912;mso-width-relative:margin;mso-height-relative:margin" filled="f" stroked="f">
            <v:textbox style="mso-next-textbox:#_x0000_s1084">
              <w:txbxContent>
                <w:p w:rsidR="00C7240E" w:rsidRPr="00CB2C8F" w:rsidRDefault="00C7240E" w:rsidP="001A56C8">
                  <w:r w:rsidRPr="00C70D45">
                    <w:rPr>
                      <w:rFonts w:cs="Arial"/>
                      <w:sz w:val="18"/>
                      <w:szCs w:val="18"/>
                      <w:lang w:val="en-GB"/>
                    </w:rPr>
                    <w:t xml:space="preserve">× </w:t>
                  </w:r>
                  <w:r>
                    <w:rPr>
                      <w:rFonts w:cs="Arial"/>
                      <w:sz w:val="18"/>
                      <w:szCs w:val="18"/>
                      <w:lang w:val="en-GB"/>
                    </w:rPr>
                    <w:t>100%</w:t>
                  </w:r>
                </w:p>
              </w:txbxContent>
            </v:textbox>
          </v:shape>
        </w:pict>
      </w:r>
      <w:r>
        <w:rPr>
          <w:rFonts w:cs="Arial"/>
          <w:noProof/>
          <w:sz w:val="18"/>
          <w:szCs w:val="18"/>
          <w:lang w:val="en-GB" w:eastAsia="en-GB"/>
        </w:rPr>
        <w:pict>
          <v:shapetype id="_x0000_t32" coordsize="21600,21600" o:spt="32" o:oned="t" path="m,l21600,21600e" filled="f">
            <v:path arrowok="t" fillok="f" o:connecttype="none"/>
            <o:lock v:ext="edit" shapetype="t"/>
          </v:shapetype>
          <v:shape id="_x0000_s1083" type="#_x0000_t32" style="position:absolute;margin-left:36.7pt;margin-top:24.1pt;width:188.15pt;height:.05pt;z-index:251685888" o:connectortype="straight"/>
        </w:pict>
      </w:r>
      <w:r w:rsidR="001A56C8">
        <w:rPr>
          <w:rFonts w:cs="Arial"/>
          <w:sz w:val="18"/>
          <w:szCs w:val="18"/>
          <w:lang w:val="en-GB"/>
        </w:rPr>
        <w:t xml:space="preserve">                   </w:t>
      </w:r>
      <w:r w:rsidR="001A56C8" w:rsidRPr="000B3DCE">
        <w:rPr>
          <w:rFonts w:cs="Arial"/>
          <w:sz w:val="18"/>
          <w:szCs w:val="18"/>
          <w:lang w:val="en-GB"/>
        </w:rPr>
        <w:t>Treated (Tested) Sample OD – Blank OD</w:t>
      </w:r>
    </w:p>
    <w:p w:rsidR="001A56C8" w:rsidRDefault="001A56C8" w:rsidP="001A56C8">
      <w:pPr>
        <w:autoSpaceDE w:val="0"/>
        <w:autoSpaceDN w:val="0"/>
        <w:adjustRightInd w:val="0"/>
        <w:spacing w:before="0"/>
        <w:ind w:left="3" w:firstLine="714"/>
        <w:jc w:val="left"/>
        <w:rPr>
          <w:rFonts w:cs="Arial"/>
          <w:sz w:val="18"/>
          <w:szCs w:val="18"/>
          <w:lang w:val="en-GB"/>
        </w:rPr>
      </w:pPr>
      <w:r>
        <w:rPr>
          <w:rFonts w:cs="Arial"/>
          <w:sz w:val="18"/>
          <w:szCs w:val="18"/>
          <w:lang w:val="en-GB"/>
        </w:rPr>
        <w:t xml:space="preserve">   </w:t>
      </w:r>
      <w:r w:rsidRPr="000B3DCE">
        <w:rPr>
          <w:rFonts w:cs="Arial"/>
          <w:sz w:val="18"/>
          <w:szCs w:val="18"/>
          <w:lang w:val="en-GB"/>
        </w:rPr>
        <w:t>Untreated (Control) Sample OD – Blank OD</w:t>
      </w:r>
    </w:p>
    <w:p w:rsidR="001A56C8" w:rsidRPr="000B3DCE" w:rsidRDefault="001A56C8" w:rsidP="001A56C8">
      <w:pPr>
        <w:autoSpaceDE w:val="0"/>
        <w:autoSpaceDN w:val="0"/>
        <w:adjustRightInd w:val="0"/>
        <w:ind w:left="3" w:hanging="3"/>
        <w:jc w:val="left"/>
        <w:rPr>
          <w:rFonts w:cs="Arial"/>
          <w:i/>
          <w:sz w:val="18"/>
          <w:szCs w:val="18"/>
          <w:lang w:val="en-GB"/>
        </w:rPr>
      </w:pPr>
      <w:r w:rsidRPr="000B3DCE">
        <w:rPr>
          <w:rFonts w:cs="Arial"/>
          <w:i/>
          <w:sz w:val="18"/>
          <w:szCs w:val="18"/>
          <w:lang w:val="en-GB"/>
        </w:rPr>
        <w:t>Example calculation:</w:t>
      </w:r>
    </w:p>
    <w:p w:rsidR="001A56C8" w:rsidRPr="000B3DCE" w:rsidRDefault="001A56C8" w:rsidP="001A56C8">
      <w:pPr>
        <w:autoSpaceDE w:val="0"/>
        <w:autoSpaceDN w:val="0"/>
        <w:adjustRightInd w:val="0"/>
        <w:ind w:left="3" w:hanging="3"/>
        <w:jc w:val="left"/>
        <w:rPr>
          <w:rFonts w:cs="Arial"/>
          <w:i/>
          <w:sz w:val="18"/>
          <w:szCs w:val="18"/>
          <w:lang w:val="en-GB"/>
        </w:rPr>
      </w:pPr>
      <w:r w:rsidRPr="000B3DCE">
        <w:rPr>
          <w:rFonts w:cs="Arial"/>
          <w:i/>
          <w:sz w:val="18"/>
          <w:szCs w:val="18"/>
          <w:lang w:val="en-GB"/>
        </w:rPr>
        <w:t>Average O</w:t>
      </w:r>
      <w:r>
        <w:rPr>
          <w:rFonts w:cs="Arial"/>
          <w:i/>
          <w:sz w:val="18"/>
          <w:szCs w:val="18"/>
          <w:lang w:val="en-GB"/>
        </w:rPr>
        <w:t>D4</w:t>
      </w:r>
      <w:r w:rsidRPr="000B3DCE">
        <w:rPr>
          <w:rFonts w:cs="Arial"/>
          <w:i/>
          <w:sz w:val="18"/>
          <w:szCs w:val="18"/>
          <w:lang w:val="en-GB"/>
        </w:rPr>
        <w:t>50 of treated sample is 0.5</w:t>
      </w:r>
    </w:p>
    <w:p w:rsidR="001A56C8" w:rsidRPr="000B3DCE" w:rsidRDefault="001A56C8" w:rsidP="001A56C8">
      <w:pPr>
        <w:autoSpaceDE w:val="0"/>
        <w:autoSpaceDN w:val="0"/>
        <w:adjustRightInd w:val="0"/>
        <w:spacing w:before="0"/>
        <w:ind w:left="3" w:hanging="3"/>
        <w:jc w:val="left"/>
        <w:rPr>
          <w:rFonts w:cs="Arial"/>
          <w:i/>
          <w:sz w:val="18"/>
          <w:szCs w:val="18"/>
          <w:lang w:val="en-GB"/>
        </w:rPr>
      </w:pPr>
      <w:r w:rsidRPr="000B3DCE">
        <w:rPr>
          <w:rFonts w:cs="Arial"/>
          <w:i/>
          <w:sz w:val="18"/>
          <w:szCs w:val="18"/>
          <w:lang w:val="en-GB"/>
        </w:rPr>
        <w:t>Average O</w:t>
      </w:r>
      <w:r>
        <w:rPr>
          <w:rFonts w:cs="Arial"/>
          <w:i/>
          <w:sz w:val="18"/>
          <w:szCs w:val="18"/>
          <w:lang w:val="en-GB"/>
        </w:rPr>
        <w:t>D4</w:t>
      </w:r>
      <w:r w:rsidRPr="000B3DCE">
        <w:rPr>
          <w:rFonts w:cs="Arial"/>
          <w:i/>
          <w:sz w:val="18"/>
          <w:szCs w:val="18"/>
          <w:lang w:val="en-GB"/>
        </w:rPr>
        <w:t>50 of untreated control is 0.9</w:t>
      </w:r>
    </w:p>
    <w:p w:rsidR="001A56C8" w:rsidRPr="000B3DCE" w:rsidRDefault="001A56C8" w:rsidP="001A56C8">
      <w:pPr>
        <w:autoSpaceDE w:val="0"/>
        <w:autoSpaceDN w:val="0"/>
        <w:adjustRightInd w:val="0"/>
        <w:spacing w:before="0"/>
        <w:ind w:left="3" w:hanging="3"/>
        <w:jc w:val="left"/>
        <w:rPr>
          <w:rFonts w:cs="Arial"/>
          <w:i/>
          <w:sz w:val="18"/>
          <w:szCs w:val="18"/>
          <w:lang w:val="en-GB"/>
        </w:rPr>
      </w:pPr>
      <w:r w:rsidRPr="000B3DCE">
        <w:rPr>
          <w:rFonts w:cs="Arial"/>
          <w:i/>
          <w:sz w:val="18"/>
          <w:szCs w:val="18"/>
          <w:lang w:val="en-GB"/>
        </w:rPr>
        <w:t>Average O</w:t>
      </w:r>
      <w:r>
        <w:rPr>
          <w:rFonts w:cs="Arial"/>
          <w:i/>
          <w:sz w:val="18"/>
          <w:szCs w:val="18"/>
          <w:lang w:val="en-GB"/>
        </w:rPr>
        <w:t>D4</w:t>
      </w:r>
      <w:r w:rsidRPr="000B3DCE">
        <w:rPr>
          <w:rFonts w:cs="Arial"/>
          <w:i/>
          <w:sz w:val="18"/>
          <w:szCs w:val="18"/>
          <w:lang w:val="en-GB"/>
        </w:rPr>
        <w:t>50 of blank is 0.1</w:t>
      </w:r>
    </w:p>
    <w:p w:rsidR="001A56C8" w:rsidRPr="000B3DCE" w:rsidRDefault="001A56C8" w:rsidP="001A56C8">
      <w:pPr>
        <w:autoSpaceDE w:val="0"/>
        <w:autoSpaceDN w:val="0"/>
        <w:adjustRightInd w:val="0"/>
        <w:ind w:left="3" w:hanging="3"/>
        <w:jc w:val="left"/>
        <w:rPr>
          <w:rFonts w:cs="Arial"/>
          <w:i/>
          <w:noProof/>
          <w:sz w:val="18"/>
          <w:szCs w:val="18"/>
          <w:lang w:val="en-GB" w:eastAsia="en-GB"/>
        </w:rPr>
      </w:pPr>
      <w:r w:rsidRPr="000B3DCE">
        <w:rPr>
          <w:rFonts w:cs="Arial"/>
          <w:i/>
          <w:noProof/>
          <w:sz w:val="18"/>
          <w:szCs w:val="18"/>
          <w:lang w:val="en-GB" w:eastAsia="en-GB"/>
        </w:rPr>
        <w:t>DNMT</w:t>
      </w:r>
      <w:r>
        <w:rPr>
          <w:rFonts w:cs="Arial"/>
          <w:i/>
          <w:noProof/>
          <w:sz w:val="18"/>
          <w:szCs w:val="18"/>
          <w:lang w:val="en-GB" w:eastAsia="en-GB"/>
        </w:rPr>
        <w:t xml:space="preserve">1 </w:t>
      </w:r>
      <w:r w:rsidRPr="000B3DCE">
        <w:rPr>
          <w:rFonts w:cs="Arial"/>
          <w:i/>
          <w:noProof/>
          <w:sz w:val="18"/>
          <w:szCs w:val="18"/>
          <w:lang w:val="en-GB" w:eastAsia="en-GB"/>
        </w:rPr>
        <w:t xml:space="preserve">change % = </w:t>
      </w:r>
    </w:p>
    <w:p w:rsidR="001A56C8" w:rsidRPr="000B3DCE" w:rsidRDefault="00007D54" w:rsidP="001A56C8">
      <w:pPr>
        <w:autoSpaceDE w:val="0"/>
        <w:autoSpaceDN w:val="0"/>
        <w:adjustRightInd w:val="0"/>
        <w:ind w:left="1843"/>
        <w:jc w:val="left"/>
        <w:rPr>
          <w:rFonts w:cs="Arial"/>
          <w:i/>
          <w:sz w:val="18"/>
          <w:szCs w:val="18"/>
          <w:lang w:val="en-GB"/>
        </w:rPr>
      </w:pPr>
      <w:r>
        <w:rPr>
          <w:rFonts w:cs="Arial"/>
          <w:i/>
          <w:noProof/>
          <w:sz w:val="18"/>
          <w:szCs w:val="18"/>
          <w:lang w:val="en-GB" w:eastAsia="en-GB"/>
        </w:rPr>
        <w:pict>
          <v:shape id="_x0000_s1081" type="#_x0000_t32" style="position:absolute;left:0;text-align:left;margin-left:91.4pt;margin-top:24.1pt;width:45.35pt;height:.05pt;z-index:251683840" o:connectortype="straight"/>
        </w:pict>
      </w:r>
      <w:r>
        <w:rPr>
          <w:rFonts w:cs="Arial"/>
          <w:i/>
          <w:noProof/>
          <w:szCs w:val="20"/>
          <w:lang w:val="en-GB" w:eastAsia="en-GB"/>
        </w:rPr>
        <w:pict>
          <v:shape id="_x0000_s1082" type="#_x0000_t202" style="position:absolute;left:0;text-align:left;margin-left:174pt;margin-top:1.6pt;width:97.15pt;height:39pt;z-index:251684864;mso-width-relative:margin;mso-height-relative:margin" filled="f" stroked="f">
            <v:textbox style="mso-next-textbox:#_x0000_s1082">
              <w:txbxContent>
                <w:p w:rsidR="00C7240E" w:rsidRPr="00CB2C8F" w:rsidRDefault="00C7240E" w:rsidP="001A56C8">
                  <w:r w:rsidRPr="000B3DCE">
                    <w:rPr>
                      <w:rFonts w:cs="Arial"/>
                      <w:i/>
                      <w:sz w:val="18"/>
                      <w:szCs w:val="18"/>
                      <w:lang w:val="en-GB"/>
                    </w:rPr>
                    <w:t>×</w:t>
                  </w:r>
                  <w:r w:rsidRPr="00C70D45">
                    <w:rPr>
                      <w:rFonts w:cs="Arial"/>
                      <w:sz w:val="18"/>
                      <w:szCs w:val="18"/>
                      <w:lang w:val="en-GB"/>
                    </w:rPr>
                    <w:t xml:space="preserve"> </w:t>
                  </w:r>
                  <w:r w:rsidRPr="000B3DCE">
                    <w:rPr>
                      <w:rFonts w:cs="Arial"/>
                      <w:i/>
                      <w:sz w:val="18"/>
                      <w:szCs w:val="18"/>
                      <w:lang w:val="en-GB"/>
                    </w:rPr>
                    <w:t>100% = 50%</w:t>
                  </w:r>
                </w:p>
              </w:txbxContent>
            </v:textbox>
          </v:shape>
        </w:pict>
      </w:r>
      <w:r w:rsidR="001A56C8" w:rsidRPr="000B3DCE">
        <w:rPr>
          <w:rFonts w:cs="Arial"/>
          <w:i/>
          <w:sz w:val="18"/>
          <w:szCs w:val="18"/>
          <w:lang w:val="en-GB"/>
        </w:rPr>
        <w:t>(0.5 – 0.1)</w:t>
      </w:r>
    </w:p>
    <w:p w:rsidR="001A56C8" w:rsidRPr="000B3DCE" w:rsidRDefault="001A56C8" w:rsidP="001A56C8">
      <w:pPr>
        <w:autoSpaceDE w:val="0"/>
        <w:autoSpaceDN w:val="0"/>
        <w:adjustRightInd w:val="0"/>
        <w:spacing w:before="0"/>
        <w:ind w:left="1843" w:hanging="3"/>
        <w:jc w:val="left"/>
        <w:rPr>
          <w:rFonts w:cs="Arial"/>
          <w:i/>
          <w:szCs w:val="20"/>
          <w:lang w:val="en-GB"/>
        </w:rPr>
      </w:pPr>
      <w:r w:rsidRPr="000B3DCE">
        <w:rPr>
          <w:rFonts w:cs="Arial"/>
          <w:i/>
          <w:sz w:val="18"/>
          <w:szCs w:val="18"/>
          <w:lang w:val="en-GB"/>
        </w:rPr>
        <w:t>(0.9- 0.1)</w:t>
      </w:r>
    </w:p>
    <w:p w:rsidR="007804F6" w:rsidRDefault="007804F6" w:rsidP="00751FB0">
      <w:pPr>
        <w:ind w:left="284"/>
      </w:pPr>
    </w:p>
    <w:p w:rsidR="001A56C8" w:rsidRDefault="001A56C8" w:rsidP="00751FB0">
      <w:pPr>
        <w:ind w:left="284"/>
      </w:pPr>
    </w:p>
    <w:p w:rsidR="001A56C8" w:rsidRDefault="001A56C8" w:rsidP="00751FB0">
      <w:pPr>
        <w:ind w:left="284"/>
      </w:pPr>
    </w:p>
    <w:p w:rsidR="001A56C8" w:rsidRDefault="001A56C8" w:rsidP="00751FB0">
      <w:pPr>
        <w:ind w:left="284"/>
      </w:pPr>
    </w:p>
    <w:p w:rsidR="00FB67CA" w:rsidRPr="00751FB0" w:rsidRDefault="00751FB0" w:rsidP="00751FB0">
      <w:pPr>
        <w:ind w:left="284"/>
        <w:rPr>
          <w:b/>
        </w:rPr>
      </w:pPr>
      <w:r w:rsidRPr="00751FB0">
        <w:lastRenderedPageBreak/>
        <w:t>12.2</w:t>
      </w:r>
      <w:r>
        <w:rPr>
          <w:b/>
        </w:rPr>
        <w:tab/>
      </w:r>
      <w:r w:rsidR="00E16A87">
        <w:rPr>
          <w:b/>
        </w:rPr>
        <w:t>Accurate Calculation</w:t>
      </w:r>
      <w:r w:rsidR="007804F6">
        <w:rPr>
          <w:b/>
        </w:rPr>
        <w:t xml:space="preserve"> of Histone H3K4 tri-methylation</w:t>
      </w:r>
    </w:p>
    <w:p w:rsidR="001A56C8" w:rsidRPr="001A56C8" w:rsidRDefault="001A56C8" w:rsidP="001A56C8">
      <w:pPr>
        <w:spacing w:before="120" w:line="276" w:lineRule="auto"/>
        <w:rPr>
          <w:rFonts w:cs="Arial"/>
          <w:szCs w:val="20"/>
        </w:rPr>
      </w:pPr>
      <w:r w:rsidRPr="001A56C8">
        <w:rPr>
          <w:rFonts w:cs="Arial"/>
          <w:szCs w:val="20"/>
        </w:rPr>
        <w:t xml:space="preserve">Generate a standard curve and plot OD value versus amount of </w:t>
      </w:r>
      <w:r w:rsidR="00CE4077">
        <w:rPr>
          <w:rFonts w:cs="Arial"/>
          <w:szCs w:val="20"/>
        </w:rPr>
        <w:t xml:space="preserve">DNMT1 </w:t>
      </w:r>
      <w:r w:rsidRPr="001A56C8">
        <w:rPr>
          <w:rFonts w:cs="Arial"/>
          <w:szCs w:val="20"/>
        </w:rPr>
        <w:t>Standard at each concentration point.</w:t>
      </w:r>
    </w:p>
    <w:p w:rsidR="001A56C8" w:rsidRDefault="001A56C8" w:rsidP="001A56C8">
      <w:pPr>
        <w:spacing w:before="120" w:line="276" w:lineRule="auto"/>
        <w:rPr>
          <w:rFonts w:cs="Arial"/>
          <w:szCs w:val="20"/>
        </w:rPr>
      </w:pPr>
      <w:r w:rsidRPr="001A56C8">
        <w:rPr>
          <w:rFonts w:cs="Arial"/>
          <w:szCs w:val="20"/>
        </w:rPr>
        <w:t>Determine the slope as OD/ng (you can use Microsoft Excel statistical functions for slope calculation), then calculate the amount of DNMT1 using the following formulas</w:t>
      </w:r>
      <w:r>
        <w:rPr>
          <w:rFonts w:cs="Arial"/>
          <w:szCs w:val="20"/>
        </w:rPr>
        <w:t>:</w:t>
      </w:r>
    </w:p>
    <w:p w:rsidR="001A56C8" w:rsidRPr="00F75121" w:rsidRDefault="00007D54" w:rsidP="001A56C8">
      <w:pPr>
        <w:autoSpaceDE w:val="0"/>
        <w:autoSpaceDN w:val="0"/>
        <w:adjustRightInd w:val="0"/>
        <w:spacing w:before="360"/>
        <w:ind w:left="6" w:firstLine="425"/>
        <w:jc w:val="left"/>
        <w:rPr>
          <w:rFonts w:cs="Arial"/>
          <w:noProof/>
          <w:sz w:val="18"/>
          <w:szCs w:val="18"/>
          <w:lang w:val="en-GB" w:eastAsia="en-GB"/>
        </w:rPr>
      </w:pPr>
      <w:r>
        <w:rPr>
          <w:rFonts w:cs="Arial"/>
          <w:noProof/>
          <w:sz w:val="18"/>
          <w:szCs w:val="18"/>
        </w:rPr>
        <w:pict>
          <v:rect id="_x0000_s1087" style="position:absolute;left:0;text-align:left;margin-left:-11.6pt;margin-top:.35pt;width:333.75pt;height:77.4pt;z-index:251691008" filled="f"/>
        </w:pict>
      </w:r>
      <w:r w:rsidR="001A56C8">
        <w:rPr>
          <w:rFonts w:cs="Arial"/>
          <w:noProof/>
          <w:sz w:val="18"/>
          <w:szCs w:val="18"/>
          <w:lang w:val="en-GB" w:eastAsia="en-GB"/>
        </w:rPr>
        <w:t xml:space="preserve">DNMT1 (ng/mg protein) </w:t>
      </w:r>
      <w:r w:rsidR="001A56C8" w:rsidRPr="00F409A3">
        <w:rPr>
          <w:rFonts w:cs="Arial"/>
          <w:noProof/>
          <w:sz w:val="18"/>
          <w:szCs w:val="18"/>
          <w:lang w:val="en-GB" w:eastAsia="en-GB"/>
        </w:rPr>
        <w:t xml:space="preserve">= </w:t>
      </w:r>
    </w:p>
    <w:p w:rsidR="001A56C8" w:rsidRPr="00F75121" w:rsidRDefault="00007D54" w:rsidP="003E1357">
      <w:pPr>
        <w:autoSpaceDE w:val="0"/>
        <w:autoSpaceDN w:val="0"/>
        <w:adjustRightInd w:val="0"/>
        <w:rPr>
          <w:rFonts w:cs="Arial"/>
          <w:sz w:val="18"/>
          <w:szCs w:val="18"/>
          <w:lang w:val="en-GB"/>
        </w:rPr>
      </w:pPr>
      <w:r>
        <w:rPr>
          <w:rFonts w:cs="Arial"/>
          <w:noProof/>
          <w:sz w:val="18"/>
          <w:szCs w:val="18"/>
          <w:lang w:val="en-GB" w:eastAsia="en-GB"/>
        </w:rPr>
        <w:pict>
          <v:shape id="_x0000_s1085" type="#_x0000_t32" style="position:absolute;left:0;text-align:left;margin-left:91.9pt;margin-top:24.1pt;width:126.2pt;height:.05pt;z-index:251688960" o:connectortype="straight"/>
        </w:pict>
      </w:r>
      <w:r>
        <w:rPr>
          <w:rFonts w:cs="Arial"/>
          <w:noProof/>
          <w:szCs w:val="20"/>
          <w:lang w:val="en-GB" w:eastAsia="en-GB"/>
        </w:rPr>
        <w:pict>
          <v:shape id="_x0000_s1086" type="#_x0000_t202" style="position:absolute;left:0;text-align:left;margin-left:222pt;margin-top:1.6pt;width:97.15pt;height:39pt;z-index:251689984;mso-width-relative:margin;mso-height-relative:margin" filled="f" stroked="f">
            <v:textbox style="mso-next-textbox:#_x0000_s1086">
              <w:txbxContent>
                <w:p w:rsidR="00C7240E" w:rsidRPr="00CB2C8F" w:rsidRDefault="00C7240E" w:rsidP="001A56C8">
                  <w:r w:rsidRPr="00C70D45">
                    <w:rPr>
                      <w:rFonts w:cs="Arial"/>
                      <w:sz w:val="18"/>
                      <w:szCs w:val="18"/>
                      <w:lang w:val="en-GB"/>
                    </w:rPr>
                    <w:t xml:space="preserve">× </w:t>
                  </w:r>
                  <w:r>
                    <w:rPr>
                      <w:rFonts w:cs="Arial"/>
                      <w:sz w:val="18"/>
                      <w:szCs w:val="18"/>
                      <w:lang w:val="en-GB"/>
                    </w:rPr>
                    <w:t>1000</w:t>
                  </w:r>
                </w:p>
              </w:txbxContent>
            </v:textbox>
          </v:shape>
        </w:pict>
      </w:r>
      <w:r w:rsidR="003E1357">
        <w:rPr>
          <w:rFonts w:cs="Arial"/>
          <w:sz w:val="18"/>
          <w:szCs w:val="18"/>
          <w:lang w:val="en-GB"/>
        </w:rPr>
        <w:t xml:space="preserve">                                            </w:t>
      </w:r>
      <w:r w:rsidR="001A56C8" w:rsidRPr="000B3DCE">
        <w:rPr>
          <w:rFonts w:cs="Arial"/>
          <w:sz w:val="18"/>
          <w:szCs w:val="18"/>
          <w:lang w:val="en-GB"/>
        </w:rPr>
        <w:t>Sample OD – Blank OD</w:t>
      </w:r>
    </w:p>
    <w:p w:rsidR="001A56C8" w:rsidRPr="001A56C8" w:rsidRDefault="003E1357" w:rsidP="003E1357">
      <w:pPr>
        <w:autoSpaceDE w:val="0"/>
        <w:autoSpaceDN w:val="0"/>
        <w:adjustRightInd w:val="0"/>
        <w:spacing w:before="0"/>
        <w:rPr>
          <w:rFonts w:cs="Arial"/>
          <w:sz w:val="18"/>
          <w:szCs w:val="18"/>
          <w:lang w:val="en-GB"/>
        </w:rPr>
      </w:pPr>
      <w:r>
        <w:rPr>
          <w:rFonts w:cs="Arial"/>
          <w:sz w:val="18"/>
          <w:szCs w:val="18"/>
          <w:lang w:val="en-GB"/>
        </w:rPr>
        <w:t xml:space="preserve">                                        </w:t>
      </w:r>
      <w:r w:rsidR="001A56C8">
        <w:rPr>
          <w:rFonts w:cs="Arial"/>
          <w:sz w:val="18"/>
          <w:szCs w:val="18"/>
          <w:lang w:val="en-GB"/>
        </w:rPr>
        <w:t>Slope x Protein Amount (μg*)</w:t>
      </w:r>
    </w:p>
    <w:p w:rsidR="0055596B" w:rsidRDefault="0055596B" w:rsidP="0055596B">
      <w:pPr>
        <w:autoSpaceDE w:val="0"/>
        <w:autoSpaceDN w:val="0"/>
        <w:adjustRightInd w:val="0"/>
        <w:spacing w:before="0"/>
        <w:ind w:left="3" w:firstLine="714"/>
        <w:jc w:val="center"/>
        <w:rPr>
          <w:rFonts w:cs="Arial"/>
          <w:sz w:val="18"/>
          <w:szCs w:val="18"/>
          <w:lang w:val="en-GB"/>
        </w:rPr>
      </w:pPr>
    </w:p>
    <w:p w:rsidR="00E16A87" w:rsidRPr="00E16A87" w:rsidRDefault="0055596B" w:rsidP="00E16A87">
      <w:pPr>
        <w:spacing w:before="120"/>
        <w:rPr>
          <w:rFonts w:cs="Arial"/>
          <w:szCs w:val="20"/>
        </w:rPr>
      </w:pPr>
      <w:r>
        <w:rPr>
          <w:rFonts w:cs="Arial"/>
          <w:szCs w:val="20"/>
          <w:lang w:val="en-GB"/>
        </w:rPr>
        <w:t>*</w:t>
      </w:r>
      <w:r w:rsidR="001A56C8">
        <w:rPr>
          <w:rFonts w:cs="Arial"/>
          <w:szCs w:val="20"/>
          <w:lang w:val="en-GB"/>
        </w:rPr>
        <w:t>Nuclear</w:t>
      </w:r>
      <w:r w:rsidRPr="00C85ECB">
        <w:rPr>
          <w:rFonts w:cs="Arial"/>
          <w:szCs w:val="20"/>
          <w:lang w:val="en-GB"/>
        </w:rPr>
        <w:t xml:space="preserve"> extract amount added into the sample well at step </w:t>
      </w:r>
      <w:r>
        <w:rPr>
          <w:rFonts w:cs="Arial"/>
          <w:szCs w:val="20"/>
          <w:lang w:val="en-GB"/>
        </w:rPr>
        <w:t>11.2</w:t>
      </w:r>
    </w:p>
    <w:p w:rsidR="00E16A87" w:rsidRDefault="00E16A87" w:rsidP="00FB67CA">
      <w:pPr>
        <w:spacing w:line="276" w:lineRule="auto"/>
      </w:pPr>
    </w:p>
    <w:p w:rsidR="00E16A87" w:rsidRDefault="00E16A87" w:rsidP="00FB67CA">
      <w:pPr>
        <w:spacing w:line="276" w:lineRule="auto"/>
      </w:pPr>
    </w:p>
    <w:p w:rsidR="00E16A87" w:rsidRDefault="00E16A87" w:rsidP="00FB67CA">
      <w:pPr>
        <w:spacing w:line="276" w:lineRule="auto"/>
      </w:pPr>
    </w:p>
    <w:p w:rsidR="00E16A87" w:rsidRDefault="00E16A87" w:rsidP="00FB67CA">
      <w:pPr>
        <w:spacing w:line="276" w:lineRule="auto"/>
      </w:pPr>
    </w:p>
    <w:p w:rsidR="001A56C8" w:rsidRDefault="001A56C8" w:rsidP="00FB67CA">
      <w:pPr>
        <w:spacing w:line="276" w:lineRule="auto"/>
      </w:pPr>
    </w:p>
    <w:p w:rsidR="001A56C8" w:rsidRDefault="001A56C8" w:rsidP="00FB67CA">
      <w:pPr>
        <w:spacing w:line="276" w:lineRule="auto"/>
      </w:pPr>
    </w:p>
    <w:p w:rsidR="001A56C8" w:rsidRDefault="001A56C8" w:rsidP="00FB67CA">
      <w:pPr>
        <w:spacing w:line="276" w:lineRule="auto"/>
      </w:pPr>
    </w:p>
    <w:p w:rsidR="001A56C8" w:rsidRDefault="001A56C8" w:rsidP="00FB67CA">
      <w:pPr>
        <w:spacing w:line="276" w:lineRule="auto"/>
      </w:pPr>
    </w:p>
    <w:p w:rsidR="001A56C8" w:rsidRDefault="001A56C8" w:rsidP="00FB67CA">
      <w:pPr>
        <w:spacing w:line="276" w:lineRule="auto"/>
      </w:pPr>
    </w:p>
    <w:p w:rsidR="00A62503" w:rsidRPr="008543B9" w:rsidRDefault="00A62503" w:rsidP="00F76657">
      <w:pPr>
        <w:spacing w:before="60" w:after="60" w:line="276" w:lineRule="auto"/>
        <w:jc w:val="left"/>
        <w:rPr>
          <w:rFonts w:cs="Arial"/>
          <w:sz w:val="18"/>
          <w:szCs w:val="18"/>
        </w:rPr>
      </w:pPr>
    </w:p>
    <w:p w:rsidR="004C3762" w:rsidRPr="008543B9" w:rsidRDefault="004C3762" w:rsidP="00F76657">
      <w:pPr>
        <w:autoSpaceDE w:val="0"/>
        <w:autoSpaceDN w:val="0"/>
        <w:adjustRightInd w:val="0"/>
        <w:spacing w:before="60" w:after="60" w:line="276" w:lineRule="auto"/>
        <w:rPr>
          <w:rFonts w:cs="Arial"/>
          <w:color w:val="000000"/>
          <w:szCs w:val="20"/>
        </w:rPr>
        <w:sectPr w:rsidR="004C3762" w:rsidRPr="008543B9" w:rsidSect="00DB4DAD">
          <w:headerReference w:type="default" r:id="rId29"/>
          <w:footerReference w:type="default" r:id="rId30"/>
          <w:headerReference w:type="first" r:id="rId31"/>
          <w:footerReference w:type="first" r:id="rId32"/>
          <w:type w:val="continuous"/>
          <w:pgSz w:w="8391" w:h="11907" w:code="11"/>
          <w:pgMar w:top="1440" w:right="907" w:bottom="720" w:left="720" w:header="0" w:footer="0" w:gutter="0"/>
          <w:cols w:space="708"/>
          <w:titlePg/>
          <w:docGrid w:linePitch="272"/>
        </w:sectPr>
      </w:pPr>
    </w:p>
    <w:p w:rsidR="00CC1D6D" w:rsidRPr="008543B9" w:rsidRDefault="00E70729" w:rsidP="00271464">
      <w:pPr>
        <w:pStyle w:val="Heading2"/>
        <w:numPr>
          <w:ilvl w:val="0"/>
          <w:numId w:val="29"/>
        </w:numPr>
        <w:spacing w:before="60" w:after="60" w:line="276" w:lineRule="auto"/>
        <w:ind w:left="426"/>
        <w:rPr>
          <w:rStyle w:val="Strong"/>
          <w:rFonts w:cs="Arial"/>
          <w:color w:val="404040"/>
          <w:sz w:val="24"/>
          <w:szCs w:val="24"/>
          <w:u w:val="single"/>
        </w:rPr>
      </w:pPr>
      <w:bookmarkStart w:id="17" w:name="_Toc396898597"/>
      <w:r w:rsidRPr="008543B9">
        <w:rPr>
          <w:rStyle w:val="Strong"/>
          <w:rFonts w:cs="Arial"/>
          <w:color w:val="404040"/>
          <w:sz w:val="24"/>
          <w:szCs w:val="24"/>
          <w:u w:val="single"/>
        </w:rPr>
        <w:lastRenderedPageBreak/>
        <w:t>TROUBLESHOOTING</w:t>
      </w:r>
      <w:bookmarkEnd w:id="17"/>
    </w:p>
    <w:p w:rsidR="00A62503" w:rsidRPr="008543B9" w:rsidRDefault="00A62503" w:rsidP="00F76657">
      <w:pPr>
        <w:spacing w:before="60" w:after="60" w:line="276" w:lineRule="auto"/>
        <w:rPr>
          <w:rFonts w:cs="Arial"/>
        </w:rPr>
      </w:pPr>
    </w:p>
    <w:tbl>
      <w:tblPr>
        <w:tblW w:w="6267" w:type="dxa"/>
        <w:tblInd w:w="93" w:type="dxa"/>
        <w:tblLook w:val="04A0" w:firstRow="1" w:lastRow="0" w:firstColumn="1" w:lastColumn="0" w:noHBand="0" w:noVBand="1"/>
      </w:tblPr>
      <w:tblGrid>
        <w:gridCol w:w="1858"/>
        <w:gridCol w:w="2268"/>
        <w:gridCol w:w="2141"/>
      </w:tblGrid>
      <w:tr w:rsidR="001A56C8" w:rsidRPr="00F735A2" w:rsidTr="00871421">
        <w:trPr>
          <w:cantSplit/>
          <w:trHeight w:val="256"/>
          <w:tblHeader/>
        </w:trPr>
        <w:tc>
          <w:tcPr>
            <w:tcW w:w="1858" w:type="dxa"/>
            <w:tcBorders>
              <w:top w:val="single" w:sz="4" w:space="0" w:color="auto"/>
              <w:left w:val="single" w:sz="4" w:space="0" w:color="auto"/>
              <w:bottom w:val="single" w:sz="4" w:space="0" w:color="auto"/>
              <w:right w:val="nil"/>
            </w:tcBorders>
            <w:shd w:val="clear" w:color="auto" w:fill="auto"/>
            <w:noWrap/>
            <w:hideMark/>
          </w:tcPr>
          <w:p w:rsidR="001A56C8" w:rsidRPr="00F735A2" w:rsidRDefault="001A56C8" w:rsidP="00871421">
            <w:pPr>
              <w:spacing w:before="120" w:line="240" w:lineRule="auto"/>
              <w:jc w:val="left"/>
              <w:rPr>
                <w:b/>
                <w:sz w:val="18"/>
                <w:szCs w:val="18"/>
                <w:lang w:val="en-GB" w:eastAsia="en-GB"/>
              </w:rPr>
            </w:pPr>
            <w:r w:rsidRPr="00F735A2">
              <w:rPr>
                <w:b/>
                <w:sz w:val="18"/>
                <w:szCs w:val="18"/>
                <w:lang w:val="en-GB" w:eastAsia="en-GB"/>
              </w:rPr>
              <w:t>Problem</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A56C8" w:rsidRPr="00F735A2" w:rsidRDefault="001A56C8" w:rsidP="00871421">
            <w:pPr>
              <w:spacing w:before="120" w:line="240" w:lineRule="auto"/>
              <w:jc w:val="left"/>
              <w:rPr>
                <w:b/>
                <w:sz w:val="18"/>
                <w:szCs w:val="18"/>
                <w:lang w:val="en-GB" w:eastAsia="en-GB"/>
              </w:rPr>
            </w:pPr>
            <w:r w:rsidRPr="00F735A2">
              <w:rPr>
                <w:b/>
                <w:sz w:val="18"/>
                <w:szCs w:val="18"/>
                <w:lang w:val="en-GB" w:eastAsia="en-GB"/>
              </w:rPr>
              <w:t>Cause</w:t>
            </w:r>
          </w:p>
        </w:tc>
        <w:tc>
          <w:tcPr>
            <w:tcW w:w="2141" w:type="dxa"/>
            <w:tcBorders>
              <w:top w:val="single" w:sz="4" w:space="0" w:color="auto"/>
              <w:left w:val="nil"/>
              <w:bottom w:val="single" w:sz="4" w:space="0" w:color="auto"/>
              <w:right w:val="single" w:sz="4" w:space="0" w:color="auto"/>
            </w:tcBorders>
            <w:shd w:val="clear" w:color="auto" w:fill="auto"/>
            <w:hideMark/>
          </w:tcPr>
          <w:p w:rsidR="001A56C8" w:rsidRPr="00F735A2" w:rsidRDefault="001A56C8" w:rsidP="00871421">
            <w:pPr>
              <w:spacing w:before="120" w:line="240" w:lineRule="auto"/>
              <w:jc w:val="left"/>
              <w:rPr>
                <w:b/>
                <w:sz w:val="18"/>
                <w:szCs w:val="18"/>
                <w:lang w:val="en-GB" w:eastAsia="en-GB"/>
              </w:rPr>
            </w:pPr>
            <w:r w:rsidRPr="00F735A2">
              <w:rPr>
                <w:b/>
                <w:sz w:val="18"/>
                <w:szCs w:val="18"/>
                <w:lang w:val="en-GB" w:eastAsia="en-GB"/>
              </w:rPr>
              <w:t>Solution</w:t>
            </w:r>
          </w:p>
        </w:tc>
      </w:tr>
      <w:tr w:rsidR="001A56C8" w:rsidRPr="00F735A2" w:rsidTr="00871421">
        <w:trPr>
          <w:cantSplit/>
          <w:trHeight w:val="256"/>
        </w:trPr>
        <w:tc>
          <w:tcPr>
            <w:tcW w:w="1858" w:type="dxa"/>
            <w:vMerge w:val="restart"/>
            <w:tcBorders>
              <w:top w:val="single" w:sz="4" w:space="0" w:color="auto"/>
              <w:left w:val="single" w:sz="4" w:space="0" w:color="auto"/>
              <w:right w:val="single" w:sz="4" w:space="0" w:color="auto"/>
            </w:tcBorders>
            <w:shd w:val="clear" w:color="auto" w:fill="auto"/>
            <w:noWrap/>
            <w:hideMark/>
          </w:tcPr>
          <w:p w:rsidR="001A56C8" w:rsidRPr="006C03ED" w:rsidRDefault="001A56C8" w:rsidP="001A56C8">
            <w:pPr>
              <w:spacing w:before="0" w:line="240" w:lineRule="auto"/>
              <w:jc w:val="left"/>
              <w:rPr>
                <w:bCs/>
                <w:sz w:val="18"/>
                <w:szCs w:val="18"/>
                <w:lang w:val="en-GB" w:eastAsia="en-GB"/>
              </w:rPr>
            </w:pPr>
            <w:r w:rsidRPr="00C70D45">
              <w:rPr>
                <w:bCs/>
                <w:sz w:val="18"/>
                <w:szCs w:val="18"/>
                <w:lang w:val="en-GB" w:eastAsia="en-GB"/>
              </w:rPr>
              <w:t xml:space="preserve">No Signal for Both the </w:t>
            </w:r>
            <w:r>
              <w:rPr>
                <w:bCs/>
                <w:sz w:val="18"/>
                <w:szCs w:val="18"/>
                <w:lang w:val="en-GB" w:eastAsia="en-GB"/>
              </w:rPr>
              <w:t>Positive Control</w:t>
            </w:r>
            <w:r w:rsidRPr="00C70D45">
              <w:rPr>
                <w:bCs/>
                <w:sz w:val="18"/>
                <w:szCs w:val="18"/>
                <w:lang w:val="en-GB" w:eastAsia="en-GB"/>
              </w:rPr>
              <w:t xml:space="preserve"> and the Samples</w:t>
            </w:r>
            <w:r w:rsidRPr="006C03ED">
              <w:rPr>
                <w:bCs/>
                <w:sz w:val="18"/>
                <w:szCs w:val="18"/>
                <w:lang w:val="en-GB" w:eastAsia="en-GB"/>
              </w:rPr>
              <w:t> </w:t>
            </w:r>
          </w:p>
          <w:p w:rsidR="001A56C8" w:rsidRPr="00F735A2" w:rsidRDefault="001A56C8" w:rsidP="001A56C8">
            <w:pPr>
              <w:spacing w:before="0"/>
              <w:jc w:val="left"/>
              <w:rPr>
                <w:sz w:val="18"/>
                <w:szCs w:val="18"/>
                <w:lang w:val="en-GB" w:eastAsia="en-GB"/>
              </w:rPr>
            </w:pPr>
            <w:r w:rsidRPr="00F735A2">
              <w:rPr>
                <w:sz w:val="18"/>
                <w:szCs w:val="18"/>
                <w:lang w:val="en-GB" w:eastAsia="en-GB"/>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A56C8" w:rsidRPr="00F735A2" w:rsidRDefault="001A56C8" w:rsidP="001A56C8">
            <w:pPr>
              <w:spacing w:before="0" w:line="240" w:lineRule="auto"/>
              <w:jc w:val="left"/>
              <w:rPr>
                <w:sz w:val="18"/>
                <w:szCs w:val="18"/>
                <w:lang w:val="en-GB" w:eastAsia="en-GB"/>
              </w:rPr>
            </w:pPr>
            <w:r w:rsidRPr="0081697D">
              <w:rPr>
                <w:sz w:val="18"/>
                <w:szCs w:val="18"/>
                <w:lang w:val="en-GB" w:eastAsia="en-GB"/>
              </w:rPr>
              <w:t>Reagents are added incorrectly</w:t>
            </w:r>
          </w:p>
        </w:tc>
        <w:tc>
          <w:tcPr>
            <w:tcW w:w="2141" w:type="dxa"/>
            <w:tcBorders>
              <w:top w:val="single" w:sz="4" w:space="0" w:color="auto"/>
              <w:left w:val="nil"/>
              <w:bottom w:val="single" w:sz="4" w:space="0" w:color="auto"/>
              <w:right w:val="single" w:sz="4" w:space="0" w:color="auto"/>
            </w:tcBorders>
            <w:shd w:val="clear" w:color="auto" w:fill="auto"/>
            <w:hideMark/>
          </w:tcPr>
          <w:p w:rsidR="001A56C8" w:rsidRPr="00F735A2" w:rsidRDefault="001A56C8" w:rsidP="001A56C8">
            <w:pPr>
              <w:spacing w:before="0" w:line="240" w:lineRule="auto"/>
              <w:jc w:val="left"/>
              <w:rPr>
                <w:sz w:val="18"/>
                <w:szCs w:val="18"/>
                <w:lang w:val="en-GB" w:eastAsia="en-GB"/>
              </w:rPr>
            </w:pPr>
            <w:r w:rsidRPr="0081697D">
              <w:rPr>
                <w:sz w:val="18"/>
                <w:szCs w:val="18"/>
                <w:lang w:val="en-GB" w:eastAsia="en-GB"/>
              </w:rPr>
              <w:t>Check if reagents are added in order and if any steps of the procedure may have been omitted by mistake</w:t>
            </w:r>
          </w:p>
        </w:tc>
      </w:tr>
      <w:tr w:rsidR="001A56C8" w:rsidRPr="00F735A2" w:rsidTr="00871421">
        <w:trPr>
          <w:cantSplit/>
          <w:trHeight w:val="923"/>
        </w:trPr>
        <w:tc>
          <w:tcPr>
            <w:tcW w:w="1858" w:type="dxa"/>
            <w:vMerge/>
            <w:tcBorders>
              <w:left w:val="single" w:sz="4" w:space="0" w:color="auto"/>
              <w:right w:val="single" w:sz="4" w:space="0" w:color="auto"/>
            </w:tcBorders>
            <w:shd w:val="clear" w:color="auto" w:fill="auto"/>
            <w:noWrap/>
            <w:hideMark/>
          </w:tcPr>
          <w:p w:rsidR="001A56C8" w:rsidRPr="00F735A2" w:rsidRDefault="001A56C8" w:rsidP="001A56C8">
            <w:pPr>
              <w:spacing w:before="0"/>
              <w:jc w:val="left"/>
              <w:rPr>
                <w:sz w:val="18"/>
                <w:szCs w:val="18"/>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A56C8" w:rsidRPr="00F735A2" w:rsidRDefault="001A56C8" w:rsidP="001A56C8">
            <w:pPr>
              <w:spacing w:before="0" w:line="240" w:lineRule="auto"/>
              <w:jc w:val="left"/>
              <w:rPr>
                <w:sz w:val="18"/>
                <w:szCs w:val="18"/>
                <w:lang w:val="en-GB" w:eastAsia="en-GB"/>
              </w:rPr>
            </w:pPr>
            <w:r w:rsidRPr="0081697D">
              <w:rPr>
                <w:sz w:val="18"/>
                <w:szCs w:val="18"/>
                <w:lang w:val="en-GB" w:eastAsia="en-GB"/>
              </w:rPr>
              <w:t xml:space="preserve">Incubation time and temperature </w:t>
            </w:r>
            <w:r>
              <w:rPr>
                <w:sz w:val="18"/>
                <w:szCs w:val="18"/>
                <w:lang w:val="en-GB" w:eastAsia="en-GB"/>
              </w:rPr>
              <w:t xml:space="preserve">are </w:t>
            </w:r>
            <w:r w:rsidRPr="0081697D">
              <w:rPr>
                <w:sz w:val="18"/>
                <w:szCs w:val="18"/>
                <w:lang w:val="en-GB" w:eastAsia="en-GB"/>
              </w:rPr>
              <w:t>incorrect</w:t>
            </w:r>
          </w:p>
        </w:tc>
        <w:tc>
          <w:tcPr>
            <w:tcW w:w="2141" w:type="dxa"/>
            <w:tcBorders>
              <w:top w:val="single" w:sz="4" w:space="0" w:color="auto"/>
              <w:left w:val="nil"/>
              <w:bottom w:val="single" w:sz="4" w:space="0" w:color="auto"/>
              <w:right w:val="single" w:sz="4" w:space="0" w:color="auto"/>
            </w:tcBorders>
            <w:shd w:val="clear" w:color="auto" w:fill="auto"/>
            <w:hideMark/>
          </w:tcPr>
          <w:p w:rsidR="001A56C8" w:rsidRPr="00F735A2" w:rsidRDefault="001A56C8" w:rsidP="001A56C8">
            <w:pPr>
              <w:spacing w:before="0" w:line="240" w:lineRule="auto"/>
              <w:jc w:val="left"/>
              <w:rPr>
                <w:sz w:val="18"/>
                <w:szCs w:val="18"/>
                <w:lang w:val="en-GB" w:eastAsia="en-GB"/>
              </w:rPr>
            </w:pPr>
            <w:r w:rsidRPr="0081697D">
              <w:rPr>
                <w:sz w:val="18"/>
                <w:szCs w:val="18"/>
                <w:lang w:val="en-GB" w:eastAsia="en-GB"/>
              </w:rPr>
              <w:t>Ensure the incubation time and temperature</w:t>
            </w:r>
            <w:r>
              <w:rPr>
                <w:sz w:val="18"/>
                <w:szCs w:val="18"/>
                <w:lang w:val="en-GB" w:eastAsia="en-GB"/>
              </w:rPr>
              <w:t xml:space="preserve"> </w:t>
            </w:r>
            <w:r w:rsidRPr="0081697D">
              <w:rPr>
                <w:sz w:val="18"/>
                <w:szCs w:val="18"/>
                <w:lang w:val="en-GB" w:eastAsia="en-GB"/>
              </w:rPr>
              <w:t>described in the protocol are followed correctly</w:t>
            </w:r>
          </w:p>
        </w:tc>
      </w:tr>
      <w:tr w:rsidR="001A56C8" w:rsidRPr="00F735A2" w:rsidTr="00871421">
        <w:trPr>
          <w:cantSplit/>
          <w:trHeight w:val="513"/>
        </w:trPr>
        <w:tc>
          <w:tcPr>
            <w:tcW w:w="1858" w:type="dxa"/>
            <w:tcBorders>
              <w:top w:val="single" w:sz="4" w:space="0" w:color="auto"/>
              <w:left w:val="single" w:sz="4" w:space="0" w:color="auto"/>
              <w:right w:val="single" w:sz="4" w:space="0" w:color="auto"/>
            </w:tcBorders>
            <w:shd w:val="clear" w:color="auto" w:fill="auto"/>
            <w:noWrap/>
            <w:hideMark/>
          </w:tcPr>
          <w:p w:rsidR="001A56C8" w:rsidRPr="00C70D45" w:rsidRDefault="001A56C8" w:rsidP="001A56C8">
            <w:pPr>
              <w:spacing w:before="0" w:line="240" w:lineRule="auto"/>
              <w:jc w:val="left"/>
              <w:rPr>
                <w:sz w:val="18"/>
                <w:szCs w:val="18"/>
                <w:lang w:val="en-GB" w:eastAsia="en-GB"/>
              </w:rPr>
            </w:pPr>
            <w:r w:rsidRPr="00C70D45">
              <w:rPr>
                <w:bCs/>
                <w:sz w:val="18"/>
                <w:szCs w:val="18"/>
                <w:lang w:val="en-GB" w:eastAsia="en-GB"/>
              </w:rPr>
              <w:t xml:space="preserve">No Signal or Very Weak Signal for </w:t>
            </w:r>
            <w:r>
              <w:rPr>
                <w:bCs/>
                <w:sz w:val="18"/>
                <w:szCs w:val="18"/>
                <w:lang w:val="en-GB" w:eastAsia="en-GB"/>
              </w:rPr>
              <w:t>only the positive control</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Pr="00F735A2" w:rsidRDefault="001A56C8" w:rsidP="001A56C8">
            <w:pPr>
              <w:spacing w:before="0" w:line="240" w:lineRule="auto"/>
              <w:jc w:val="left"/>
              <w:rPr>
                <w:sz w:val="18"/>
                <w:szCs w:val="18"/>
                <w:lang w:val="en-GB" w:eastAsia="en-GB"/>
              </w:rPr>
            </w:pPr>
            <w:r w:rsidRPr="00C70D45">
              <w:rPr>
                <w:sz w:val="18"/>
                <w:szCs w:val="18"/>
                <w:lang w:val="en-GB" w:eastAsia="en-GB"/>
              </w:rPr>
              <w:t>The standard protein is</w:t>
            </w:r>
            <w:r>
              <w:rPr>
                <w:sz w:val="18"/>
                <w:szCs w:val="18"/>
                <w:lang w:val="en-GB" w:eastAsia="en-GB"/>
              </w:rPr>
              <w:t xml:space="preserve"> </w:t>
            </w:r>
            <w:r w:rsidRPr="00C70D45">
              <w:rPr>
                <w:sz w:val="18"/>
                <w:szCs w:val="18"/>
                <w:lang w:val="en-GB" w:eastAsia="en-GB"/>
              </w:rPr>
              <w:t>insufficiently added to the well</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Pr="00F735A2" w:rsidRDefault="001A56C8" w:rsidP="001A56C8">
            <w:pPr>
              <w:spacing w:before="0" w:line="240" w:lineRule="auto"/>
              <w:jc w:val="left"/>
              <w:rPr>
                <w:sz w:val="18"/>
                <w:szCs w:val="18"/>
                <w:lang w:val="en-GB" w:eastAsia="en-GB"/>
              </w:rPr>
            </w:pPr>
            <w:r w:rsidRPr="00C70D45">
              <w:rPr>
                <w:sz w:val="18"/>
                <w:szCs w:val="18"/>
                <w:lang w:val="en-GB" w:eastAsia="en-GB"/>
              </w:rPr>
              <w:t>Ensure a sufficient amount of standard protein is added</w:t>
            </w:r>
          </w:p>
        </w:tc>
      </w:tr>
      <w:tr w:rsidR="001A56C8" w:rsidRPr="00F735A2" w:rsidTr="00871421">
        <w:trPr>
          <w:cantSplit/>
          <w:trHeight w:val="513"/>
        </w:trPr>
        <w:tc>
          <w:tcPr>
            <w:tcW w:w="1858" w:type="dxa"/>
            <w:tcBorders>
              <w:left w:val="single" w:sz="4" w:space="0" w:color="auto"/>
              <w:bottom w:val="single" w:sz="4" w:space="0" w:color="auto"/>
              <w:right w:val="single" w:sz="4" w:space="0" w:color="auto"/>
            </w:tcBorders>
            <w:shd w:val="clear" w:color="auto" w:fill="auto"/>
            <w:noWrap/>
            <w:hideMark/>
          </w:tcPr>
          <w:p w:rsidR="001A56C8" w:rsidRDefault="001A56C8" w:rsidP="001A56C8">
            <w:pPr>
              <w:spacing w:before="0" w:line="240" w:lineRule="auto"/>
              <w:jc w:val="left"/>
              <w:rPr>
                <w:sz w:val="18"/>
                <w:szCs w:val="18"/>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Default="001A56C8" w:rsidP="001A56C8">
            <w:pPr>
              <w:spacing w:before="0" w:line="240" w:lineRule="auto"/>
              <w:jc w:val="left"/>
              <w:rPr>
                <w:sz w:val="18"/>
                <w:szCs w:val="18"/>
                <w:lang w:val="en-GB" w:eastAsia="en-GB"/>
              </w:rPr>
            </w:pPr>
            <w:r>
              <w:rPr>
                <w:sz w:val="18"/>
                <w:szCs w:val="18"/>
                <w:lang w:val="en-GB" w:eastAsia="en-GB"/>
              </w:rPr>
              <w:t>The DNMT1</w:t>
            </w:r>
            <w:r w:rsidRPr="00C70D45">
              <w:rPr>
                <w:sz w:val="18"/>
                <w:szCs w:val="18"/>
                <w:lang w:val="en-GB" w:eastAsia="en-GB"/>
              </w:rPr>
              <w:t xml:space="preserve"> standard has lost</w:t>
            </w:r>
            <w:r>
              <w:rPr>
                <w:sz w:val="18"/>
                <w:szCs w:val="18"/>
                <w:lang w:val="en-GB" w:eastAsia="en-GB"/>
              </w:rPr>
              <w:t xml:space="preserve"> </w:t>
            </w:r>
            <w:r w:rsidRPr="00C70D45">
              <w:rPr>
                <w:sz w:val="18"/>
                <w:szCs w:val="18"/>
                <w:lang w:val="en-GB" w:eastAsia="en-GB"/>
              </w:rPr>
              <w:t>the binding activity due to incorrect storage.</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Pr="00DF0324" w:rsidRDefault="001A56C8" w:rsidP="001A56C8">
            <w:pPr>
              <w:spacing w:before="0" w:line="240" w:lineRule="auto"/>
              <w:jc w:val="left"/>
              <w:rPr>
                <w:sz w:val="18"/>
                <w:szCs w:val="18"/>
                <w:lang w:val="en-GB" w:eastAsia="en-GB"/>
              </w:rPr>
            </w:pPr>
            <w:r w:rsidRPr="00C70D45">
              <w:rPr>
                <w:sz w:val="18"/>
                <w:szCs w:val="18"/>
                <w:lang w:val="en-GB" w:eastAsia="en-GB"/>
              </w:rPr>
              <w:t xml:space="preserve">Follow the guidance in the protocol for storage of </w:t>
            </w:r>
            <w:r>
              <w:rPr>
                <w:sz w:val="18"/>
                <w:szCs w:val="18"/>
                <w:lang w:val="en-GB" w:eastAsia="en-GB"/>
              </w:rPr>
              <w:t>DNMT1 Standard</w:t>
            </w:r>
            <w:r w:rsidRPr="00C70D45">
              <w:rPr>
                <w:sz w:val="18"/>
                <w:szCs w:val="18"/>
                <w:lang w:val="en-GB" w:eastAsia="en-GB"/>
              </w:rPr>
              <w:t>.</w:t>
            </w:r>
          </w:p>
        </w:tc>
      </w:tr>
      <w:tr w:rsidR="001A56C8" w:rsidRPr="00F735A2" w:rsidTr="00871421">
        <w:trPr>
          <w:cantSplit/>
          <w:trHeight w:val="513"/>
        </w:trPr>
        <w:tc>
          <w:tcPr>
            <w:tcW w:w="1858" w:type="dxa"/>
            <w:vMerge w:val="restart"/>
            <w:tcBorders>
              <w:top w:val="single" w:sz="4" w:space="0" w:color="auto"/>
              <w:left w:val="single" w:sz="4" w:space="0" w:color="auto"/>
              <w:right w:val="single" w:sz="4" w:space="0" w:color="auto"/>
            </w:tcBorders>
            <w:shd w:val="clear" w:color="auto" w:fill="auto"/>
            <w:noWrap/>
          </w:tcPr>
          <w:p w:rsidR="001A56C8" w:rsidRPr="00C70D45" w:rsidRDefault="001A56C8" w:rsidP="001A56C8">
            <w:pPr>
              <w:spacing w:before="0" w:line="240" w:lineRule="auto"/>
              <w:jc w:val="left"/>
              <w:rPr>
                <w:sz w:val="18"/>
                <w:szCs w:val="18"/>
                <w:lang w:val="en-GB" w:eastAsia="en-GB"/>
              </w:rPr>
            </w:pPr>
            <w:r w:rsidRPr="00C70D45">
              <w:rPr>
                <w:bCs/>
                <w:sz w:val="18"/>
                <w:szCs w:val="18"/>
                <w:lang w:val="en-GB" w:eastAsia="en-GB"/>
              </w:rPr>
              <w:t>No Signal for Only the Sample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Pr="0081697D" w:rsidRDefault="001A56C8" w:rsidP="001A56C8">
            <w:pPr>
              <w:spacing w:before="0" w:line="240" w:lineRule="auto"/>
              <w:jc w:val="left"/>
              <w:rPr>
                <w:sz w:val="18"/>
                <w:szCs w:val="18"/>
                <w:lang w:val="en-GB" w:eastAsia="en-GB"/>
              </w:rPr>
            </w:pPr>
            <w:r w:rsidRPr="00C70D45">
              <w:rPr>
                <w:sz w:val="18"/>
                <w:szCs w:val="18"/>
                <w:lang w:val="en-GB" w:eastAsia="en-GB"/>
              </w:rPr>
              <w:t>The protein amount is added</w:t>
            </w:r>
            <w:r>
              <w:rPr>
                <w:sz w:val="18"/>
                <w:szCs w:val="18"/>
                <w:lang w:val="en-GB" w:eastAsia="en-GB"/>
              </w:rPr>
              <w:t xml:space="preserve"> </w:t>
            </w:r>
            <w:r w:rsidRPr="00C70D45">
              <w:rPr>
                <w:sz w:val="18"/>
                <w:szCs w:val="18"/>
                <w:lang w:val="en-GB" w:eastAsia="en-GB"/>
              </w:rPr>
              <w:t>into well insufficiently</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Default="001A56C8" w:rsidP="001A56C8">
            <w:pPr>
              <w:spacing w:before="0" w:line="240" w:lineRule="auto"/>
              <w:jc w:val="left"/>
              <w:rPr>
                <w:sz w:val="18"/>
                <w:szCs w:val="18"/>
                <w:lang w:val="en-GB" w:eastAsia="en-GB"/>
              </w:rPr>
            </w:pPr>
            <w:r w:rsidRPr="00C70D45">
              <w:rPr>
                <w:sz w:val="18"/>
                <w:szCs w:val="18"/>
                <w:lang w:val="en-GB" w:eastAsia="en-GB"/>
              </w:rPr>
              <w:t>Ensure extract contains a sufficient amount of protein</w:t>
            </w:r>
          </w:p>
        </w:tc>
      </w:tr>
      <w:tr w:rsidR="001A56C8" w:rsidRPr="00F735A2" w:rsidTr="00871421">
        <w:trPr>
          <w:cantSplit/>
          <w:trHeight w:val="513"/>
        </w:trPr>
        <w:tc>
          <w:tcPr>
            <w:tcW w:w="1858" w:type="dxa"/>
            <w:vMerge/>
            <w:tcBorders>
              <w:left w:val="single" w:sz="4" w:space="0" w:color="auto"/>
              <w:bottom w:val="single" w:sz="4" w:space="0" w:color="auto"/>
              <w:right w:val="single" w:sz="4" w:space="0" w:color="auto"/>
            </w:tcBorders>
            <w:shd w:val="clear" w:color="auto" w:fill="auto"/>
            <w:noWrap/>
          </w:tcPr>
          <w:p w:rsidR="001A56C8" w:rsidRDefault="001A56C8" w:rsidP="001A56C8">
            <w:pPr>
              <w:spacing w:before="0" w:line="240" w:lineRule="auto"/>
              <w:jc w:val="left"/>
              <w:rPr>
                <w:sz w:val="18"/>
                <w:szCs w:val="18"/>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Pr="0081697D" w:rsidRDefault="001A56C8" w:rsidP="001A56C8">
            <w:pPr>
              <w:spacing w:before="0" w:line="240" w:lineRule="auto"/>
              <w:jc w:val="left"/>
              <w:rPr>
                <w:sz w:val="18"/>
                <w:szCs w:val="18"/>
                <w:lang w:val="en-GB" w:eastAsia="en-GB"/>
              </w:rPr>
            </w:pPr>
            <w:r w:rsidRPr="00C70D45">
              <w:rPr>
                <w:sz w:val="18"/>
                <w:szCs w:val="18"/>
                <w:lang w:val="en-GB" w:eastAsia="en-GB"/>
              </w:rPr>
              <w:t>Nuclear extracts are incorrectly stored</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Default="001A56C8" w:rsidP="001A56C8">
            <w:pPr>
              <w:spacing w:before="0" w:line="240" w:lineRule="auto"/>
              <w:jc w:val="left"/>
              <w:rPr>
                <w:sz w:val="18"/>
                <w:szCs w:val="18"/>
                <w:lang w:val="en-GB" w:eastAsia="en-GB"/>
              </w:rPr>
            </w:pPr>
            <w:r w:rsidRPr="00C70D45">
              <w:rPr>
                <w:sz w:val="18"/>
                <w:szCs w:val="18"/>
                <w:lang w:val="en-GB" w:eastAsia="en-GB"/>
              </w:rPr>
              <w:t>Ensure the nuclear extracts are stored at</w:t>
            </w:r>
            <w:r>
              <w:rPr>
                <w:sz w:val="18"/>
                <w:szCs w:val="18"/>
                <w:lang w:val="en-GB" w:eastAsia="en-GB"/>
              </w:rPr>
              <w:t xml:space="preserve">   </w:t>
            </w:r>
            <w:r w:rsidRPr="00C70D45">
              <w:rPr>
                <w:sz w:val="18"/>
                <w:szCs w:val="18"/>
                <w:lang w:val="en-GB" w:eastAsia="en-GB"/>
              </w:rPr>
              <w:t>–80°C.</w:t>
            </w:r>
          </w:p>
        </w:tc>
      </w:tr>
      <w:tr w:rsidR="001A56C8" w:rsidRPr="00F735A2" w:rsidTr="00871421">
        <w:trPr>
          <w:cantSplit/>
          <w:trHeight w:val="513"/>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1A56C8" w:rsidRPr="00C70D45" w:rsidRDefault="001A56C8" w:rsidP="001A56C8">
            <w:pPr>
              <w:spacing w:before="0" w:line="240" w:lineRule="auto"/>
              <w:jc w:val="left"/>
              <w:rPr>
                <w:sz w:val="18"/>
                <w:szCs w:val="18"/>
                <w:lang w:val="en-GB" w:eastAsia="en-GB"/>
              </w:rPr>
            </w:pPr>
            <w:r w:rsidRPr="00C70D45">
              <w:rPr>
                <w:bCs/>
                <w:sz w:val="18"/>
                <w:szCs w:val="18"/>
                <w:lang w:val="en-GB" w:eastAsia="en-GB"/>
              </w:rPr>
              <w:t>High Background Present for the Blank</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Pr="00C70D45" w:rsidRDefault="001A56C8" w:rsidP="001A56C8">
            <w:pPr>
              <w:spacing w:before="0" w:line="240" w:lineRule="auto"/>
              <w:jc w:val="left"/>
              <w:rPr>
                <w:sz w:val="18"/>
                <w:szCs w:val="18"/>
                <w:lang w:val="en-GB" w:eastAsia="en-GB"/>
              </w:rPr>
            </w:pPr>
            <w:r w:rsidRPr="00C70D45">
              <w:rPr>
                <w:sz w:val="18"/>
                <w:szCs w:val="18"/>
                <w:lang w:val="en-GB" w:eastAsia="en-GB"/>
              </w:rPr>
              <w:t>The well is not washed sufficiently</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Pr="00C70D45" w:rsidRDefault="001A56C8" w:rsidP="001A56C8">
            <w:pPr>
              <w:spacing w:before="0" w:line="240" w:lineRule="auto"/>
              <w:jc w:val="left"/>
              <w:rPr>
                <w:sz w:val="18"/>
                <w:szCs w:val="18"/>
                <w:lang w:val="en-GB" w:eastAsia="en-GB"/>
              </w:rPr>
            </w:pPr>
            <w:r w:rsidRPr="00C70D45">
              <w:rPr>
                <w:sz w:val="18"/>
                <w:szCs w:val="18"/>
                <w:lang w:val="en-GB" w:eastAsia="en-GB"/>
              </w:rPr>
              <w:t>Check if wash at each step is performed according to the protocol</w:t>
            </w:r>
          </w:p>
        </w:tc>
      </w:tr>
    </w:tbl>
    <w:p w:rsidR="001A56C8" w:rsidRDefault="001A56C8">
      <w:r>
        <w:br w:type="page"/>
      </w:r>
    </w:p>
    <w:tbl>
      <w:tblPr>
        <w:tblW w:w="6267" w:type="dxa"/>
        <w:tblInd w:w="93" w:type="dxa"/>
        <w:tblLook w:val="04A0" w:firstRow="1" w:lastRow="0" w:firstColumn="1" w:lastColumn="0" w:noHBand="0" w:noVBand="1"/>
      </w:tblPr>
      <w:tblGrid>
        <w:gridCol w:w="1858"/>
        <w:gridCol w:w="2268"/>
        <w:gridCol w:w="2141"/>
      </w:tblGrid>
      <w:tr w:rsidR="001A56C8" w:rsidRPr="00F735A2" w:rsidTr="00871421">
        <w:trPr>
          <w:cantSplit/>
          <w:trHeight w:val="513"/>
        </w:trPr>
        <w:tc>
          <w:tcPr>
            <w:tcW w:w="1858" w:type="dxa"/>
            <w:vMerge w:val="restart"/>
            <w:tcBorders>
              <w:top w:val="single" w:sz="4" w:space="0" w:color="auto"/>
              <w:left w:val="single" w:sz="4" w:space="0" w:color="auto"/>
              <w:right w:val="single" w:sz="4" w:space="0" w:color="auto"/>
            </w:tcBorders>
            <w:shd w:val="clear" w:color="auto" w:fill="auto"/>
            <w:noWrap/>
          </w:tcPr>
          <w:p w:rsidR="001A56C8" w:rsidRDefault="001A56C8" w:rsidP="001A56C8">
            <w:pPr>
              <w:spacing w:before="0" w:line="240" w:lineRule="auto"/>
              <w:jc w:val="left"/>
              <w:rPr>
                <w:sz w:val="18"/>
                <w:szCs w:val="18"/>
                <w:lang w:val="en-GB" w:eastAsia="en-GB"/>
              </w:rPr>
            </w:pPr>
            <w:r w:rsidRPr="00C70D45">
              <w:rPr>
                <w:bCs/>
                <w:sz w:val="18"/>
                <w:szCs w:val="18"/>
                <w:lang w:val="en-GB" w:eastAsia="en-GB"/>
              </w:rPr>
              <w:lastRenderedPageBreak/>
              <w:t>High Background Present for the Blank</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Pr="00C70D45" w:rsidRDefault="001A56C8" w:rsidP="001A56C8">
            <w:pPr>
              <w:spacing w:before="0" w:line="240" w:lineRule="auto"/>
              <w:jc w:val="left"/>
              <w:rPr>
                <w:sz w:val="18"/>
                <w:szCs w:val="18"/>
                <w:lang w:val="en-GB" w:eastAsia="en-GB"/>
              </w:rPr>
            </w:pPr>
            <w:r w:rsidRPr="00C70D45">
              <w:rPr>
                <w:sz w:val="18"/>
                <w:szCs w:val="18"/>
                <w:lang w:val="en-GB" w:eastAsia="en-GB"/>
              </w:rPr>
              <w:t xml:space="preserve">Contaminated by the </w:t>
            </w:r>
            <w:r>
              <w:rPr>
                <w:sz w:val="18"/>
                <w:szCs w:val="18"/>
                <w:lang w:val="en-GB" w:eastAsia="en-GB"/>
              </w:rPr>
              <w:t>DNMT1</w:t>
            </w:r>
            <w:r w:rsidRPr="00C70D45">
              <w:rPr>
                <w:sz w:val="18"/>
                <w:szCs w:val="18"/>
                <w:lang w:val="en-GB" w:eastAsia="en-GB"/>
              </w:rPr>
              <w:t xml:space="preserve"> standard.</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Pr="00C70D45" w:rsidRDefault="001A56C8" w:rsidP="001A56C8">
            <w:pPr>
              <w:autoSpaceDE w:val="0"/>
              <w:autoSpaceDN w:val="0"/>
              <w:adjustRightInd w:val="0"/>
              <w:spacing w:before="0" w:line="240" w:lineRule="auto"/>
              <w:jc w:val="left"/>
              <w:rPr>
                <w:sz w:val="18"/>
                <w:szCs w:val="18"/>
                <w:lang w:val="en-GB" w:eastAsia="en-GB"/>
              </w:rPr>
            </w:pPr>
            <w:r w:rsidRPr="00C70D45">
              <w:rPr>
                <w:sz w:val="18"/>
                <w:szCs w:val="18"/>
                <w:lang w:val="en-GB" w:eastAsia="en-GB"/>
              </w:rPr>
              <w:t xml:space="preserve">Ensure the well is not contaminated from adding </w:t>
            </w:r>
            <w:r>
              <w:rPr>
                <w:sz w:val="18"/>
                <w:szCs w:val="18"/>
                <w:lang w:val="en-GB" w:eastAsia="en-GB"/>
              </w:rPr>
              <w:t>DNMT1</w:t>
            </w:r>
            <w:r w:rsidRPr="00C70D45">
              <w:rPr>
                <w:sz w:val="18"/>
                <w:szCs w:val="18"/>
                <w:lang w:val="en-GB" w:eastAsia="en-GB"/>
              </w:rPr>
              <w:t xml:space="preserve"> standard accidentally or from using </w:t>
            </w:r>
            <w:r>
              <w:rPr>
                <w:sz w:val="18"/>
                <w:szCs w:val="18"/>
                <w:lang w:val="en-GB" w:eastAsia="en-GB"/>
              </w:rPr>
              <w:t xml:space="preserve">DNMT1 </w:t>
            </w:r>
            <w:r w:rsidRPr="00C70D45">
              <w:rPr>
                <w:sz w:val="18"/>
                <w:szCs w:val="18"/>
                <w:lang w:val="en-GB" w:eastAsia="en-GB"/>
              </w:rPr>
              <w:t>contaminated tips.</w:t>
            </w:r>
          </w:p>
        </w:tc>
      </w:tr>
      <w:tr w:rsidR="001A56C8" w:rsidRPr="00F735A2" w:rsidTr="00871421">
        <w:trPr>
          <w:cantSplit/>
          <w:trHeight w:val="513"/>
        </w:trPr>
        <w:tc>
          <w:tcPr>
            <w:tcW w:w="1858" w:type="dxa"/>
            <w:vMerge/>
            <w:tcBorders>
              <w:left w:val="single" w:sz="4" w:space="0" w:color="auto"/>
              <w:bottom w:val="single" w:sz="4" w:space="0" w:color="auto"/>
              <w:right w:val="single" w:sz="4" w:space="0" w:color="auto"/>
            </w:tcBorders>
            <w:shd w:val="clear" w:color="auto" w:fill="auto"/>
            <w:noWrap/>
          </w:tcPr>
          <w:p w:rsidR="001A56C8" w:rsidRDefault="001A56C8" w:rsidP="001A56C8">
            <w:pPr>
              <w:spacing w:before="0" w:line="240" w:lineRule="auto"/>
              <w:jc w:val="left"/>
              <w:rPr>
                <w:sz w:val="18"/>
                <w:szCs w:val="18"/>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Pr="00C70D45" w:rsidRDefault="001A56C8" w:rsidP="001A56C8">
            <w:pPr>
              <w:spacing w:before="0" w:line="240" w:lineRule="auto"/>
              <w:jc w:val="left"/>
              <w:rPr>
                <w:sz w:val="18"/>
                <w:szCs w:val="18"/>
                <w:lang w:val="en-GB" w:eastAsia="en-GB"/>
              </w:rPr>
            </w:pPr>
            <w:r w:rsidRPr="00C70D45">
              <w:rPr>
                <w:sz w:val="18"/>
                <w:szCs w:val="18"/>
                <w:lang w:val="en-GB" w:eastAsia="en-GB"/>
              </w:rPr>
              <w:t>Overdevelopment</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Pr="00C70D45" w:rsidRDefault="001A56C8" w:rsidP="001A56C8">
            <w:pPr>
              <w:autoSpaceDE w:val="0"/>
              <w:autoSpaceDN w:val="0"/>
              <w:adjustRightInd w:val="0"/>
              <w:spacing w:before="0" w:line="240" w:lineRule="auto"/>
              <w:jc w:val="left"/>
              <w:rPr>
                <w:sz w:val="18"/>
                <w:szCs w:val="18"/>
                <w:lang w:val="en-GB" w:eastAsia="en-GB"/>
              </w:rPr>
            </w:pPr>
            <w:r w:rsidRPr="00C70D45">
              <w:rPr>
                <w:sz w:val="18"/>
                <w:szCs w:val="18"/>
                <w:lang w:val="en-GB" w:eastAsia="en-GB"/>
              </w:rPr>
              <w:t xml:space="preserve">Decrease development time in step </w:t>
            </w:r>
            <w:r w:rsidR="00045216">
              <w:rPr>
                <w:sz w:val="18"/>
                <w:szCs w:val="18"/>
                <w:lang w:val="en-GB" w:eastAsia="en-GB"/>
              </w:rPr>
              <w:fldChar w:fldCharType="begin"/>
            </w:r>
            <w:r w:rsidR="00045216">
              <w:rPr>
                <w:sz w:val="18"/>
                <w:szCs w:val="18"/>
                <w:lang w:val="en-GB" w:eastAsia="en-GB"/>
              </w:rPr>
              <w:instrText xml:space="preserve"> REF _Ref396898525 \r \h </w:instrText>
            </w:r>
            <w:r w:rsidR="00045216">
              <w:rPr>
                <w:sz w:val="18"/>
                <w:szCs w:val="18"/>
                <w:lang w:val="en-GB" w:eastAsia="en-GB"/>
              </w:rPr>
            </w:r>
            <w:r w:rsidR="00045216">
              <w:rPr>
                <w:sz w:val="18"/>
                <w:szCs w:val="18"/>
                <w:lang w:val="en-GB" w:eastAsia="en-GB"/>
              </w:rPr>
              <w:fldChar w:fldCharType="separate"/>
            </w:r>
            <w:r w:rsidR="00045216">
              <w:rPr>
                <w:sz w:val="18"/>
                <w:szCs w:val="18"/>
                <w:lang w:val="en-GB" w:eastAsia="en-GB"/>
              </w:rPr>
              <w:t>11.6</w:t>
            </w:r>
            <w:r w:rsidR="00045216">
              <w:rPr>
                <w:sz w:val="18"/>
                <w:szCs w:val="18"/>
                <w:lang w:val="en-GB" w:eastAsia="en-GB"/>
              </w:rPr>
              <w:fldChar w:fldCharType="end"/>
            </w:r>
            <w:r w:rsidR="00045216">
              <w:rPr>
                <w:sz w:val="18"/>
                <w:szCs w:val="18"/>
                <w:lang w:val="en-GB" w:eastAsia="en-GB"/>
              </w:rPr>
              <w:t>.</w:t>
            </w:r>
          </w:p>
        </w:tc>
      </w:tr>
      <w:tr w:rsidR="001A56C8" w:rsidRPr="00F735A2" w:rsidTr="00871421">
        <w:trPr>
          <w:cantSplit/>
          <w:trHeight w:val="513"/>
        </w:trPr>
        <w:tc>
          <w:tcPr>
            <w:tcW w:w="1858" w:type="dxa"/>
            <w:vMerge w:val="restart"/>
            <w:tcBorders>
              <w:top w:val="single" w:sz="4" w:space="0" w:color="auto"/>
              <w:left w:val="single" w:sz="4" w:space="0" w:color="auto"/>
              <w:right w:val="single" w:sz="4" w:space="0" w:color="auto"/>
            </w:tcBorders>
            <w:shd w:val="clear" w:color="auto" w:fill="auto"/>
            <w:noWrap/>
          </w:tcPr>
          <w:p w:rsidR="001A56C8" w:rsidRDefault="001A56C8" w:rsidP="001A56C8">
            <w:pPr>
              <w:spacing w:before="0" w:line="240" w:lineRule="auto"/>
              <w:jc w:val="left"/>
              <w:rPr>
                <w:sz w:val="18"/>
                <w:szCs w:val="18"/>
                <w:lang w:val="en-GB" w:eastAsia="en-GB"/>
              </w:rPr>
            </w:pPr>
            <w:r w:rsidRPr="00E71AF6">
              <w:rPr>
                <w:sz w:val="18"/>
                <w:szCs w:val="18"/>
                <w:lang w:val="en-GB" w:eastAsia="en-GB"/>
              </w:rPr>
              <w:t>Uneven color development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Pr="00C70D45" w:rsidRDefault="001A56C8" w:rsidP="001A56C8">
            <w:pPr>
              <w:spacing w:before="0" w:line="240" w:lineRule="auto"/>
              <w:jc w:val="left"/>
              <w:rPr>
                <w:sz w:val="18"/>
                <w:szCs w:val="18"/>
                <w:lang w:val="en-GB" w:eastAsia="en-GB"/>
              </w:rPr>
            </w:pPr>
            <w:r w:rsidRPr="00E71AF6">
              <w:rPr>
                <w:sz w:val="18"/>
                <w:szCs w:val="18"/>
                <w:lang w:val="en-GB" w:eastAsia="en-GB"/>
              </w:rPr>
              <w:t>Insufficient washing of the wells</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Pr="00C70D45" w:rsidRDefault="001A56C8" w:rsidP="001A56C8">
            <w:pPr>
              <w:autoSpaceDE w:val="0"/>
              <w:autoSpaceDN w:val="0"/>
              <w:adjustRightInd w:val="0"/>
              <w:spacing w:before="0" w:line="240" w:lineRule="auto"/>
              <w:jc w:val="left"/>
              <w:rPr>
                <w:sz w:val="18"/>
                <w:szCs w:val="18"/>
                <w:lang w:val="en-GB" w:eastAsia="en-GB"/>
              </w:rPr>
            </w:pPr>
            <w:r w:rsidRPr="00E71AF6">
              <w:rPr>
                <w:sz w:val="18"/>
                <w:szCs w:val="18"/>
                <w:lang w:val="en-GB" w:eastAsia="en-GB"/>
              </w:rPr>
              <w:t>Ensure the wells are washed according to the guidance of washing and residue washing buffer is removed as much as possible</w:t>
            </w:r>
          </w:p>
        </w:tc>
      </w:tr>
      <w:tr w:rsidR="001A56C8" w:rsidRPr="00F735A2" w:rsidTr="00871421">
        <w:trPr>
          <w:cantSplit/>
          <w:trHeight w:val="513"/>
        </w:trPr>
        <w:tc>
          <w:tcPr>
            <w:tcW w:w="1858" w:type="dxa"/>
            <w:vMerge/>
            <w:tcBorders>
              <w:left w:val="single" w:sz="4" w:space="0" w:color="auto"/>
              <w:bottom w:val="single" w:sz="4" w:space="0" w:color="auto"/>
              <w:right w:val="single" w:sz="4" w:space="0" w:color="auto"/>
            </w:tcBorders>
            <w:shd w:val="clear" w:color="auto" w:fill="auto"/>
            <w:noWrap/>
          </w:tcPr>
          <w:p w:rsidR="001A56C8" w:rsidRPr="00E71AF6" w:rsidRDefault="001A56C8" w:rsidP="001A56C8">
            <w:pPr>
              <w:spacing w:before="0" w:line="240" w:lineRule="auto"/>
              <w:jc w:val="left"/>
              <w:rPr>
                <w:sz w:val="18"/>
                <w:szCs w:val="18"/>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A56C8" w:rsidRPr="00E71AF6" w:rsidRDefault="001A56C8" w:rsidP="001A56C8">
            <w:pPr>
              <w:spacing w:before="0" w:line="240" w:lineRule="auto"/>
              <w:jc w:val="left"/>
              <w:rPr>
                <w:sz w:val="18"/>
                <w:szCs w:val="18"/>
                <w:lang w:val="en-GB" w:eastAsia="en-GB"/>
              </w:rPr>
            </w:pPr>
            <w:r w:rsidRPr="00E71AF6">
              <w:rPr>
                <w:sz w:val="18"/>
                <w:szCs w:val="18"/>
                <w:lang w:val="en-GB" w:eastAsia="en-GB"/>
              </w:rPr>
              <w:t>Delayed color development or delayed stopping of color development in the wells</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1A56C8" w:rsidRPr="00E71AF6" w:rsidRDefault="001A56C8" w:rsidP="001A56C8">
            <w:pPr>
              <w:autoSpaceDE w:val="0"/>
              <w:autoSpaceDN w:val="0"/>
              <w:adjustRightInd w:val="0"/>
              <w:spacing w:before="0" w:line="240" w:lineRule="auto"/>
              <w:jc w:val="left"/>
              <w:rPr>
                <w:sz w:val="18"/>
                <w:szCs w:val="18"/>
                <w:lang w:val="en-GB" w:eastAsia="en-GB"/>
              </w:rPr>
            </w:pPr>
            <w:r w:rsidRPr="00E71AF6">
              <w:rPr>
                <w:sz w:val="18"/>
                <w:szCs w:val="18"/>
                <w:lang w:val="en-GB" w:eastAsia="en-GB"/>
              </w:rPr>
              <w:t>Ensure color development solution or stop solution is added sequentially and is consistent with the order you added the other reagents (e.g., from well A to well G or from well 1 to well 12)</w:t>
            </w:r>
          </w:p>
        </w:tc>
      </w:tr>
    </w:tbl>
    <w:p w:rsidR="00271464" w:rsidRDefault="00271464" w:rsidP="0055596B">
      <w:r>
        <w:br w:type="page"/>
      </w:r>
    </w:p>
    <w:p w:rsidR="003E7A5B" w:rsidRPr="008543B9" w:rsidRDefault="00E70729" w:rsidP="00E75447">
      <w:pPr>
        <w:pStyle w:val="Heading2"/>
        <w:numPr>
          <w:ilvl w:val="0"/>
          <w:numId w:val="29"/>
        </w:numPr>
        <w:spacing w:before="120" w:after="120" w:line="240" w:lineRule="exact"/>
        <w:rPr>
          <w:rStyle w:val="Strong"/>
          <w:rFonts w:cs="Arial"/>
          <w:color w:val="404040"/>
          <w:sz w:val="24"/>
          <w:szCs w:val="24"/>
          <w:u w:val="single"/>
        </w:rPr>
      </w:pPr>
      <w:bookmarkStart w:id="18" w:name="_Toc396898598"/>
      <w:r w:rsidRPr="008543B9">
        <w:rPr>
          <w:rStyle w:val="Strong"/>
          <w:rFonts w:cs="Arial"/>
          <w:color w:val="404040"/>
          <w:sz w:val="24"/>
          <w:szCs w:val="24"/>
          <w:u w:val="single"/>
        </w:rPr>
        <w:lastRenderedPageBreak/>
        <w:t>NOTES</w:t>
      </w:r>
      <w:bookmarkEnd w:id="18"/>
    </w:p>
    <w:p w:rsidR="007D0F18" w:rsidRDefault="007D0F18">
      <w:pPr>
        <w:spacing w:before="0" w:line="240" w:lineRule="auto"/>
        <w:jc w:val="left"/>
        <w:rPr>
          <w:rFonts w:cs="Arial"/>
          <w:b/>
          <w:sz w:val="24"/>
        </w:rPr>
      </w:pPr>
      <w:r>
        <w:rPr>
          <w:rFonts w:cs="Arial"/>
          <w:b/>
          <w:sz w:val="24"/>
        </w:rPr>
        <w:br w:type="page"/>
      </w:r>
    </w:p>
    <w:p w:rsidR="00294F5F" w:rsidRPr="008543B9" w:rsidRDefault="00294F5F" w:rsidP="00C57A5F">
      <w:pPr>
        <w:spacing w:beforeLines="30" w:before="72" w:afterLines="30" w:after="72" w:line="23" w:lineRule="atLeast"/>
        <w:ind w:firstLine="284"/>
        <w:jc w:val="left"/>
        <w:rPr>
          <w:rFonts w:cs="Arial"/>
          <w:b/>
          <w:sz w:val="24"/>
        </w:rPr>
      </w:pPr>
    </w:p>
    <w:p w:rsidR="00DA41E2" w:rsidRDefault="00DA41E2">
      <w:pPr>
        <w:spacing w:before="0" w:line="240" w:lineRule="auto"/>
        <w:jc w:val="left"/>
        <w:rPr>
          <w:rFonts w:cs="Arial"/>
          <w:b/>
          <w:sz w:val="24"/>
        </w:rPr>
      </w:pPr>
      <w:r>
        <w:rPr>
          <w:rFonts w:cs="Arial"/>
          <w:b/>
          <w:sz w:val="24"/>
        </w:rPr>
        <w:br w:type="page"/>
      </w: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CC38C9" w:rsidRPr="008543B9" w:rsidRDefault="00CC38C9" w:rsidP="00CC38C9">
      <w:pPr>
        <w:spacing w:before="0" w:line="240" w:lineRule="auto"/>
        <w:jc w:val="left"/>
        <w:rPr>
          <w:rFonts w:cs="Arial"/>
          <w:b/>
          <w:sz w:val="24"/>
        </w:rPr>
      </w:pPr>
    </w:p>
    <w:p w:rsidR="00271464" w:rsidRDefault="00271464">
      <w:pPr>
        <w:spacing w:before="0" w:line="240" w:lineRule="auto"/>
        <w:jc w:val="left"/>
        <w:rPr>
          <w:rFonts w:cs="Arial"/>
          <w:b/>
          <w:sz w:val="24"/>
        </w:rPr>
      </w:pPr>
      <w:r>
        <w:rPr>
          <w:rFonts w:cs="Arial"/>
          <w:b/>
          <w:sz w:val="24"/>
        </w:rPr>
        <w:br w:type="page"/>
      </w:r>
    </w:p>
    <w:p w:rsidR="00CC38C9" w:rsidRPr="008543B9" w:rsidRDefault="00CC38C9" w:rsidP="00CC38C9">
      <w:pPr>
        <w:spacing w:before="0" w:line="240" w:lineRule="auto"/>
        <w:jc w:val="left"/>
        <w:rPr>
          <w:rFonts w:cs="Arial"/>
          <w:b/>
          <w:sz w:val="24"/>
        </w:rPr>
      </w:pPr>
    </w:p>
    <w:p w:rsidR="0025324A" w:rsidRPr="008543B9" w:rsidRDefault="0098117F" w:rsidP="00CC38C9">
      <w:pPr>
        <w:spacing w:before="0" w:line="240" w:lineRule="auto"/>
        <w:jc w:val="left"/>
        <w:rPr>
          <w:rFonts w:cs="Arial"/>
          <w:b/>
          <w:sz w:val="24"/>
        </w:rPr>
      </w:pPr>
      <w:r w:rsidRPr="008543B9">
        <w:rPr>
          <w:rFonts w:cs="Arial"/>
          <w:b/>
          <w:sz w:val="24"/>
        </w:rPr>
        <w:br w:type="page"/>
      </w:r>
    </w:p>
    <w:p w:rsidR="00F32694" w:rsidRPr="008543B9" w:rsidRDefault="00F32694" w:rsidP="00C57A5F">
      <w:pPr>
        <w:spacing w:beforeLines="30" w:before="72" w:afterLines="30" w:after="72" w:line="23" w:lineRule="atLeast"/>
        <w:ind w:firstLine="284"/>
        <w:jc w:val="left"/>
        <w:rPr>
          <w:rFonts w:cs="Arial"/>
          <w:b/>
          <w:sz w:val="24"/>
        </w:rPr>
        <w:sectPr w:rsidR="00F32694" w:rsidRPr="008543B9" w:rsidSect="00DB4DAD">
          <w:headerReference w:type="default" r:id="rId33"/>
          <w:footerReference w:type="default" r:id="rId34"/>
          <w:headerReference w:type="first" r:id="rId35"/>
          <w:footerReference w:type="first" r:id="rId36"/>
          <w:type w:val="continuous"/>
          <w:pgSz w:w="8391" w:h="11907" w:code="11"/>
          <w:pgMar w:top="1440" w:right="907" w:bottom="720" w:left="720" w:header="0" w:footer="0" w:gutter="0"/>
          <w:cols w:space="708"/>
          <w:titlePg/>
          <w:docGrid w:linePitch="272"/>
        </w:sectPr>
      </w:pPr>
    </w:p>
    <w:p w:rsidR="0025324A" w:rsidRPr="008543B9" w:rsidRDefault="0025324A" w:rsidP="00C57A5F">
      <w:pPr>
        <w:spacing w:beforeLines="30" w:before="72" w:afterLines="30" w:after="72" w:line="23" w:lineRule="atLeast"/>
        <w:ind w:firstLine="284"/>
        <w:jc w:val="left"/>
        <w:rPr>
          <w:rFonts w:cs="Arial"/>
          <w:b/>
          <w:sz w:val="24"/>
        </w:rPr>
      </w:pPr>
    </w:p>
    <w:p w:rsidR="00A62503" w:rsidRPr="008543B9" w:rsidRDefault="00A62503" w:rsidP="00C57A5F">
      <w:pPr>
        <w:spacing w:beforeLines="30" w:before="72" w:afterLines="30" w:after="72" w:line="23" w:lineRule="atLeast"/>
        <w:ind w:firstLine="284"/>
        <w:jc w:val="left"/>
        <w:rPr>
          <w:rFonts w:cs="Arial"/>
          <w:b/>
          <w:sz w:val="24"/>
        </w:rPr>
      </w:pPr>
    </w:p>
    <w:p w:rsidR="00A62503" w:rsidRPr="008543B9" w:rsidRDefault="00A62503" w:rsidP="00C57A5F">
      <w:pPr>
        <w:spacing w:beforeLines="30" w:before="72" w:afterLines="30" w:after="72" w:line="23" w:lineRule="atLeast"/>
        <w:ind w:firstLine="284"/>
        <w:jc w:val="left"/>
        <w:rPr>
          <w:rFonts w:cs="Arial"/>
          <w:b/>
          <w:sz w:val="24"/>
        </w:rPr>
      </w:pPr>
    </w:p>
    <w:p w:rsidR="00A62503" w:rsidRPr="008543B9" w:rsidRDefault="00294F5F" w:rsidP="00C57A5F">
      <w:pPr>
        <w:spacing w:beforeLines="30" w:before="72" w:afterLines="30" w:after="72" w:line="23" w:lineRule="atLeast"/>
        <w:ind w:firstLine="284"/>
        <w:jc w:val="left"/>
        <w:rPr>
          <w:rFonts w:cs="Arial"/>
          <w:b/>
          <w:sz w:val="24"/>
        </w:rPr>
      </w:pPr>
      <w:r w:rsidRPr="008543B9">
        <w:rPr>
          <w:rFonts w:cs="Arial"/>
          <w:b/>
          <w:noProof/>
          <w:sz w:val="24"/>
          <w:lang w:val="en-GB" w:eastAsia="en-GB"/>
        </w:rPr>
        <w:drawing>
          <wp:anchor distT="0" distB="0" distL="114300" distR="114300" simplePos="0" relativeHeight="251663360" behindDoc="1" locked="0" layoutInCell="1" allowOverlap="1">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rsidR="00894C7C" w:rsidRPr="008543B9" w:rsidRDefault="00894C7C" w:rsidP="00894C7C">
      <w:pPr>
        <w:spacing w:before="0" w:line="240" w:lineRule="auto"/>
        <w:jc w:val="left"/>
        <w:rPr>
          <w:rFonts w:cs="Arial"/>
          <w:b/>
          <w:sz w:val="16"/>
        </w:rPr>
      </w:pPr>
      <w:r w:rsidRPr="008543B9">
        <w:rPr>
          <w:rFonts w:cs="Arial"/>
          <w:b/>
          <w:sz w:val="16"/>
        </w:rPr>
        <w:t>UK, EU and ROW</w:t>
      </w:r>
    </w:p>
    <w:p w:rsidR="00894C7C" w:rsidRPr="008543B9" w:rsidRDefault="00894C7C" w:rsidP="00894C7C">
      <w:pPr>
        <w:spacing w:before="0" w:line="240" w:lineRule="auto"/>
        <w:jc w:val="left"/>
        <w:rPr>
          <w:rFonts w:cs="Arial"/>
          <w:sz w:val="16"/>
        </w:rPr>
      </w:pPr>
      <w:r w:rsidRPr="008543B9">
        <w:rPr>
          <w:rFonts w:cs="Arial"/>
          <w:sz w:val="16"/>
        </w:rPr>
        <w:t>Email: technical@abcam.com | Tel: +44-(0)1223-696000</w:t>
      </w: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b/>
          <w:sz w:val="16"/>
        </w:rPr>
      </w:pPr>
      <w:r w:rsidRPr="008543B9">
        <w:rPr>
          <w:rFonts w:cs="Arial"/>
          <w:b/>
          <w:sz w:val="16"/>
        </w:rPr>
        <w:t>Austria</w:t>
      </w:r>
    </w:p>
    <w:p w:rsidR="00894C7C" w:rsidRPr="008543B9" w:rsidRDefault="00894C7C" w:rsidP="00894C7C">
      <w:pPr>
        <w:spacing w:before="0" w:line="240" w:lineRule="auto"/>
        <w:jc w:val="left"/>
        <w:rPr>
          <w:rFonts w:cs="Arial"/>
          <w:sz w:val="16"/>
        </w:rPr>
      </w:pPr>
      <w:r w:rsidRPr="008543B9">
        <w:rPr>
          <w:rFonts w:cs="Arial"/>
          <w:sz w:val="16"/>
        </w:rPr>
        <w:t>Email: wissenschaftlicherdienst@abcam.com | Tel: 019-288-259</w:t>
      </w: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b/>
          <w:sz w:val="16"/>
        </w:rPr>
      </w:pPr>
      <w:r w:rsidRPr="008543B9">
        <w:rPr>
          <w:rFonts w:cs="Arial"/>
          <w:b/>
          <w:sz w:val="16"/>
        </w:rPr>
        <w:t>France</w:t>
      </w:r>
    </w:p>
    <w:p w:rsidR="00894C7C" w:rsidRPr="008543B9" w:rsidRDefault="00894C7C" w:rsidP="00894C7C">
      <w:pPr>
        <w:spacing w:before="0" w:line="240" w:lineRule="auto"/>
        <w:jc w:val="left"/>
        <w:rPr>
          <w:rFonts w:cs="Arial"/>
          <w:sz w:val="16"/>
        </w:rPr>
      </w:pPr>
      <w:r w:rsidRPr="008543B9">
        <w:rPr>
          <w:rFonts w:cs="Arial"/>
          <w:sz w:val="16"/>
        </w:rPr>
        <w:t>Email: supportscientifique@abcam.com | Tel: 01-46-94-62-96</w:t>
      </w:r>
    </w:p>
    <w:p w:rsidR="00894C7C" w:rsidRPr="008543B9" w:rsidRDefault="00894C7C" w:rsidP="00894C7C">
      <w:pPr>
        <w:spacing w:before="0" w:line="240" w:lineRule="auto"/>
        <w:jc w:val="left"/>
        <w:rPr>
          <w:rFonts w:cs="Arial"/>
          <w:sz w:val="16"/>
        </w:rPr>
      </w:pPr>
      <w:r w:rsidRPr="008543B9">
        <w:rPr>
          <w:rFonts w:cs="Arial"/>
          <w:sz w:val="16"/>
        </w:rPr>
        <w:t xml:space="preserve"> </w:t>
      </w:r>
    </w:p>
    <w:p w:rsidR="00894C7C" w:rsidRPr="008543B9" w:rsidRDefault="00894C7C" w:rsidP="00894C7C">
      <w:pPr>
        <w:spacing w:before="0" w:line="240" w:lineRule="auto"/>
        <w:jc w:val="left"/>
        <w:rPr>
          <w:rFonts w:cs="Arial"/>
          <w:b/>
          <w:sz w:val="16"/>
        </w:rPr>
      </w:pPr>
      <w:r w:rsidRPr="008543B9">
        <w:rPr>
          <w:rFonts w:cs="Arial"/>
          <w:b/>
          <w:sz w:val="16"/>
        </w:rPr>
        <w:t>Germany</w:t>
      </w:r>
    </w:p>
    <w:p w:rsidR="00894C7C" w:rsidRPr="008543B9" w:rsidRDefault="00894C7C" w:rsidP="00894C7C">
      <w:pPr>
        <w:spacing w:before="0" w:line="240" w:lineRule="auto"/>
        <w:jc w:val="left"/>
        <w:rPr>
          <w:rFonts w:cs="Arial"/>
          <w:sz w:val="16"/>
        </w:rPr>
      </w:pPr>
      <w:r w:rsidRPr="008543B9">
        <w:rPr>
          <w:rFonts w:cs="Arial"/>
          <w:sz w:val="16"/>
        </w:rPr>
        <w:t>Email: wissenschaftlicherdienst@abcam.com | Tel: 030-896-779-154</w:t>
      </w:r>
    </w:p>
    <w:p w:rsidR="00894C7C" w:rsidRPr="008543B9" w:rsidRDefault="00894C7C" w:rsidP="00894C7C">
      <w:pPr>
        <w:spacing w:before="0" w:line="240" w:lineRule="auto"/>
        <w:jc w:val="left"/>
        <w:rPr>
          <w:rFonts w:cs="Arial"/>
          <w:sz w:val="16"/>
        </w:rPr>
      </w:pPr>
      <w:r w:rsidRPr="008543B9">
        <w:rPr>
          <w:rFonts w:cs="Arial"/>
          <w:sz w:val="16"/>
        </w:rPr>
        <w:t xml:space="preserve"> </w:t>
      </w:r>
    </w:p>
    <w:p w:rsidR="00894C7C" w:rsidRPr="008543B9" w:rsidRDefault="00894C7C" w:rsidP="00894C7C">
      <w:pPr>
        <w:spacing w:before="0" w:line="240" w:lineRule="auto"/>
        <w:jc w:val="left"/>
        <w:rPr>
          <w:rFonts w:cs="Arial"/>
          <w:b/>
          <w:sz w:val="16"/>
        </w:rPr>
      </w:pPr>
      <w:r w:rsidRPr="008543B9">
        <w:rPr>
          <w:rFonts w:cs="Arial"/>
          <w:b/>
          <w:sz w:val="16"/>
        </w:rPr>
        <w:t>Spain</w:t>
      </w:r>
    </w:p>
    <w:p w:rsidR="00894C7C" w:rsidRPr="008543B9" w:rsidRDefault="00894C7C" w:rsidP="00894C7C">
      <w:pPr>
        <w:spacing w:before="0" w:line="240" w:lineRule="auto"/>
        <w:jc w:val="left"/>
        <w:rPr>
          <w:rFonts w:cs="Arial"/>
          <w:sz w:val="16"/>
        </w:rPr>
      </w:pPr>
      <w:r w:rsidRPr="008543B9">
        <w:rPr>
          <w:rFonts w:cs="Arial"/>
          <w:sz w:val="16"/>
        </w:rPr>
        <w:t>Email: soportecientifico@abcam.com | Tel: 911-146-554</w:t>
      </w:r>
    </w:p>
    <w:p w:rsidR="00894C7C" w:rsidRPr="008543B9" w:rsidRDefault="00894C7C" w:rsidP="00894C7C">
      <w:pPr>
        <w:spacing w:before="0" w:line="240" w:lineRule="auto"/>
        <w:jc w:val="left"/>
        <w:rPr>
          <w:rFonts w:cs="Arial"/>
          <w:sz w:val="16"/>
        </w:rPr>
      </w:pPr>
      <w:r w:rsidRPr="008543B9">
        <w:rPr>
          <w:rFonts w:cs="Arial"/>
          <w:sz w:val="16"/>
        </w:rPr>
        <w:t xml:space="preserve"> </w:t>
      </w:r>
    </w:p>
    <w:p w:rsidR="00894C7C" w:rsidRPr="008543B9" w:rsidRDefault="00894C7C" w:rsidP="00894C7C">
      <w:pPr>
        <w:spacing w:before="0" w:line="240" w:lineRule="auto"/>
        <w:jc w:val="left"/>
        <w:rPr>
          <w:rFonts w:cs="Arial"/>
          <w:b/>
          <w:sz w:val="16"/>
        </w:rPr>
      </w:pPr>
      <w:r w:rsidRPr="008543B9">
        <w:rPr>
          <w:rFonts w:cs="Arial"/>
          <w:b/>
          <w:sz w:val="16"/>
        </w:rPr>
        <w:t>Switzerland</w:t>
      </w:r>
    </w:p>
    <w:p w:rsidR="00894C7C" w:rsidRPr="008543B9" w:rsidRDefault="00894C7C" w:rsidP="00894C7C">
      <w:pPr>
        <w:spacing w:before="0" w:line="240" w:lineRule="auto"/>
        <w:jc w:val="left"/>
        <w:rPr>
          <w:rFonts w:cs="Arial"/>
          <w:sz w:val="16"/>
        </w:rPr>
      </w:pPr>
      <w:r w:rsidRPr="008543B9">
        <w:rPr>
          <w:rFonts w:cs="Arial"/>
          <w:sz w:val="16"/>
        </w:rPr>
        <w:t xml:space="preserve">Email: technical@abcam.com </w:t>
      </w:r>
    </w:p>
    <w:p w:rsidR="00894C7C" w:rsidRPr="008543B9" w:rsidRDefault="00894C7C" w:rsidP="00894C7C">
      <w:pPr>
        <w:spacing w:before="0" w:line="240" w:lineRule="auto"/>
        <w:jc w:val="left"/>
        <w:rPr>
          <w:rFonts w:cs="Arial"/>
          <w:sz w:val="16"/>
        </w:rPr>
      </w:pPr>
      <w:r w:rsidRPr="008543B9">
        <w:rPr>
          <w:rFonts w:cs="Arial"/>
          <w:sz w:val="16"/>
        </w:rPr>
        <w:t>Tel (Deutsch): 0435-016-424 | Tel (Français): 0615-000-530</w:t>
      </w: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sz w:val="16"/>
        </w:rPr>
      </w:pPr>
      <w:r w:rsidRPr="008543B9">
        <w:rPr>
          <w:rFonts w:cs="Arial"/>
          <w:sz w:val="16"/>
        </w:rPr>
        <w:t xml:space="preserve"> </w:t>
      </w: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b/>
          <w:sz w:val="16"/>
        </w:rPr>
      </w:pPr>
      <w:r w:rsidRPr="008543B9">
        <w:rPr>
          <w:rFonts w:cs="Arial"/>
          <w:b/>
          <w:sz w:val="16"/>
        </w:rPr>
        <w:t>US and Latin America</w:t>
      </w:r>
    </w:p>
    <w:p w:rsidR="00894C7C" w:rsidRPr="008543B9" w:rsidRDefault="00894C7C" w:rsidP="00894C7C">
      <w:pPr>
        <w:spacing w:before="0" w:line="240" w:lineRule="auto"/>
        <w:jc w:val="left"/>
        <w:rPr>
          <w:rFonts w:cs="Arial"/>
          <w:sz w:val="16"/>
        </w:rPr>
      </w:pPr>
      <w:r w:rsidRPr="008543B9">
        <w:rPr>
          <w:rFonts w:cs="Arial"/>
          <w:sz w:val="16"/>
        </w:rPr>
        <w:t>Email: us.technical@abcam.com | Tel: 888-77-ABCAM (22226)</w:t>
      </w: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b/>
          <w:sz w:val="16"/>
        </w:rPr>
      </w:pPr>
      <w:r w:rsidRPr="008543B9">
        <w:rPr>
          <w:rFonts w:cs="Arial"/>
          <w:b/>
          <w:sz w:val="16"/>
        </w:rPr>
        <w:t>Canada</w:t>
      </w:r>
    </w:p>
    <w:p w:rsidR="00894C7C" w:rsidRPr="008543B9" w:rsidRDefault="00894C7C" w:rsidP="00894C7C">
      <w:pPr>
        <w:spacing w:before="0" w:line="240" w:lineRule="auto"/>
        <w:jc w:val="left"/>
        <w:rPr>
          <w:rFonts w:cs="Arial"/>
          <w:sz w:val="16"/>
        </w:rPr>
      </w:pPr>
      <w:r w:rsidRPr="008543B9">
        <w:rPr>
          <w:rFonts w:cs="Arial"/>
          <w:sz w:val="16"/>
        </w:rPr>
        <w:t>Email: ca.technical@abcam.com | Tel: 877-749-8807</w:t>
      </w: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sz w:val="16"/>
        </w:rPr>
      </w:pPr>
      <w:r w:rsidRPr="008543B9">
        <w:rPr>
          <w:rFonts w:cs="Arial"/>
          <w:sz w:val="16"/>
        </w:rPr>
        <w:t xml:space="preserve"> </w:t>
      </w: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b/>
          <w:sz w:val="16"/>
        </w:rPr>
      </w:pPr>
      <w:r w:rsidRPr="008543B9">
        <w:rPr>
          <w:rFonts w:cs="Arial"/>
          <w:b/>
          <w:sz w:val="16"/>
        </w:rPr>
        <w:t xml:space="preserve">China and Asia Pacific </w:t>
      </w:r>
    </w:p>
    <w:p w:rsidR="00894C7C" w:rsidRPr="008543B9" w:rsidRDefault="00894C7C" w:rsidP="00894C7C">
      <w:pPr>
        <w:spacing w:before="0" w:line="240" w:lineRule="auto"/>
        <w:jc w:val="left"/>
        <w:rPr>
          <w:rFonts w:cs="Arial"/>
          <w:sz w:val="16"/>
        </w:rPr>
      </w:pPr>
      <w:r w:rsidRPr="008543B9">
        <w:rPr>
          <w:rFonts w:cs="Arial"/>
          <w:sz w:val="16"/>
        </w:rPr>
        <w:t>Email: hk.technical@abcam.com | Tel: 108008523689 (</w:t>
      </w:r>
      <w:r w:rsidRPr="008543B9">
        <w:rPr>
          <w:rFonts w:eastAsia="ヒラギノ明朝 ProN W3" w:hAnsi="ヒラギノ明朝 ProN W3" w:cs="Arial"/>
          <w:sz w:val="16"/>
        </w:rPr>
        <w:t>中國聯通</w:t>
      </w:r>
      <w:r w:rsidRPr="008543B9">
        <w:rPr>
          <w:rFonts w:cs="Arial"/>
          <w:sz w:val="16"/>
        </w:rPr>
        <w:t>)</w:t>
      </w:r>
    </w:p>
    <w:p w:rsidR="00894C7C" w:rsidRPr="008543B9" w:rsidRDefault="00894C7C" w:rsidP="00894C7C">
      <w:pPr>
        <w:spacing w:before="0" w:line="240" w:lineRule="auto"/>
        <w:jc w:val="left"/>
        <w:rPr>
          <w:rFonts w:cs="Arial"/>
          <w:sz w:val="16"/>
        </w:rPr>
      </w:pPr>
      <w:r w:rsidRPr="008543B9">
        <w:rPr>
          <w:rFonts w:cs="Arial"/>
          <w:sz w:val="16"/>
        </w:rPr>
        <w:t xml:space="preserve"> </w:t>
      </w:r>
    </w:p>
    <w:p w:rsidR="00894C7C" w:rsidRPr="008543B9" w:rsidRDefault="00894C7C" w:rsidP="00894C7C">
      <w:pPr>
        <w:spacing w:before="0" w:line="240" w:lineRule="auto"/>
        <w:jc w:val="left"/>
        <w:rPr>
          <w:rFonts w:cs="Arial"/>
          <w:b/>
          <w:sz w:val="16"/>
        </w:rPr>
      </w:pPr>
      <w:r w:rsidRPr="008543B9">
        <w:rPr>
          <w:rFonts w:cs="Arial"/>
          <w:b/>
          <w:sz w:val="16"/>
        </w:rPr>
        <w:t>Japan</w:t>
      </w:r>
    </w:p>
    <w:p w:rsidR="00894C7C" w:rsidRPr="008543B9" w:rsidRDefault="00894C7C" w:rsidP="00894C7C">
      <w:pPr>
        <w:spacing w:before="0" w:line="240" w:lineRule="auto"/>
        <w:jc w:val="left"/>
        <w:rPr>
          <w:rFonts w:cs="Arial"/>
          <w:sz w:val="16"/>
        </w:rPr>
      </w:pPr>
      <w:r w:rsidRPr="008543B9">
        <w:rPr>
          <w:rFonts w:cs="Arial"/>
          <w:sz w:val="16"/>
        </w:rPr>
        <w:t xml:space="preserve">Email: technical@abcam.co.jp | Tel: +81-(0)3-6231-0940 </w:t>
      </w: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sz w:val="16"/>
        </w:rPr>
      </w:pPr>
    </w:p>
    <w:p w:rsidR="00894C7C" w:rsidRPr="008543B9" w:rsidRDefault="00894C7C" w:rsidP="00894C7C">
      <w:pPr>
        <w:spacing w:before="0" w:line="240" w:lineRule="auto"/>
        <w:jc w:val="left"/>
        <w:rPr>
          <w:rFonts w:cs="Arial"/>
          <w:sz w:val="16"/>
        </w:rPr>
      </w:pPr>
      <w:r w:rsidRPr="008543B9">
        <w:rPr>
          <w:rFonts w:cs="Arial"/>
          <w:sz w:val="16"/>
        </w:rPr>
        <w:t>www.abcam.com | www.abcam.cn | www.abcam.co.jp</w:t>
      </w:r>
    </w:p>
    <w:p w:rsidR="00894C7C" w:rsidRPr="008543B9" w:rsidRDefault="00007D54" w:rsidP="00C57A5F">
      <w:pPr>
        <w:spacing w:beforeLines="30" w:before="72" w:afterLines="30" w:after="72" w:line="23" w:lineRule="atLeast"/>
        <w:rPr>
          <w:rFonts w:cs="Arial"/>
          <w:b/>
          <w:lang w:val="en-GB"/>
        </w:rPr>
      </w:pPr>
      <w:r>
        <w:rPr>
          <w:rFonts w:cs="Arial"/>
          <w:noProof/>
          <w:highlight w:val="lightGray"/>
          <w:lang w:val="en-GB" w:eastAsia="zh-TW"/>
        </w:rPr>
        <w:pict>
          <v:shape id="_x0000_s1033" type="#_x0000_t202" style="position:absolute;left:0;text-align:left;margin-left:-45pt;margin-top:8.05pt;width:403.5pt;height:90.1pt;z-index:251668480;mso-width-relative:margin;mso-height-relative:margin" stroked="f">
            <v:textbox style="mso-next-textbox:#_x0000_s1033">
              <w:txbxContent>
                <w:p w:rsidR="00C7240E" w:rsidRDefault="00C7240E" w:rsidP="00894C7C">
                  <w:pPr>
                    <w:spacing w:before="0"/>
                    <w:ind w:firstLine="720"/>
                    <w:rPr>
                      <w:sz w:val="16"/>
                      <w:szCs w:val="16"/>
                      <w:lang w:val="en-GB"/>
                    </w:rPr>
                  </w:pPr>
                </w:p>
                <w:p w:rsidR="00C7240E" w:rsidRDefault="00C7240E" w:rsidP="00894C7C">
                  <w:pPr>
                    <w:spacing w:before="0"/>
                    <w:ind w:firstLine="720"/>
                    <w:rPr>
                      <w:sz w:val="16"/>
                      <w:szCs w:val="16"/>
                      <w:lang w:val="en-GB"/>
                    </w:rPr>
                  </w:pPr>
                </w:p>
                <w:p w:rsidR="00C7240E" w:rsidRDefault="00C7240E" w:rsidP="00894C7C">
                  <w:pPr>
                    <w:spacing w:before="0"/>
                    <w:ind w:left="720"/>
                    <w:rPr>
                      <w:sz w:val="16"/>
                      <w:szCs w:val="16"/>
                      <w:lang w:val="en-GB"/>
                    </w:rPr>
                  </w:pPr>
                  <w:r>
                    <w:rPr>
                      <w:sz w:val="16"/>
                      <w:szCs w:val="16"/>
                      <w:lang w:val="en-GB"/>
                    </w:rPr>
                    <w:t xml:space="preserve">  </w:t>
                  </w:r>
                </w:p>
                <w:p w:rsidR="00C7240E" w:rsidRDefault="00C7240E" w:rsidP="00894C7C">
                  <w:pPr>
                    <w:spacing w:before="0"/>
                    <w:ind w:left="720"/>
                    <w:rPr>
                      <w:rFonts w:cs="Arial"/>
                      <w:sz w:val="16"/>
                      <w:szCs w:val="16"/>
                      <w:lang w:val="en-GB"/>
                    </w:rPr>
                  </w:pPr>
                  <w:r>
                    <w:rPr>
                      <w:sz w:val="16"/>
                      <w:szCs w:val="16"/>
                      <w:lang w:val="en-GB"/>
                    </w:rPr>
                    <w:t xml:space="preserve">  </w:t>
                  </w:r>
                  <w:r w:rsidRPr="0065166D">
                    <w:rPr>
                      <w:sz w:val="16"/>
                      <w:szCs w:val="16"/>
                      <w:lang w:val="en-GB"/>
                    </w:rPr>
                    <w:t xml:space="preserve">Copyright </w:t>
                  </w:r>
                  <w:r w:rsidRPr="0065166D">
                    <w:rPr>
                      <w:rFonts w:cs="Arial"/>
                      <w:sz w:val="16"/>
                      <w:szCs w:val="16"/>
                      <w:lang w:val="en-GB"/>
                    </w:rPr>
                    <w:t>©</w:t>
                  </w:r>
                  <w:r w:rsidR="007D0F18">
                    <w:rPr>
                      <w:rFonts w:cs="Arial"/>
                      <w:sz w:val="16"/>
                      <w:szCs w:val="16"/>
                      <w:lang w:val="en-GB"/>
                    </w:rPr>
                    <w:t xml:space="preserve"> 2017</w:t>
                  </w:r>
                  <w:r>
                    <w:rPr>
                      <w:rFonts w:cs="Arial"/>
                      <w:sz w:val="16"/>
                      <w:szCs w:val="16"/>
                      <w:lang w:val="en-GB"/>
                    </w:rPr>
                    <w:t xml:space="preserve"> Abcam, All Rights Reserved. The Abcam logo is a registered trademark.</w:t>
                  </w:r>
                </w:p>
                <w:p w:rsidR="00C7240E" w:rsidRPr="0065166D" w:rsidRDefault="00C7240E" w:rsidP="00894C7C">
                  <w:pPr>
                    <w:spacing w:before="0"/>
                    <w:rPr>
                      <w:lang w:val="en-GB"/>
                    </w:rPr>
                  </w:pPr>
                  <w:r>
                    <w:rPr>
                      <w:rFonts w:cs="Arial"/>
                      <w:sz w:val="16"/>
                      <w:szCs w:val="16"/>
                      <w:lang w:val="en-GB"/>
                    </w:rPr>
                    <w:t xml:space="preserve"> </w:t>
                  </w:r>
                  <w:r>
                    <w:rPr>
                      <w:rFonts w:cs="Arial"/>
                      <w:sz w:val="16"/>
                      <w:szCs w:val="16"/>
                      <w:lang w:val="en-GB"/>
                    </w:rPr>
                    <w:tab/>
                    <w:t xml:space="preserve">  All information / detail is correct at time of going to print.</w:t>
                  </w:r>
                </w:p>
                <w:p w:rsidR="00C7240E" w:rsidRDefault="00C7240E" w:rsidP="00894C7C"/>
              </w:txbxContent>
            </v:textbox>
          </v:shape>
        </w:pict>
      </w:r>
    </w:p>
    <w:p w:rsidR="00A62503" w:rsidRPr="008543B9" w:rsidRDefault="00A62503" w:rsidP="00C57A5F">
      <w:pPr>
        <w:spacing w:beforeLines="30" w:before="72" w:afterLines="30" w:after="72" w:line="23" w:lineRule="atLeast"/>
        <w:rPr>
          <w:rFonts w:cs="Arial"/>
          <w:b/>
          <w:lang w:val="en-GB"/>
        </w:rPr>
      </w:pPr>
    </w:p>
    <w:p w:rsidR="00A62503" w:rsidRPr="008543B9" w:rsidRDefault="00A62503" w:rsidP="00C57A5F">
      <w:pPr>
        <w:spacing w:beforeLines="30" w:before="72" w:afterLines="30" w:after="72" w:line="23" w:lineRule="atLeast"/>
        <w:ind w:firstLine="284"/>
        <w:jc w:val="left"/>
        <w:rPr>
          <w:rFonts w:cs="Arial"/>
          <w:b/>
          <w:sz w:val="24"/>
        </w:rPr>
      </w:pPr>
    </w:p>
    <w:sectPr w:rsidR="00A62503" w:rsidRPr="008543B9" w:rsidSect="00DB4DAD">
      <w:headerReference w:type="first" r:id="rId37"/>
      <w:footerReference w:type="first" r:id="rId38"/>
      <w:type w:val="continuous"/>
      <w:pgSz w:w="8391" w:h="11907" w:code="11"/>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BC" w:rsidRDefault="00AE58BC" w:rsidP="00EA7AE0">
      <w:r>
        <w:separator/>
      </w:r>
    </w:p>
  </w:endnote>
  <w:endnote w:type="continuationSeparator" w:id="0">
    <w:p w:rsidR="00AE58BC" w:rsidRDefault="00AE58BC"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明朝 ProN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C7240E"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C7240E" w:rsidRDefault="00C7240E" w:rsidP="00EA7AE0">
    <w:pPr>
      <w:pStyle w:val="Footer"/>
      <w:ind w:right="360"/>
    </w:pPr>
  </w:p>
  <w:p w:rsidR="00C7240E" w:rsidRDefault="00C7240E" w:rsidP="00EA7AE0">
    <w:pPr>
      <w:pStyle w:val="Footer"/>
      <w:ind w:right="360"/>
    </w:pPr>
  </w:p>
  <w:p w:rsidR="00C7240E" w:rsidRDefault="00C7240E"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2C2078">
    <w:pPr>
      <w:pStyle w:val="Footer"/>
      <w:tabs>
        <w:tab w:val="left" w:pos="1010"/>
        <w:tab w:val="right" w:pos="6106"/>
      </w:tabs>
      <w:jc w:val="left"/>
    </w:pPr>
    <w:r>
      <w:rPr>
        <w:noProof/>
        <w:color w:val="FFFFFF"/>
      </w:rPr>
      <w:pict>
        <v:rect id="_x0000_s2127" style="position:absolute;margin-left:-45.2pt;margin-top:8.8pt;width:428.1pt;height:17.2pt;z-index:-251656704" fillcolor="#da291c" stroked="f" strokecolor="#4e6128"/>
      </w:pict>
    </w:r>
    <w:r w:rsidR="00C7240E" w:rsidRPr="009E2C15">
      <w:rPr>
        <w:color w:val="FFFFFF"/>
      </w:rPr>
      <w:t xml:space="preserve"> </w:t>
    </w:r>
    <w:r w:rsidR="00C7240E">
      <w:rPr>
        <w:color w:val="FFFFFF"/>
      </w:rPr>
      <w:t>Discover more at www.abcam.com</w:t>
    </w:r>
    <w:r w:rsidR="00C7240E">
      <w:tab/>
    </w:r>
    <w:r w:rsidR="00C7240E">
      <w:tab/>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sidR="007D0F18">
      <w:rPr>
        <w:noProof/>
        <w:color w:val="FFFFFF"/>
      </w:rPr>
      <w:t>11</w:t>
    </w:r>
    <w:r w:rsidR="00C7240E" w:rsidRPr="00320CA4">
      <w:rPr>
        <w:color w:val="FFFFFF"/>
      </w:rPr>
      <w:fldChar w:fldCharType="end"/>
    </w:r>
  </w:p>
  <w:p w:rsidR="00C7240E" w:rsidRPr="00172ED0" w:rsidRDefault="00C7240E" w:rsidP="00172ED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232F86">
    <w:pPr>
      <w:pStyle w:val="Footer"/>
      <w:tabs>
        <w:tab w:val="left" w:pos="1010"/>
        <w:tab w:val="right" w:pos="6106"/>
      </w:tabs>
      <w:jc w:val="left"/>
    </w:pPr>
    <w:r>
      <w:rPr>
        <w:noProof/>
        <w:color w:val="FFFFFF"/>
      </w:rPr>
      <w:pict>
        <v:rect id="_x0000_s2065" style="position:absolute;margin-left:-45.2pt;margin-top:8.8pt;width:429.05pt;height:17.2pt;z-index:-251667968" fillcolor="#da291c" stroked="f" strokecolor="#4e6128"/>
      </w:pict>
    </w:r>
    <w:r w:rsidR="00C7240E" w:rsidRPr="009E2C15">
      <w:rPr>
        <w:color w:val="FFFFFF"/>
      </w:rPr>
      <w:t xml:space="preserve"> </w:t>
    </w:r>
    <w:r w:rsidR="00C7240E">
      <w:rPr>
        <w:color w:val="FFFFFF"/>
      </w:rPr>
      <w:t>Discover more at www.abcam.com</w:t>
    </w:r>
    <w:r w:rsidR="00C7240E">
      <w:tab/>
    </w:r>
    <w:r w:rsidR="00C7240E">
      <w:tab/>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Pr>
        <w:noProof/>
        <w:color w:val="FFFFFF"/>
      </w:rPr>
      <w:t>10</w:t>
    </w:r>
    <w:r w:rsidR="00C7240E" w:rsidRPr="00320CA4">
      <w:rPr>
        <w:color w:val="FFFFFF"/>
      </w:rPr>
      <w:fldChar w:fldCharType="end"/>
    </w:r>
  </w:p>
  <w:p w:rsidR="00C7240E" w:rsidRDefault="00C7240E"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6B4317">
    <w:pPr>
      <w:pStyle w:val="Footer"/>
      <w:tabs>
        <w:tab w:val="left" w:pos="1010"/>
        <w:tab w:val="right" w:pos="6106"/>
      </w:tabs>
      <w:jc w:val="left"/>
    </w:pPr>
    <w:r>
      <w:rPr>
        <w:b/>
        <w:noProof/>
        <w:color w:val="FFFFFF"/>
      </w:rPr>
      <w:pict>
        <v:rect id="_x0000_s2135" style="position:absolute;margin-left:-47.2pt;margin-top:9.55pt;width:432.05pt;height:17.2pt;z-index:-251654656" fillcolor="#653279" strokecolor="white"/>
      </w:pict>
    </w:r>
    <w:r w:rsidR="00C7240E" w:rsidRPr="001D5A3D">
      <w:rPr>
        <w:color w:val="FFFFFF"/>
      </w:rPr>
      <w:t xml:space="preserve"> </w:t>
    </w:r>
    <w:r w:rsidR="00C7240E">
      <w:rPr>
        <w:color w:val="FFFFFF"/>
      </w:rPr>
      <w:t>Discover more at www.abcam.com</w:t>
    </w:r>
    <w:r w:rsidR="00C7240E">
      <w:tab/>
    </w:r>
    <w:r w:rsidR="00C7240E">
      <w:tab/>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Pr>
        <w:noProof/>
        <w:color w:val="FFFFFF"/>
      </w:rPr>
      <w:t>12</w:t>
    </w:r>
    <w:r w:rsidR="00C7240E" w:rsidRPr="00320CA4">
      <w:rPr>
        <w:color w:val="FFFFFF"/>
      </w:rPr>
      <w:fldChar w:fldCharType="end"/>
    </w:r>
  </w:p>
  <w:p w:rsidR="00C7240E" w:rsidRPr="006B4317" w:rsidRDefault="00C7240E"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232F86">
    <w:pPr>
      <w:pStyle w:val="Footer"/>
      <w:tabs>
        <w:tab w:val="left" w:pos="1010"/>
        <w:tab w:val="right" w:pos="6106"/>
      </w:tabs>
      <w:jc w:val="left"/>
    </w:pPr>
    <w:r>
      <w:rPr>
        <w:b/>
        <w:noProof/>
        <w:color w:val="FFFFFF"/>
      </w:rPr>
      <w:pict>
        <v:rect id="_x0000_s2067" style="position:absolute;margin-left:-47.2pt;margin-top:9.55pt;width:430.05pt;height:17.2pt;z-index:-251666944" fillcolor="#653279" strokecolor="white"/>
      </w:pict>
    </w:r>
    <w:r w:rsidR="00C7240E" w:rsidRPr="001D5A3D">
      <w:rPr>
        <w:color w:val="FFFFFF"/>
      </w:rPr>
      <w:t xml:space="preserve"> </w:t>
    </w:r>
    <w:r w:rsidR="00C7240E">
      <w:rPr>
        <w:color w:val="FFFFFF"/>
      </w:rPr>
      <w:t>Discover more at www.abcam.com</w:t>
    </w:r>
    <w:r w:rsidR="00C7240E">
      <w:tab/>
    </w:r>
    <w:r w:rsidR="00C7240E">
      <w:tab/>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Pr>
        <w:noProof/>
        <w:color w:val="FFFFFF"/>
      </w:rPr>
      <w:t>11</w:t>
    </w:r>
    <w:r w:rsidR="00C7240E" w:rsidRPr="00320CA4">
      <w:rPr>
        <w:color w:val="FFFFFF"/>
      </w:rPr>
      <w:fldChar w:fldCharType="end"/>
    </w:r>
  </w:p>
  <w:p w:rsidR="00C7240E" w:rsidRDefault="00C7240E"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6B4317">
    <w:pPr>
      <w:pStyle w:val="Footer"/>
      <w:tabs>
        <w:tab w:val="left" w:pos="1010"/>
        <w:tab w:val="right" w:pos="6106"/>
      </w:tabs>
      <w:jc w:val="left"/>
    </w:pPr>
    <w:r>
      <w:rPr>
        <w:b/>
        <w:noProof/>
        <w:color w:val="FFFFFF"/>
      </w:rPr>
      <w:pict>
        <v:rect id="_x0000_s2141" style="position:absolute;margin-left:-47.2pt;margin-top:9.55pt;width:429.8pt;height:17.2pt;z-index:-251652608" fillcolor="#404040" strokecolor="#404040"/>
      </w:pict>
    </w:r>
    <w:r w:rsidR="00C7240E" w:rsidRPr="001D5A3D">
      <w:rPr>
        <w:color w:val="FFFFFF"/>
      </w:rPr>
      <w:t xml:space="preserve"> </w:t>
    </w:r>
    <w:r w:rsidR="00C7240E">
      <w:rPr>
        <w:color w:val="FFFFFF"/>
      </w:rPr>
      <w:t>Discover more at www.abcam.com</w:t>
    </w:r>
    <w:r w:rsidR="00C7240E">
      <w:tab/>
    </w:r>
    <w:r w:rsidR="00C7240E">
      <w:tab/>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Pr>
        <w:noProof/>
        <w:color w:val="FFFFFF"/>
      </w:rPr>
      <w:t>18</w:t>
    </w:r>
    <w:r w:rsidR="00C7240E" w:rsidRPr="00320CA4">
      <w:rPr>
        <w:color w:val="FFFFFF"/>
      </w:rPr>
      <w:fldChar w:fldCharType="end"/>
    </w:r>
  </w:p>
  <w:p w:rsidR="00C7240E" w:rsidRPr="006B4317" w:rsidRDefault="00C7240E"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232F86">
    <w:pPr>
      <w:pStyle w:val="Footer"/>
      <w:tabs>
        <w:tab w:val="left" w:pos="1010"/>
        <w:tab w:val="right" w:pos="6106"/>
      </w:tabs>
      <w:jc w:val="left"/>
    </w:pPr>
    <w:r>
      <w:rPr>
        <w:b/>
        <w:noProof/>
        <w:color w:val="FFFFFF"/>
      </w:rPr>
      <w:pict>
        <v:rect id="_x0000_s2137" style="position:absolute;margin-left:-47.2pt;margin-top:9.55pt;width:412.55pt;height:17.2pt;z-index:-251653632" fillcolor="#404040" strokecolor="#404040"/>
      </w:pict>
    </w:r>
    <w:r w:rsidR="00C7240E" w:rsidRPr="001D5A3D">
      <w:rPr>
        <w:color w:val="FFFFFF"/>
      </w:rPr>
      <w:t xml:space="preserve"> </w:t>
    </w:r>
    <w:r w:rsidR="00C7240E">
      <w:rPr>
        <w:color w:val="FFFFFF"/>
      </w:rPr>
      <w:t>Discover more at www.abcam.com</w:t>
    </w:r>
    <w:r w:rsidR="00C7240E">
      <w:tab/>
    </w:r>
    <w:r w:rsidR="00C7240E">
      <w:tab/>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Pr>
        <w:noProof/>
        <w:color w:val="FFFFFF"/>
      </w:rPr>
      <w:t>13</w:t>
    </w:r>
    <w:r w:rsidR="00C7240E" w:rsidRPr="00320CA4">
      <w:rPr>
        <w:color w:val="FFFFFF"/>
      </w:rPr>
      <w:fldChar w:fldCharType="end"/>
    </w:r>
  </w:p>
  <w:p w:rsidR="00C7240E" w:rsidRDefault="00C7240E"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C7240E"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007D54">
      <w:rPr>
        <w:noProof/>
        <w:color w:val="FFFFFF"/>
      </w:rPr>
      <w:t>19</w:t>
    </w:r>
    <w:r w:rsidRPr="00320CA4">
      <w:rPr>
        <w:color w:val="FFFFFF"/>
      </w:rPr>
      <w:fldChar w:fldCharType="end"/>
    </w:r>
  </w:p>
  <w:p w:rsidR="00C7240E" w:rsidRDefault="00C7240E"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AE7D07">
    <w:pPr>
      <w:pStyle w:val="Footer"/>
      <w:tabs>
        <w:tab w:val="right" w:pos="6106"/>
      </w:tabs>
    </w:pPr>
    <w:r>
      <w:rPr>
        <w:noProof/>
      </w:rPr>
      <w:pict>
        <v:rect id="_x0000_s2177" style="position:absolute;left:0;text-align:left;margin-left:-44pt;margin-top:9.6pt;width:427.1pt;height:17.2pt;z-index:-251644416" fillcolor="#0a2972" stroked="f" strokecolor="#e36c0a"/>
      </w:pict>
    </w:r>
    <w:r w:rsidR="00C7240E" w:rsidRPr="00935565">
      <w:rPr>
        <w:color w:val="FFFFFF"/>
      </w:rPr>
      <w:t xml:space="preserve"> </w:t>
    </w:r>
    <w:r w:rsidR="00C7240E">
      <w:rPr>
        <w:color w:val="FFFFFF"/>
      </w:rPr>
      <w:t>Discover more at www.abcam.com</w:t>
    </w:r>
    <w:r w:rsidR="00C7240E">
      <w:tab/>
    </w:r>
    <w:r w:rsidR="00C7240E">
      <w:tab/>
    </w:r>
    <w:r w:rsidR="00C7240E" w:rsidRPr="003F0949">
      <w:rPr>
        <w:color w:val="FFFFFF"/>
      </w:rPr>
      <w:fldChar w:fldCharType="begin"/>
    </w:r>
    <w:r w:rsidR="00C7240E" w:rsidRPr="003F0949">
      <w:rPr>
        <w:color w:val="FFFFFF"/>
      </w:rPr>
      <w:instrText xml:space="preserve"> PAGE   \* MERGEFORMAT </w:instrText>
    </w:r>
    <w:r w:rsidR="00C7240E" w:rsidRPr="003F0949">
      <w:rPr>
        <w:color w:val="FFFFFF"/>
      </w:rPr>
      <w:fldChar w:fldCharType="separate"/>
    </w:r>
    <w:r>
      <w:rPr>
        <w:noProof/>
        <w:color w:val="FFFFFF"/>
      </w:rPr>
      <w:t>1</w:t>
    </w:r>
    <w:r w:rsidR="00C7240E" w:rsidRPr="003F0949">
      <w:rPr>
        <w:color w:val="FFFFFF"/>
      </w:rPr>
      <w:fldChar w:fldCharType="end"/>
    </w:r>
  </w:p>
  <w:p w:rsidR="00C7240E" w:rsidRDefault="00C7240E"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C7240E" w:rsidP="00232F86">
    <w:pPr>
      <w:pStyle w:val="Footer"/>
      <w:tabs>
        <w:tab w:val="left" w:pos="1010"/>
        <w:tab w:val="right" w:pos="6106"/>
      </w:tabs>
      <w:jc w:val="left"/>
    </w:pPr>
    <w:r>
      <w:tab/>
    </w:r>
    <w:r>
      <w:tab/>
    </w:r>
    <w:r>
      <w:tab/>
    </w:r>
  </w:p>
  <w:p w:rsidR="00C7240E" w:rsidRDefault="00C7240E" w:rsidP="00232F86">
    <w:pPr>
      <w:pStyle w:val="Footer"/>
      <w:tabs>
        <w:tab w:val="left" w:pos="1010"/>
        <w:tab w:val="right" w:pos="6106"/>
      </w:tabs>
      <w:jc w:val="left"/>
    </w:pPr>
    <w:r>
      <w:t xml:space="preserve">Version </w:t>
    </w:r>
    <w:r w:rsidR="00007D54">
      <w:t>4</w:t>
    </w:r>
    <w:r>
      <w:t xml:space="preserve"> Last Updated </w:t>
    </w:r>
    <w:r>
      <w:fldChar w:fldCharType="begin"/>
    </w:r>
    <w:r>
      <w:instrText xml:space="preserve"> DATE  \@ "d MMMM yyyy"  \* MERGEFORMAT </w:instrText>
    </w:r>
    <w:r>
      <w:fldChar w:fldCharType="separate"/>
    </w:r>
    <w:r w:rsidR="00007D54">
      <w:rPr>
        <w:noProof/>
      </w:rPr>
      <w:t>8 March 2018</w:t>
    </w:r>
    <w:r>
      <w:rPr>
        <w:noProof/>
      </w:rPr>
      <w:fldChar w:fldCharType="end"/>
    </w:r>
  </w:p>
  <w:p w:rsidR="00C7240E" w:rsidRDefault="00C7240E" w:rsidP="00C41717">
    <w:pPr>
      <w:pStyle w:val="Footer"/>
      <w:tabs>
        <w:tab w:val="clear" w:pos="4320"/>
        <w:tab w:val="clear" w:pos="8640"/>
        <w:tab w:val="left" w:pos="453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232F86">
    <w:pPr>
      <w:pStyle w:val="Footer"/>
      <w:tabs>
        <w:tab w:val="right" w:pos="6106"/>
      </w:tabs>
    </w:pPr>
    <w:r>
      <w:rPr>
        <w:noProof/>
      </w:rPr>
      <w:pict>
        <v:rect id="_x0000_s2078" style="position:absolute;left:0;text-align:left;margin-left:-44.95pt;margin-top:9.85pt;width:427.85pt;height:17.2pt;z-index:-251665920" fillcolor="#0a2972" stroked="f" strokecolor="#e36c0a"/>
      </w:pict>
    </w:r>
    <w:r w:rsidR="00C7240E" w:rsidRPr="00935565">
      <w:rPr>
        <w:color w:val="FFFFFF"/>
      </w:rPr>
      <w:t xml:space="preserve"> </w:t>
    </w:r>
    <w:r w:rsidR="00C7240E">
      <w:rPr>
        <w:color w:val="FFFFFF"/>
      </w:rPr>
      <w:t>Discover more at www.abcam.com</w:t>
    </w:r>
    <w:r w:rsidR="00C7240E">
      <w:tab/>
    </w:r>
    <w:r w:rsidR="00C7240E">
      <w:tab/>
    </w:r>
    <w:r w:rsidR="00C7240E" w:rsidRPr="003F0949">
      <w:rPr>
        <w:color w:val="FFFFFF"/>
      </w:rPr>
      <w:fldChar w:fldCharType="begin"/>
    </w:r>
    <w:r w:rsidR="00C7240E" w:rsidRPr="003F0949">
      <w:rPr>
        <w:color w:val="FFFFFF"/>
      </w:rPr>
      <w:instrText xml:space="preserve"> PAGE   \* MERGEFORMAT </w:instrText>
    </w:r>
    <w:r w:rsidR="00C7240E" w:rsidRPr="003F0949">
      <w:rPr>
        <w:color w:val="FFFFFF"/>
      </w:rPr>
      <w:fldChar w:fldCharType="separate"/>
    </w:r>
    <w:r>
      <w:rPr>
        <w:noProof/>
        <w:color w:val="FFFFFF"/>
      </w:rPr>
      <w:t>3</w:t>
    </w:r>
    <w:r w:rsidR="00C7240E" w:rsidRPr="003F0949">
      <w:rPr>
        <w:color w:val="FFFFFF"/>
      </w:rPr>
      <w:fldChar w:fldCharType="end"/>
    </w:r>
  </w:p>
  <w:p w:rsidR="00C7240E" w:rsidRDefault="00C7240E"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Footer"/>
      <w:tabs>
        <w:tab w:val="left" w:pos="1010"/>
        <w:tab w:val="left" w:pos="4103"/>
        <w:tab w:val="right" w:pos="6106"/>
      </w:tabs>
      <w:jc w:val="left"/>
    </w:pPr>
    <w:r>
      <w:rPr>
        <w:noProof/>
        <w:color w:val="FFFFFF"/>
      </w:rPr>
      <w:pict>
        <v:rect id="_x0000_s2062" style="position:absolute;margin-left:-43.75pt;margin-top:9.45pt;width:436.8pt;height:17.2pt;z-index:-251670016" fillcolor="#0a2972" stroked="f" strokecolor="#e36c0a"/>
      </w:pict>
    </w:r>
    <w:r w:rsidR="00C7240E">
      <w:rPr>
        <w:color w:val="FFFFFF"/>
      </w:rPr>
      <w:t>Discover more at www.abcam.com</w:t>
    </w:r>
    <w:r w:rsidR="00C7240E">
      <w:tab/>
    </w:r>
    <w:r w:rsidR="00C7240E">
      <w:tab/>
    </w:r>
    <w:r w:rsidR="00C7240E">
      <w:tab/>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Pr>
        <w:noProof/>
        <w:color w:val="FFFFFF"/>
      </w:rPr>
      <w:t>2</w:t>
    </w:r>
    <w:r w:rsidR="00C7240E" w:rsidRPr="00320CA4">
      <w:rPr>
        <w:color w:val="FFFFFF"/>
      </w:rPr>
      <w:fldChar w:fldCharType="end"/>
    </w:r>
  </w:p>
  <w:p w:rsidR="00C7240E" w:rsidRDefault="00C7240E"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232F86">
    <w:pPr>
      <w:pStyle w:val="Footer"/>
      <w:tabs>
        <w:tab w:val="right" w:pos="6106"/>
      </w:tabs>
    </w:pPr>
    <w:r>
      <w:rPr>
        <w:noProof/>
      </w:rPr>
      <w:pict>
        <v:rect id="_x0000_s2146" style="position:absolute;left:0;text-align:left;margin-left:-44.95pt;margin-top:9.25pt;width:427.85pt;height:17.2pt;z-index:-251648512" fillcolor="#dc6b2f" stroked="f" strokecolor="#e36c0a"/>
      </w:pict>
    </w:r>
    <w:r w:rsidR="00C7240E" w:rsidRPr="00935565">
      <w:rPr>
        <w:color w:val="FFFFFF"/>
      </w:rPr>
      <w:t xml:space="preserve"> </w:t>
    </w:r>
    <w:r w:rsidR="00C7240E">
      <w:rPr>
        <w:color w:val="FFFFFF"/>
      </w:rPr>
      <w:t>Discover more at www.abcam.com</w:t>
    </w:r>
    <w:r w:rsidR="00C7240E">
      <w:tab/>
    </w:r>
    <w:r w:rsidR="00C7240E">
      <w:tab/>
    </w:r>
    <w:r w:rsidR="00C7240E" w:rsidRPr="003F0949">
      <w:rPr>
        <w:color w:val="FFFFFF"/>
      </w:rPr>
      <w:fldChar w:fldCharType="begin"/>
    </w:r>
    <w:r w:rsidR="00C7240E" w:rsidRPr="003F0949">
      <w:rPr>
        <w:color w:val="FFFFFF"/>
      </w:rPr>
      <w:instrText xml:space="preserve"> PAGE   \* MERGEFORMAT </w:instrText>
    </w:r>
    <w:r w:rsidR="00C7240E" w:rsidRPr="003F0949">
      <w:rPr>
        <w:color w:val="FFFFFF"/>
      </w:rPr>
      <w:fldChar w:fldCharType="separate"/>
    </w:r>
    <w:r>
      <w:rPr>
        <w:noProof/>
        <w:color w:val="FFFFFF"/>
      </w:rPr>
      <w:t>6</w:t>
    </w:r>
    <w:r w:rsidR="00C7240E" w:rsidRPr="003F0949">
      <w:rPr>
        <w:color w:val="FFFFFF"/>
      </w:rPr>
      <w:fldChar w:fldCharType="end"/>
    </w:r>
  </w:p>
  <w:p w:rsidR="00C7240E" w:rsidRDefault="00C7240E"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232F86">
    <w:pPr>
      <w:pStyle w:val="Footer"/>
      <w:tabs>
        <w:tab w:val="left" w:pos="1010"/>
        <w:tab w:val="right" w:pos="6106"/>
      </w:tabs>
      <w:jc w:val="left"/>
    </w:pPr>
    <w:r>
      <w:rPr>
        <w:noProof/>
        <w:color w:val="FFFFFF"/>
      </w:rPr>
      <w:pict>
        <v:rect id="_x0000_s2147" style="position:absolute;margin-left:-44.95pt;margin-top:9.45pt;width:432.35pt;height:17.2pt;z-index:-251647488" fillcolor="#dc6b2f" stroked="f" strokecolor="#e36c0a"/>
      </w:pict>
    </w:r>
    <w:r w:rsidR="00C7240E">
      <w:rPr>
        <w:color w:val="FFFFFF"/>
      </w:rPr>
      <w:t>Discover more at www.abcam.com</w:t>
    </w:r>
    <w:r w:rsidR="00C7240E">
      <w:tab/>
    </w:r>
    <w:r w:rsidR="00C7240E">
      <w:tab/>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Pr>
        <w:noProof/>
        <w:color w:val="FFFFFF"/>
      </w:rPr>
      <w:t>4</w:t>
    </w:r>
    <w:r w:rsidR="00C7240E" w:rsidRPr="00320CA4">
      <w:rPr>
        <w:color w:val="FFFFFF"/>
      </w:rPr>
      <w:fldChar w:fldCharType="end"/>
    </w:r>
  </w:p>
  <w:p w:rsidR="00C7240E" w:rsidRDefault="00C7240E"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232F86">
    <w:pPr>
      <w:pStyle w:val="Footer"/>
      <w:tabs>
        <w:tab w:val="right" w:pos="6106"/>
      </w:tabs>
    </w:pPr>
    <w:r>
      <w:rPr>
        <w:noProof/>
      </w:rPr>
      <w:pict>
        <v:rect id="_x0000_s2080" style="position:absolute;left:0;text-align:left;margin-left:-39.55pt;margin-top:9.25pt;width:433.3pt;height:17.2pt;z-index:-251664896" fillcolor="#2b85bb" stroked="f" strokecolor="#00b0f0"/>
      </w:pict>
    </w:r>
    <w:r w:rsidR="00C7240E" w:rsidRPr="00C910C2">
      <w:rPr>
        <w:color w:val="FFFFFF"/>
      </w:rPr>
      <w:t xml:space="preserve"> </w:t>
    </w:r>
    <w:r w:rsidR="00C7240E">
      <w:rPr>
        <w:color w:val="FFFFFF"/>
      </w:rPr>
      <w:t>Discover more at www.abcam.com</w:t>
    </w:r>
    <w:r w:rsidR="00C7240E">
      <w:tab/>
    </w:r>
    <w:r w:rsidR="00C7240E">
      <w:tab/>
    </w:r>
    <w:r w:rsidR="00C7240E" w:rsidRPr="003F0949">
      <w:rPr>
        <w:color w:val="FFFFFF"/>
      </w:rPr>
      <w:fldChar w:fldCharType="begin"/>
    </w:r>
    <w:r w:rsidR="00C7240E" w:rsidRPr="003F0949">
      <w:rPr>
        <w:color w:val="FFFFFF"/>
      </w:rPr>
      <w:instrText xml:space="preserve"> PAGE   \* MERGEFORMAT </w:instrText>
    </w:r>
    <w:r w:rsidR="00C7240E" w:rsidRPr="003F0949">
      <w:rPr>
        <w:color w:val="FFFFFF"/>
      </w:rPr>
      <w:fldChar w:fldCharType="separate"/>
    </w:r>
    <w:r>
      <w:rPr>
        <w:noProof/>
        <w:color w:val="FFFFFF"/>
      </w:rPr>
      <w:t>9</w:t>
    </w:r>
    <w:r w:rsidR="00C7240E" w:rsidRPr="003F0949">
      <w:rPr>
        <w:color w:val="FFFFFF"/>
      </w:rPr>
      <w:fldChar w:fldCharType="end"/>
    </w:r>
  </w:p>
  <w:p w:rsidR="00C7240E" w:rsidRDefault="00C7240E" w:rsidP="00EA7AE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320CA4">
    <w:pPr>
      <w:pStyle w:val="Footer"/>
      <w:tabs>
        <w:tab w:val="clear" w:pos="4320"/>
        <w:tab w:val="clear" w:pos="8640"/>
        <w:tab w:val="left" w:pos="4535"/>
        <w:tab w:val="left" w:pos="5490"/>
      </w:tabs>
      <w:ind w:right="-284"/>
    </w:pPr>
    <w:r>
      <w:rPr>
        <w:noProof/>
        <w:color w:val="FFFFFF"/>
      </w:rPr>
      <w:pict>
        <v:rect id="_x0000_s2063" style="position:absolute;left:0;text-align:left;margin-left:-36.65pt;margin-top:9.15pt;width:429pt;height:17.2pt;z-index:-251668992" fillcolor="#2b85bb" stroked="f" strokecolor="#00b0f0"/>
      </w:pict>
    </w:r>
    <w:r w:rsidR="00C7240E" w:rsidRPr="00935565">
      <w:rPr>
        <w:color w:val="FFFFFF"/>
      </w:rPr>
      <w:t xml:space="preserve"> </w:t>
    </w:r>
    <w:r w:rsidR="00C7240E">
      <w:rPr>
        <w:color w:val="FFFFFF"/>
      </w:rPr>
      <w:t>Discover more at www.abcam.com</w:t>
    </w:r>
    <w:r w:rsidR="00C7240E">
      <w:tab/>
    </w:r>
    <w:r w:rsidR="00C7240E">
      <w:tab/>
    </w:r>
    <w:r w:rsidR="00C7240E">
      <w:tab/>
      <w:t xml:space="preserve">  </w:t>
    </w:r>
    <w:r w:rsidR="00C7240E" w:rsidRPr="00320CA4">
      <w:rPr>
        <w:color w:val="FFFFFF"/>
      </w:rPr>
      <w:t xml:space="preserve"> </w:t>
    </w:r>
    <w:r w:rsidR="00C7240E" w:rsidRPr="00320CA4">
      <w:rPr>
        <w:color w:val="FFFFFF"/>
      </w:rPr>
      <w:fldChar w:fldCharType="begin"/>
    </w:r>
    <w:r w:rsidR="00C7240E" w:rsidRPr="00320CA4">
      <w:rPr>
        <w:color w:val="FFFFFF"/>
      </w:rPr>
      <w:instrText xml:space="preserve"> PAGE   \* MERGEFORMAT </w:instrText>
    </w:r>
    <w:r w:rsidR="00C7240E" w:rsidRPr="00320CA4">
      <w:rPr>
        <w:color w:val="FFFFFF"/>
      </w:rPr>
      <w:fldChar w:fldCharType="separate"/>
    </w:r>
    <w:r>
      <w:rPr>
        <w:noProof/>
        <w:color w:val="FFFFFF"/>
      </w:rPr>
      <w:t>7</w:t>
    </w:r>
    <w:r w:rsidR="00C7240E" w:rsidRPr="00320CA4">
      <w:rPr>
        <w:color w:val="FFFFFF"/>
      </w:rPr>
      <w:fldChar w:fldCharType="end"/>
    </w:r>
  </w:p>
  <w:p w:rsidR="00C7240E" w:rsidRDefault="00C7240E" w:rsidP="006049C4">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BC" w:rsidRDefault="00AE58BC" w:rsidP="00EA7AE0">
      <w:r>
        <w:separator/>
      </w:r>
    </w:p>
  </w:footnote>
  <w:footnote w:type="continuationSeparator" w:id="0">
    <w:p w:rsidR="00AE58BC" w:rsidRDefault="00AE58BC"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rsidP="00D73D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71040;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lang w:val="en-GB" w:eastAsia="en-GB"/>
      </w:rPr>
      <w:pict>
        <v:shapetype id="_x0000_t202" coordsize="21600,21600" o:spt="202" path="m,l,21600r21600,l21600,xe">
          <v:stroke joinstyle="miter"/>
          <v:path gradientshapeok="t" o:connecttype="rect"/>
        </v:shapetype>
        <v:shape id="_x0000_s2189" type="#_x0000_t202" style="position:absolute;left:0;text-align:left;margin-left:-36.55pt;margin-top:18.35pt;width:422.8pt;height:22.05pt;z-index:251673088" fillcolor="#653279" stroked="f" strokecolor="#974706">
          <v:textbox style="mso-next-textbox:#_x0000_s2189">
            <w:txbxContent>
              <w:p w:rsidR="00C7240E" w:rsidRPr="00127614" w:rsidRDefault="00C7240E" w:rsidP="007807E0">
                <w:pPr>
                  <w:spacing w:before="0" w:line="240" w:lineRule="auto"/>
                  <w:jc w:val="center"/>
                  <w:rPr>
                    <w:b/>
                    <w:color w:val="FFFFFF"/>
                    <w:sz w:val="24"/>
                  </w:rPr>
                </w:pPr>
                <w:r>
                  <w:rPr>
                    <w:b/>
                    <w:color w:val="FFFFFF"/>
                    <w:sz w:val="24"/>
                  </w:rPr>
                  <w:t>DATA ANALYSIS</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17" type="#_x0000_t202" style="position:absolute;left:0;text-align:left;margin-left:-44.8pt;margin-top:17.6pt;width:427.65pt;height:22.05pt;z-index:251657728" fillcolor="#653279" stroked="f" strokecolor="#974706">
          <v:textbox style="mso-next-textbox:#_x0000_s2117">
            <w:txbxContent>
              <w:p w:rsidR="00C7240E" w:rsidRPr="00127614" w:rsidRDefault="00C7240E" w:rsidP="007E53E8">
                <w:pPr>
                  <w:spacing w:before="0" w:line="240" w:lineRule="auto"/>
                  <w:jc w:val="center"/>
                  <w:rPr>
                    <w:b/>
                    <w:color w:val="FFFFFF"/>
                    <w:sz w:val="24"/>
                  </w:rPr>
                </w:pPr>
                <w:r>
                  <w:rPr>
                    <w:b/>
                    <w:color w:val="FFFFFF"/>
                    <w:sz w:val="24"/>
                  </w:rPr>
                  <w:t>DATA ANALYSIS</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44" type="#_x0000_t202" style="position:absolute;left:0;text-align:left;margin-left:-37pt;margin-top:17.1pt;width:419.6pt;height:22.05pt;z-index:251665920" fillcolor="#404040" strokecolor="#404040">
          <v:textbox style="mso-next-textbox:#_x0000_s2144">
            <w:txbxContent>
              <w:p w:rsidR="00C7240E" w:rsidRPr="00127614" w:rsidRDefault="00C7240E" w:rsidP="00183F85">
                <w:pPr>
                  <w:spacing w:before="0" w:line="240" w:lineRule="auto"/>
                  <w:jc w:val="center"/>
                  <w:rPr>
                    <w:b/>
                    <w:color w:val="FFFFFF"/>
                    <w:sz w:val="24"/>
                  </w:rPr>
                </w:pPr>
                <w:r>
                  <w:rPr>
                    <w:b/>
                    <w:color w:val="FFFFFF"/>
                    <w:sz w:val="24"/>
                  </w:rPr>
                  <w:t>RESOURCES</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43" type="#_x0000_t202" style="position:absolute;left:0;text-align:left;margin-left:-40.25pt;margin-top:17.6pt;width:422.4pt;height:22.05pt;z-index:251664896" fillcolor="#404040" strokecolor="#404040">
          <v:textbox style="mso-next-textbox:#_x0000_s2143">
            <w:txbxContent>
              <w:p w:rsidR="00C7240E" w:rsidRPr="00127614" w:rsidRDefault="00C7240E" w:rsidP="00183F85">
                <w:pPr>
                  <w:spacing w:before="0" w:line="240" w:lineRule="auto"/>
                  <w:jc w:val="center"/>
                  <w:rPr>
                    <w:b/>
                    <w:color w:val="FFFFFF"/>
                    <w:sz w:val="24"/>
                  </w:rPr>
                </w:pPr>
                <w:r>
                  <w:rPr>
                    <w:b/>
                    <w:color w:val="FFFFFF"/>
                    <w:sz w:val="24"/>
                  </w:rPr>
                  <w:t>RESOURCES</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C72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05" type="#_x0000_t202" style="position:absolute;left:0;text-align:left;margin-left:-44.7pt;margin-top:17.2pt;width:432.1pt;height:22.05pt;z-index:251655680" fillcolor="#0a2972" stroked="f" strokecolor="#e36c0a">
          <v:textbox style="mso-next-textbox:#_x0000_s2105">
            <w:txbxContent>
              <w:p w:rsidR="00C7240E" w:rsidRPr="00127614" w:rsidRDefault="00C7240E" w:rsidP="00172ED0">
                <w:pPr>
                  <w:spacing w:before="0" w:line="240" w:lineRule="auto"/>
                  <w:jc w:val="center"/>
                  <w:rPr>
                    <w:b/>
                    <w:color w:val="FFFFFF"/>
                    <w:sz w:val="24"/>
                  </w:rPr>
                </w:pPr>
                <w:r>
                  <w:rPr>
                    <w:b/>
                    <w:color w:val="FFFFFF"/>
                    <w:sz w:val="24"/>
                  </w:rPr>
                  <w:t>INTRODUCTION</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04" type="#_x0000_t202" style="position:absolute;left:0;text-align:left;margin-left:-43.75pt;margin-top:17.3pt;width:427.15pt;height:22.05pt;z-index:251654656" fillcolor="#0a2972" stroked="f" strokecolor="#e36c0a">
          <v:textbox style="mso-next-textbox:#_x0000_s2104">
            <w:txbxContent>
              <w:p w:rsidR="00C7240E" w:rsidRPr="00127614" w:rsidRDefault="00C7240E" w:rsidP="00172ED0">
                <w:pPr>
                  <w:spacing w:before="0" w:line="240" w:lineRule="auto"/>
                  <w:jc w:val="center"/>
                  <w:rPr>
                    <w:b/>
                    <w:color w:val="FFFFFF"/>
                    <w:sz w:val="24"/>
                  </w:rPr>
                </w:pPr>
                <w:r>
                  <w:rPr>
                    <w:b/>
                    <w:color w:val="FFFFFF"/>
                    <w:sz w:val="24"/>
                  </w:rPr>
                  <w:t>INTRODUCTION</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48" type="#_x0000_t202" style="position:absolute;left:0;text-align:left;margin-left:-44.7pt;margin-top:16.2pt;width:427.6pt;height:22.05pt;z-index:251670016" fillcolor="#dc6b2f" stroked="f" strokecolor="#e36c0a">
          <v:textbox style="mso-next-textbox:#_x0000_s2148">
            <w:txbxContent>
              <w:p w:rsidR="00C7240E" w:rsidRPr="00640D3B" w:rsidRDefault="00C7240E" w:rsidP="00172ED0">
                <w:pPr>
                  <w:spacing w:before="0" w:line="240" w:lineRule="auto"/>
                  <w:jc w:val="center"/>
                  <w:rPr>
                    <w:b/>
                    <w:color w:val="FFFFFF" w:themeColor="background1"/>
                    <w:sz w:val="24"/>
                  </w:rPr>
                </w:pPr>
                <w:r w:rsidRPr="00E70729">
                  <w:rPr>
                    <w:b/>
                    <w:color w:val="FFFFFF" w:themeColor="background1"/>
                    <w:sz w:val="24"/>
                  </w:rPr>
                  <w:t>GENERAL INFORMATION</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45" type="#_x0000_t202" style="position:absolute;left:0;text-align:left;margin-left:-44.95pt;margin-top:15.9pt;width:440.4pt;height:22.05pt;z-index:251666944" fillcolor="#dc6b2f" stroked="f" strokecolor="#dc6b2f">
          <v:textbox style="mso-next-textbox:#_x0000_s2145">
            <w:txbxContent>
              <w:p w:rsidR="00C7240E" w:rsidRPr="00640D3B" w:rsidRDefault="00C7240E" w:rsidP="00172ED0">
                <w:pPr>
                  <w:spacing w:before="0" w:line="240" w:lineRule="auto"/>
                  <w:jc w:val="center"/>
                  <w:rPr>
                    <w:b/>
                    <w:color w:val="FFFFFF" w:themeColor="background1"/>
                    <w:sz w:val="24"/>
                  </w:rPr>
                </w:pPr>
                <w:r w:rsidRPr="00E70729">
                  <w:rPr>
                    <w:b/>
                    <w:color w:val="FFFFFF" w:themeColor="background1"/>
                    <w:sz w:val="24"/>
                  </w:rPr>
                  <w:t>GENERAL INFORMATION</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03" type="#_x0000_t202" style="position:absolute;left:0;text-align:left;margin-left:-45.95pt;margin-top:15.2pt;width:429.55pt;height:22.05pt;z-index:251653632" fillcolor="#2b85bb" stroked="f" strokecolor="#00b0f0">
          <v:textbox style="mso-next-textbox:#_x0000_s2103">
            <w:txbxContent>
              <w:p w:rsidR="00C7240E" w:rsidRPr="00127614" w:rsidRDefault="00C7240E" w:rsidP="00172ED0">
                <w:pPr>
                  <w:spacing w:before="0" w:line="240" w:lineRule="auto"/>
                  <w:jc w:val="center"/>
                  <w:rPr>
                    <w:b/>
                    <w:color w:val="FFFFFF"/>
                    <w:sz w:val="24"/>
                  </w:rPr>
                </w:pPr>
                <w:r>
                  <w:rPr>
                    <w:b/>
                    <w:color w:val="FFFFFF"/>
                    <w:sz w:val="24"/>
                  </w:rPr>
                  <w:t>ASSAY PREPARATION</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02" type="#_x0000_t202" style="position:absolute;left:0;text-align:left;margin-left:-46.3pt;margin-top:15.4pt;width:429.8pt;height:22.05pt;z-index:251652608" fillcolor="#2b85bb" stroked="f" strokecolor="#00b0f0">
          <v:textbox style="mso-next-textbox:#_x0000_s2102">
            <w:txbxContent>
              <w:p w:rsidR="00C7240E" w:rsidRPr="00127614" w:rsidRDefault="00C7240E" w:rsidP="00172ED0">
                <w:pPr>
                  <w:spacing w:before="0" w:line="240" w:lineRule="auto"/>
                  <w:jc w:val="center"/>
                  <w:rPr>
                    <w:b/>
                    <w:color w:val="FFFFFF"/>
                    <w:sz w:val="24"/>
                  </w:rPr>
                </w:pPr>
                <w:r>
                  <w:rPr>
                    <w:b/>
                    <w:color w:val="FFFFFF"/>
                    <w:sz w:val="24"/>
                  </w:rPr>
                  <w:t>ASSAY PREPARATION</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26" type="#_x0000_t202" style="position:absolute;left:0;text-align:left;margin-left:-36pt;margin-top:17.9pt;width:418.9pt;height:22.05pt;z-index:251658752" fillcolor="#da291c" stroked="f" strokecolor="#4e6128">
          <v:textbox style="mso-next-textbox:#_x0000_s2126">
            <w:txbxContent>
              <w:p w:rsidR="00C7240E" w:rsidRPr="00127614" w:rsidRDefault="00C7240E" w:rsidP="002C2078">
                <w:pPr>
                  <w:spacing w:before="0" w:line="240" w:lineRule="auto"/>
                  <w:jc w:val="center"/>
                  <w:rPr>
                    <w:b/>
                    <w:color w:val="FFFFFF"/>
                    <w:sz w:val="24"/>
                  </w:rPr>
                </w:pPr>
                <w:r>
                  <w:rPr>
                    <w:b/>
                    <w:color w:val="FFFFFF"/>
                    <w:sz w:val="24"/>
                  </w:rPr>
                  <w:t>ASSAY PROCEDURE</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E" w:rsidRDefault="00007D54">
    <w:pPr>
      <w:pStyle w:val="Header"/>
    </w:pPr>
    <w:r>
      <w:rPr>
        <w:noProof/>
      </w:rPr>
      <w:pict>
        <v:shapetype id="_x0000_t202" coordsize="21600,21600" o:spt="202" path="m,l,21600r21600,l21600,xe">
          <v:stroke joinstyle="miter"/>
          <v:path gradientshapeok="t" o:connecttype="rect"/>
        </v:shapetype>
        <v:shape id="_x0000_s2112" type="#_x0000_t202" style="position:absolute;left:0;text-align:left;margin-left:-45.8pt;margin-top:22pt;width:429.65pt;height:22.05pt;z-index:251656704" fillcolor="#da291c" stroked="f" strokecolor="#4e6128">
          <v:textbox style="mso-next-textbox:#_x0000_s2112">
            <w:txbxContent>
              <w:p w:rsidR="00C7240E" w:rsidRPr="00127614" w:rsidRDefault="00C7240E" w:rsidP="007E53E8">
                <w:pPr>
                  <w:spacing w:before="0" w:line="240" w:lineRule="auto"/>
                  <w:jc w:val="center"/>
                  <w:rPr>
                    <w:b/>
                    <w:color w:val="FFFFFF"/>
                    <w:sz w:val="24"/>
                  </w:rPr>
                </w:pPr>
                <w:r>
                  <w:rPr>
                    <w:b/>
                    <w:color w:val="FFFFFF"/>
                    <w:sz w:val="24"/>
                  </w:rPr>
                  <w:t>ASSAY PROCEDURE</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20B9"/>
    <w:multiLevelType w:val="multilevel"/>
    <w:tmpl w:val="15A23870"/>
    <w:lvl w:ilvl="0">
      <w:start w:val="11"/>
      <w:numFmt w:val="decimal"/>
      <w:lvlText w:val="%1"/>
      <w:lvlJc w:val="left"/>
      <w:pPr>
        <w:ind w:left="1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600" w:hanging="1440"/>
      </w:pPr>
      <w:rPr>
        <w:rFonts w:hint="default"/>
        <w:b w:val="0"/>
      </w:rPr>
    </w:lvl>
    <w:lvl w:ilvl="8">
      <w:start w:val="1"/>
      <w:numFmt w:val="decimal"/>
      <w:lvlText w:val="%1.%2.%3.%4.%5.%6.%7.%8.%9"/>
      <w:lvlJc w:val="left"/>
      <w:pPr>
        <w:ind w:left="4320" w:hanging="1800"/>
      </w:pPr>
      <w:rPr>
        <w:rFonts w:hint="default"/>
        <w:b w:val="0"/>
      </w:rPr>
    </w:lvl>
  </w:abstractNum>
  <w:abstractNum w:abstractNumId="1" w15:restartNumberingAfterBreak="0">
    <w:nsid w:val="029242D2"/>
    <w:multiLevelType w:val="hybridMultilevel"/>
    <w:tmpl w:val="AA2E2656"/>
    <w:lvl w:ilvl="0" w:tplc="92BA6400">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11370"/>
    <w:multiLevelType w:val="hybridMultilevel"/>
    <w:tmpl w:val="5F5CD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1CFB"/>
    <w:multiLevelType w:val="hybridMultilevel"/>
    <w:tmpl w:val="DD78EB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866441"/>
    <w:multiLevelType w:val="hybridMultilevel"/>
    <w:tmpl w:val="B73CE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4D3436"/>
    <w:multiLevelType w:val="hybridMultilevel"/>
    <w:tmpl w:val="D08AFC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555F5"/>
    <w:multiLevelType w:val="hybridMultilevel"/>
    <w:tmpl w:val="31F4A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E6E73"/>
    <w:multiLevelType w:val="hybridMultilevel"/>
    <w:tmpl w:val="1D4A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33D"/>
    <w:multiLevelType w:val="hybridMultilevel"/>
    <w:tmpl w:val="92D6BC46"/>
    <w:lvl w:ilvl="0" w:tplc="E0D26DAA">
      <w:start w:val="1"/>
      <w:numFmt w:val="decimal"/>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58A60B5"/>
    <w:multiLevelType w:val="hybridMultilevel"/>
    <w:tmpl w:val="C2AAB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85F0F"/>
    <w:multiLevelType w:val="hybridMultilevel"/>
    <w:tmpl w:val="2838520C"/>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8667E22"/>
    <w:multiLevelType w:val="hybridMultilevel"/>
    <w:tmpl w:val="D08AFC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9612378"/>
    <w:multiLevelType w:val="hybridMultilevel"/>
    <w:tmpl w:val="EAEA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D2924"/>
    <w:multiLevelType w:val="hybridMultilevel"/>
    <w:tmpl w:val="A252AE0A"/>
    <w:lvl w:ilvl="0" w:tplc="4B9AE710">
      <w:start w:val="1"/>
      <w:numFmt w:val="lowerLetter"/>
      <w:pStyle w:val="ReagentPreparationNumbering"/>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2D100A32"/>
    <w:multiLevelType w:val="multilevel"/>
    <w:tmpl w:val="A2C00EE4"/>
    <w:lvl w:ilvl="0">
      <w:start w:val="1"/>
      <w:numFmt w:val="decimal"/>
      <w:lvlText w:val="%1."/>
      <w:lvlJc w:val="left"/>
      <w:pPr>
        <w:ind w:left="360" w:hanging="360"/>
      </w:pPr>
      <w:rPr>
        <w:rFonts w:hint="default"/>
        <w:b/>
        <w:sz w:val="24"/>
        <w:szCs w:val="24"/>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A73E81"/>
    <w:multiLevelType w:val="hybridMultilevel"/>
    <w:tmpl w:val="5CACA11E"/>
    <w:lvl w:ilvl="0" w:tplc="A87C3E30">
      <w:start w:val="1"/>
      <w:numFmt w:val="lowerLetter"/>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15:restartNumberingAfterBreak="0">
    <w:nsid w:val="38B10C57"/>
    <w:multiLevelType w:val="multilevel"/>
    <w:tmpl w:val="5F22FAEA"/>
    <w:lvl w:ilvl="0">
      <w:start w:val="11"/>
      <w:numFmt w:val="decimal"/>
      <w:lvlText w:val="%1"/>
      <w:lvlJc w:val="left"/>
      <w:pPr>
        <w:ind w:left="375" w:hanging="375"/>
      </w:pPr>
      <w:rPr>
        <w:rFonts w:hint="default"/>
        <w:b/>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0" w15:restartNumberingAfterBreak="0">
    <w:nsid w:val="3E87044F"/>
    <w:multiLevelType w:val="hybridMultilevel"/>
    <w:tmpl w:val="5C4063EA"/>
    <w:lvl w:ilvl="0" w:tplc="92BA6400">
      <w:start w:val="1"/>
      <w:numFmt w:val="decimal"/>
      <w:lvlText w:val="10.%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3EBA1D3D"/>
    <w:multiLevelType w:val="multilevel"/>
    <w:tmpl w:val="D2EA0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CF2B5F"/>
    <w:multiLevelType w:val="multilevel"/>
    <w:tmpl w:val="19CC196E"/>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0BD4C3D"/>
    <w:multiLevelType w:val="multilevel"/>
    <w:tmpl w:val="6C30F908"/>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4" w15:restartNumberingAfterBreak="0">
    <w:nsid w:val="45854FB8"/>
    <w:multiLevelType w:val="multilevel"/>
    <w:tmpl w:val="D94CC810"/>
    <w:lvl w:ilvl="0">
      <w:start w:val="11"/>
      <w:numFmt w:val="decimal"/>
      <w:lvlText w:val="%1"/>
      <w:lvlJc w:val="left"/>
      <w:pPr>
        <w:ind w:left="375" w:hanging="375"/>
      </w:pPr>
      <w:rPr>
        <w:rFonts w:hint="default"/>
        <w:b/>
        <w:sz w:val="24"/>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596546D4"/>
    <w:multiLevelType w:val="multilevel"/>
    <w:tmpl w:val="1278E44A"/>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4B72E4"/>
    <w:multiLevelType w:val="multilevel"/>
    <w:tmpl w:val="BA4220DA"/>
    <w:lvl w:ilvl="0">
      <w:start w:val="10"/>
      <w:numFmt w:val="decimal"/>
      <w:lvlText w:val="%1"/>
      <w:lvlJc w:val="left"/>
      <w:pPr>
        <w:ind w:left="600" w:hanging="600"/>
      </w:pPr>
      <w:rPr>
        <w:rFonts w:hint="default"/>
      </w:rPr>
    </w:lvl>
    <w:lvl w:ilvl="1">
      <w:start w:val="1"/>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27" w15:restartNumberingAfterBreak="0">
    <w:nsid w:val="688A3AE3"/>
    <w:multiLevelType w:val="hybridMultilevel"/>
    <w:tmpl w:val="BA3AF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1A6025"/>
    <w:multiLevelType w:val="multilevel"/>
    <w:tmpl w:val="39107AD6"/>
    <w:lvl w:ilvl="0">
      <w:start w:val="11"/>
      <w:numFmt w:val="decimal"/>
      <w:lvlText w:val="%1"/>
      <w:lvlJc w:val="left"/>
      <w:pPr>
        <w:ind w:left="517" w:hanging="375"/>
      </w:pPr>
      <w:rPr>
        <w:rFonts w:hint="default"/>
        <w:b/>
        <w:sz w:val="24"/>
      </w:rPr>
    </w:lvl>
    <w:lvl w:ilvl="1">
      <w:start w:val="1"/>
      <w:numFmt w:val="none"/>
      <w:lvlText w:val="12.1"/>
      <w:lvlJc w:val="left"/>
      <w:pPr>
        <w:ind w:left="1417" w:hanging="375"/>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3562" w:hanging="720"/>
      </w:pPr>
      <w:rPr>
        <w:rFonts w:hint="default"/>
        <w:b/>
      </w:rPr>
    </w:lvl>
    <w:lvl w:ilvl="4">
      <w:start w:val="1"/>
      <w:numFmt w:val="decimal"/>
      <w:lvlText w:val="%1.%2.%3.%4.%5"/>
      <w:lvlJc w:val="left"/>
      <w:pPr>
        <w:ind w:left="4822" w:hanging="1080"/>
      </w:pPr>
      <w:rPr>
        <w:rFonts w:hint="default"/>
        <w:b/>
      </w:rPr>
    </w:lvl>
    <w:lvl w:ilvl="5">
      <w:start w:val="1"/>
      <w:numFmt w:val="decimal"/>
      <w:lvlText w:val="%1.%2.%3.%4.%5.%6"/>
      <w:lvlJc w:val="left"/>
      <w:pPr>
        <w:ind w:left="5722" w:hanging="1080"/>
      </w:pPr>
      <w:rPr>
        <w:rFonts w:hint="default"/>
        <w:b/>
      </w:rPr>
    </w:lvl>
    <w:lvl w:ilvl="6">
      <w:start w:val="1"/>
      <w:numFmt w:val="decimal"/>
      <w:lvlText w:val="%1.%2.%3.%4.%5.%6.%7"/>
      <w:lvlJc w:val="left"/>
      <w:pPr>
        <w:ind w:left="6982" w:hanging="1440"/>
      </w:pPr>
      <w:rPr>
        <w:rFonts w:hint="default"/>
        <w:b/>
      </w:rPr>
    </w:lvl>
    <w:lvl w:ilvl="7">
      <w:start w:val="1"/>
      <w:numFmt w:val="decimal"/>
      <w:lvlText w:val="%1.%2.%3.%4.%5.%6.%7.%8"/>
      <w:lvlJc w:val="left"/>
      <w:pPr>
        <w:ind w:left="7882" w:hanging="1440"/>
      </w:pPr>
      <w:rPr>
        <w:rFonts w:hint="default"/>
        <w:b/>
      </w:rPr>
    </w:lvl>
    <w:lvl w:ilvl="8">
      <w:start w:val="1"/>
      <w:numFmt w:val="decimal"/>
      <w:lvlText w:val="%1.%2.%3.%4.%5.%6.%7.%8.%9"/>
      <w:lvlJc w:val="left"/>
      <w:pPr>
        <w:ind w:left="9142" w:hanging="1800"/>
      </w:pPr>
      <w:rPr>
        <w:rFonts w:hint="default"/>
        <w:b/>
      </w:rPr>
    </w:lvl>
  </w:abstractNum>
  <w:abstractNum w:abstractNumId="29" w15:restartNumberingAfterBreak="0">
    <w:nsid w:val="733C17E1"/>
    <w:multiLevelType w:val="hybridMultilevel"/>
    <w:tmpl w:val="63EA9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6A6EB0"/>
    <w:multiLevelType w:val="hybridMultilevel"/>
    <w:tmpl w:val="63EA9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24"/>
  </w:num>
  <w:num w:numId="4">
    <w:abstractNumId w:val="14"/>
  </w:num>
  <w:num w:numId="5">
    <w:abstractNumId w:val="8"/>
  </w:num>
  <w:num w:numId="6">
    <w:abstractNumId w:val="25"/>
  </w:num>
  <w:num w:numId="7">
    <w:abstractNumId w:val="23"/>
  </w:num>
  <w:num w:numId="8">
    <w:abstractNumId w:val="6"/>
  </w:num>
  <w:num w:numId="9">
    <w:abstractNumId w:val="20"/>
  </w:num>
  <w:num w:numId="10">
    <w:abstractNumId w:val="0"/>
  </w:num>
  <w:num w:numId="11">
    <w:abstractNumId w:val="22"/>
  </w:num>
  <w:num w:numId="12">
    <w:abstractNumId w:val="26"/>
  </w:num>
  <w:num w:numId="13">
    <w:abstractNumId w:val="3"/>
  </w:num>
  <w:num w:numId="14">
    <w:abstractNumId w:val="18"/>
  </w:num>
  <w:num w:numId="15">
    <w:abstractNumId w:val="19"/>
  </w:num>
  <w:num w:numId="16">
    <w:abstractNumId w:val="15"/>
  </w:num>
  <w:num w:numId="17">
    <w:abstractNumId w:val="9"/>
  </w:num>
  <w:num w:numId="18">
    <w:abstractNumId w:val="16"/>
  </w:num>
  <w:num w:numId="19">
    <w:abstractNumId w:val="11"/>
  </w:num>
  <w:num w:numId="20">
    <w:abstractNumId w:val="1"/>
  </w:num>
  <w:num w:numId="21">
    <w:abstractNumId w:val="7"/>
  </w:num>
  <w:num w:numId="22">
    <w:abstractNumId w:val="13"/>
  </w:num>
  <w:num w:numId="23">
    <w:abstractNumId w:val="4"/>
  </w:num>
  <w:num w:numId="24">
    <w:abstractNumId w:val="12"/>
  </w:num>
  <w:num w:numId="25">
    <w:abstractNumId w:val="29"/>
  </w:num>
  <w:num w:numId="26">
    <w:abstractNumId w:val="30"/>
  </w:num>
  <w:num w:numId="27">
    <w:abstractNumId w:val="27"/>
  </w:num>
  <w:num w:numId="28">
    <w:abstractNumId w:val="21"/>
  </w:num>
  <w:num w:numId="29">
    <w:abstractNumId w:val="17"/>
  </w:num>
  <w:num w:numId="30">
    <w:abstractNumId w:val="28"/>
  </w:num>
  <w:num w:numId="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202" fillcolor="#e36b2f" strokecolor="#dc6b2f">
      <v:fill color="#e36b2f"/>
      <v:stroke color="#dc6b2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61EE0"/>
    <w:rsid w:val="00000EE2"/>
    <w:rsid w:val="00004CC4"/>
    <w:rsid w:val="00007D54"/>
    <w:rsid w:val="000137B2"/>
    <w:rsid w:val="00014AEB"/>
    <w:rsid w:val="00017BB9"/>
    <w:rsid w:val="00021FB3"/>
    <w:rsid w:val="00023936"/>
    <w:rsid w:val="000242CB"/>
    <w:rsid w:val="000256D8"/>
    <w:rsid w:val="00030F71"/>
    <w:rsid w:val="0003360B"/>
    <w:rsid w:val="00033D08"/>
    <w:rsid w:val="00033FD4"/>
    <w:rsid w:val="00034B38"/>
    <w:rsid w:val="00035C81"/>
    <w:rsid w:val="0003686B"/>
    <w:rsid w:val="00036C14"/>
    <w:rsid w:val="0004146B"/>
    <w:rsid w:val="00042699"/>
    <w:rsid w:val="00044CD8"/>
    <w:rsid w:val="00045216"/>
    <w:rsid w:val="000470DD"/>
    <w:rsid w:val="00047340"/>
    <w:rsid w:val="0005243D"/>
    <w:rsid w:val="000533D5"/>
    <w:rsid w:val="00053552"/>
    <w:rsid w:val="000617D8"/>
    <w:rsid w:val="00062D28"/>
    <w:rsid w:val="00067CAC"/>
    <w:rsid w:val="00075335"/>
    <w:rsid w:val="00076345"/>
    <w:rsid w:val="00076792"/>
    <w:rsid w:val="0007794E"/>
    <w:rsid w:val="000803A1"/>
    <w:rsid w:val="000913F4"/>
    <w:rsid w:val="0009255D"/>
    <w:rsid w:val="00092BD9"/>
    <w:rsid w:val="00095405"/>
    <w:rsid w:val="00096B06"/>
    <w:rsid w:val="00096EBA"/>
    <w:rsid w:val="00097615"/>
    <w:rsid w:val="000A5C71"/>
    <w:rsid w:val="000A71E2"/>
    <w:rsid w:val="000B0014"/>
    <w:rsid w:val="000B31DB"/>
    <w:rsid w:val="000B4F60"/>
    <w:rsid w:val="000B621F"/>
    <w:rsid w:val="000C3599"/>
    <w:rsid w:val="000C6B0F"/>
    <w:rsid w:val="000D2AEF"/>
    <w:rsid w:val="000D31AE"/>
    <w:rsid w:val="000D4DEC"/>
    <w:rsid w:val="000D7377"/>
    <w:rsid w:val="000E0C20"/>
    <w:rsid w:val="000E2679"/>
    <w:rsid w:val="000E3BBB"/>
    <w:rsid w:val="000E40B8"/>
    <w:rsid w:val="000F17BC"/>
    <w:rsid w:val="000F4175"/>
    <w:rsid w:val="000F51C7"/>
    <w:rsid w:val="00101E09"/>
    <w:rsid w:val="00104E66"/>
    <w:rsid w:val="0011434F"/>
    <w:rsid w:val="00114A00"/>
    <w:rsid w:val="00115820"/>
    <w:rsid w:val="00116C2F"/>
    <w:rsid w:val="00121B1C"/>
    <w:rsid w:val="00127614"/>
    <w:rsid w:val="00127F2C"/>
    <w:rsid w:val="00130127"/>
    <w:rsid w:val="0013080B"/>
    <w:rsid w:val="00135FF3"/>
    <w:rsid w:val="0014384B"/>
    <w:rsid w:val="001525B2"/>
    <w:rsid w:val="00153680"/>
    <w:rsid w:val="001541B6"/>
    <w:rsid w:val="001549E4"/>
    <w:rsid w:val="0015782D"/>
    <w:rsid w:val="00165155"/>
    <w:rsid w:val="0016788D"/>
    <w:rsid w:val="001721B2"/>
    <w:rsid w:val="00172ED0"/>
    <w:rsid w:val="00174EAF"/>
    <w:rsid w:val="00175CD6"/>
    <w:rsid w:val="00176B60"/>
    <w:rsid w:val="00182926"/>
    <w:rsid w:val="00183F85"/>
    <w:rsid w:val="0019541C"/>
    <w:rsid w:val="00196813"/>
    <w:rsid w:val="0019784C"/>
    <w:rsid w:val="001A56C8"/>
    <w:rsid w:val="001A5D8D"/>
    <w:rsid w:val="001A6061"/>
    <w:rsid w:val="001B1DB6"/>
    <w:rsid w:val="001B2859"/>
    <w:rsid w:val="001B389F"/>
    <w:rsid w:val="001B543C"/>
    <w:rsid w:val="001C1E5A"/>
    <w:rsid w:val="001C24E8"/>
    <w:rsid w:val="001C423E"/>
    <w:rsid w:val="001C4D0A"/>
    <w:rsid w:val="001C6009"/>
    <w:rsid w:val="001C782C"/>
    <w:rsid w:val="001D07A0"/>
    <w:rsid w:val="001D2CF5"/>
    <w:rsid w:val="001D36D3"/>
    <w:rsid w:val="001D5A3D"/>
    <w:rsid w:val="001D68CD"/>
    <w:rsid w:val="001D6F06"/>
    <w:rsid w:val="001D6F47"/>
    <w:rsid w:val="001D7652"/>
    <w:rsid w:val="001E4A63"/>
    <w:rsid w:val="001E5B6A"/>
    <w:rsid w:val="001E6AFD"/>
    <w:rsid w:val="001F2F73"/>
    <w:rsid w:val="001F5E9A"/>
    <w:rsid w:val="001F72B3"/>
    <w:rsid w:val="0020132F"/>
    <w:rsid w:val="00203D9D"/>
    <w:rsid w:val="0020573B"/>
    <w:rsid w:val="00207496"/>
    <w:rsid w:val="00213BB7"/>
    <w:rsid w:val="00215123"/>
    <w:rsid w:val="00220CB3"/>
    <w:rsid w:val="00226BDA"/>
    <w:rsid w:val="0022774D"/>
    <w:rsid w:val="00227E01"/>
    <w:rsid w:val="00232F86"/>
    <w:rsid w:val="00234282"/>
    <w:rsid w:val="002421BE"/>
    <w:rsid w:val="002471F8"/>
    <w:rsid w:val="00250C64"/>
    <w:rsid w:val="0025324A"/>
    <w:rsid w:val="002542EC"/>
    <w:rsid w:val="00256012"/>
    <w:rsid w:val="00257809"/>
    <w:rsid w:val="002631F2"/>
    <w:rsid w:val="00265E2B"/>
    <w:rsid w:val="002700B3"/>
    <w:rsid w:val="00271464"/>
    <w:rsid w:val="00272221"/>
    <w:rsid w:val="00273341"/>
    <w:rsid w:val="00282CE3"/>
    <w:rsid w:val="002835BD"/>
    <w:rsid w:val="00284547"/>
    <w:rsid w:val="002861A0"/>
    <w:rsid w:val="00286420"/>
    <w:rsid w:val="00294F5F"/>
    <w:rsid w:val="00296666"/>
    <w:rsid w:val="00297CC1"/>
    <w:rsid w:val="002A0298"/>
    <w:rsid w:val="002A0EE1"/>
    <w:rsid w:val="002A2036"/>
    <w:rsid w:val="002A7BBE"/>
    <w:rsid w:val="002C17C7"/>
    <w:rsid w:val="002C2078"/>
    <w:rsid w:val="002C243F"/>
    <w:rsid w:val="002C4D30"/>
    <w:rsid w:val="002D27DF"/>
    <w:rsid w:val="002D5435"/>
    <w:rsid w:val="002D7458"/>
    <w:rsid w:val="002D7709"/>
    <w:rsid w:val="002D7F1C"/>
    <w:rsid w:val="002E57A7"/>
    <w:rsid w:val="002E64C3"/>
    <w:rsid w:val="002F13E3"/>
    <w:rsid w:val="002F1D10"/>
    <w:rsid w:val="002F3768"/>
    <w:rsid w:val="002F547E"/>
    <w:rsid w:val="00304530"/>
    <w:rsid w:val="00304F9E"/>
    <w:rsid w:val="003132BC"/>
    <w:rsid w:val="00320CA4"/>
    <w:rsid w:val="00322189"/>
    <w:rsid w:val="003224B3"/>
    <w:rsid w:val="00325A17"/>
    <w:rsid w:val="00331C8D"/>
    <w:rsid w:val="0033245F"/>
    <w:rsid w:val="003348AA"/>
    <w:rsid w:val="003403F0"/>
    <w:rsid w:val="0034200A"/>
    <w:rsid w:val="0034210F"/>
    <w:rsid w:val="00343B1B"/>
    <w:rsid w:val="00347FEE"/>
    <w:rsid w:val="00356AE6"/>
    <w:rsid w:val="00361963"/>
    <w:rsid w:val="003628A9"/>
    <w:rsid w:val="00364FD8"/>
    <w:rsid w:val="00366439"/>
    <w:rsid w:val="00377141"/>
    <w:rsid w:val="0038456F"/>
    <w:rsid w:val="0038489F"/>
    <w:rsid w:val="00386298"/>
    <w:rsid w:val="0039158E"/>
    <w:rsid w:val="00393231"/>
    <w:rsid w:val="00393695"/>
    <w:rsid w:val="00395F02"/>
    <w:rsid w:val="003A10B3"/>
    <w:rsid w:val="003B4C38"/>
    <w:rsid w:val="003B655F"/>
    <w:rsid w:val="003C4BF6"/>
    <w:rsid w:val="003D1088"/>
    <w:rsid w:val="003D57B6"/>
    <w:rsid w:val="003D726B"/>
    <w:rsid w:val="003E1357"/>
    <w:rsid w:val="003E3175"/>
    <w:rsid w:val="003E4B3F"/>
    <w:rsid w:val="003E751C"/>
    <w:rsid w:val="003E79CE"/>
    <w:rsid w:val="003E7A5B"/>
    <w:rsid w:val="003F0949"/>
    <w:rsid w:val="003F2489"/>
    <w:rsid w:val="003F4C60"/>
    <w:rsid w:val="003F6C6B"/>
    <w:rsid w:val="003F706C"/>
    <w:rsid w:val="003F73CE"/>
    <w:rsid w:val="004013B8"/>
    <w:rsid w:val="004056B0"/>
    <w:rsid w:val="00407F54"/>
    <w:rsid w:val="00411B53"/>
    <w:rsid w:val="004211E3"/>
    <w:rsid w:val="00422262"/>
    <w:rsid w:val="004238B3"/>
    <w:rsid w:val="004263AD"/>
    <w:rsid w:val="004403B3"/>
    <w:rsid w:val="004428B4"/>
    <w:rsid w:val="004524C8"/>
    <w:rsid w:val="004527E3"/>
    <w:rsid w:val="0045583F"/>
    <w:rsid w:val="00456850"/>
    <w:rsid w:val="0047099A"/>
    <w:rsid w:val="00471058"/>
    <w:rsid w:val="00473F0E"/>
    <w:rsid w:val="0048478D"/>
    <w:rsid w:val="00493AE9"/>
    <w:rsid w:val="00495F0E"/>
    <w:rsid w:val="004978BB"/>
    <w:rsid w:val="004A0778"/>
    <w:rsid w:val="004A0AE4"/>
    <w:rsid w:val="004A220E"/>
    <w:rsid w:val="004A4C25"/>
    <w:rsid w:val="004A4FAF"/>
    <w:rsid w:val="004A7865"/>
    <w:rsid w:val="004B1E02"/>
    <w:rsid w:val="004B24EB"/>
    <w:rsid w:val="004B327D"/>
    <w:rsid w:val="004B38E0"/>
    <w:rsid w:val="004B5C51"/>
    <w:rsid w:val="004B621B"/>
    <w:rsid w:val="004B62F1"/>
    <w:rsid w:val="004B6FF7"/>
    <w:rsid w:val="004C3762"/>
    <w:rsid w:val="004D0097"/>
    <w:rsid w:val="004D180B"/>
    <w:rsid w:val="004D2CE8"/>
    <w:rsid w:val="004D2D45"/>
    <w:rsid w:val="004D4298"/>
    <w:rsid w:val="004D79A4"/>
    <w:rsid w:val="004D7C11"/>
    <w:rsid w:val="004E6453"/>
    <w:rsid w:val="0050042C"/>
    <w:rsid w:val="0050182D"/>
    <w:rsid w:val="00503837"/>
    <w:rsid w:val="00506AE5"/>
    <w:rsid w:val="00512EE0"/>
    <w:rsid w:val="0051330E"/>
    <w:rsid w:val="005144F2"/>
    <w:rsid w:val="005234E3"/>
    <w:rsid w:val="00523E00"/>
    <w:rsid w:val="005258FE"/>
    <w:rsid w:val="00530589"/>
    <w:rsid w:val="00534B5B"/>
    <w:rsid w:val="00536243"/>
    <w:rsid w:val="00537236"/>
    <w:rsid w:val="00542368"/>
    <w:rsid w:val="00550679"/>
    <w:rsid w:val="00550D3B"/>
    <w:rsid w:val="00551D05"/>
    <w:rsid w:val="00552008"/>
    <w:rsid w:val="0055596B"/>
    <w:rsid w:val="00557999"/>
    <w:rsid w:val="005601AB"/>
    <w:rsid w:val="00560375"/>
    <w:rsid w:val="005605CF"/>
    <w:rsid w:val="0056065B"/>
    <w:rsid w:val="0056254B"/>
    <w:rsid w:val="00564032"/>
    <w:rsid w:val="0057032A"/>
    <w:rsid w:val="0057403B"/>
    <w:rsid w:val="0057460E"/>
    <w:rsid w:val="00582291"/>
    <w:rsid w:val="00582B5D"/>
    <w:rsid w:val="00583068"/>
    <w:rsid w:val="00583E37"/>
    <w:rsid w:val="00585C68"/>
    <w:rsid w:val="00586E80"/>
    <w:rsid w:val="00587CBB"/>
    <w:rsid w:val="00592259"/>
    <w:rsid w:val="00595160"/>
    <w:rsid w:val="00595CD3"/>
    <w:rsid w:val="005A0B39"/>
    <w:rsid w:val="005A2EE4"/>
    <w:rsid w:val="005A4618"/>
    <w:rsid w:val="005B2DDB"/>
    <w:rsid w:val="005B3494"/>
    <w:rsid w:val="005B47D3"/>
    <w:rsid w:val="005B48D9"/>
    <w:rsid w:val="005B7C3F"/>
    <w:rsid w:val="005C1381"/>
    <w:rsid w:val="005C24B3"/>
    <w:rsid w:val="005C7966"/>
    <w:rsid w:val="005D4A92"/>
    <w:rsid w:val="005D6196"/>
    <w:rsid w:val="005E48AF"/>
    <w:rsid w:val="005E6231"/>
    <w:rsid w:val="005E6904"/>
    <w:rsid w:val="005E7901"/>
    <w:rsid w:val="005F0109"/>
    <w:rsid w:val="005F45B0"/>
    <w:rsid w:val="005F694C"/>
    <w:rsid w:val="00601B0C"/>
    <w:rsid w:val="0060339E"/>
    <w:rsid w:val="00603A12"/>
    <w:rsid w:val="006049C4"/>
    <w:rsid w:val="0060627B"/>
    <w:rsid w:val="00610F51"/>
    <w:rsid w:val="00614832"/>
    <w:rsid w:val="00614CA5"/>
    <w:rsid w:val="00615DB0"/>
    <w:rsid w:val="00616F8E"/>
    <w:rsid w:val="00617B94"/>
    <w:rsid w:val="00617D93"/>
    <w:rsid w:val="0062107E"/>
    <w:rsid w:val="00621444"/>
    <w:rsid w:val="0062440B"/>
    <w:rsid w:val="00630C79"/>
    <w:rsid w:val="00632676"/>
    <w:rsid w:val="00640D3B"/>
    <w:rsid w:val="00641D6B"/>
    <w:rsid w:val="006420E3"/>
    <w:rsid w:val="0064250D"/>
    <w:rsid w:val="00643C72"/>
    <w:rsid w:val="00644DE9"/>
    <w:rsid w:val="006461C7"/>
    <w:rsid w:val="00646842"/>
    <w:rsid w:val="00646CB7"/>
    <w:rsid w:val="006540EB"/>
    <w:rsid w:val="00655A2C"/>
    <w:rsid w:val="00657D29"/>
    <w:rsid w:val="00664DFC"/>
    <w:rsid w:val="0066514F"/>
    <w:rsid w:val="00666154"/>
    <w:rsid w:val="0067123E"/>
    <w:rsid w:val="006713FB"/>
    <w:rsid w:val="00671718"/>
    <w:rsid w:val="00672D6D"/>
    <w:rsid w:val="0067671C"/>
    <w:rsid w:val="006769EC"/>
    <w:rsid w:val="0068081A"/>
    <w:rsid w:val="00681FAE"/>
    <w:rsid w:val="0068506F"/>
    <w:rsid w:val="0068672C"/>
    <w:rsid w:val="00687800"/>
    <w:rsid w:val="00693FD2"/>
    <w:rsid w:val="006A190B"/>
    <w:rsid w:val="006B01F6"/>
    <w:rsid w:val="006B139F"/>
    <w:rsid w:val="006B2948"/>
    <w:rsid w:val="006B4317"/>
    <w:rsid w:val="006B5AEB"/>
    <w:rsid w:val="006C22E5"/>
    <w:rsid w:val="006D0647"/>
    <w:rsid w:val="006D3D24"/>
    <w:rsid w:val="006E1CFB"/>
    <w:rsid w:val="006E2D36"/>
    <w:rsid w:val="006E7EBF"/>
    <w:rsid w:val="006F28D3"/>
    <w:rsid w:val="006F45E8"/>
    <w:rsid w:val="006F777E"/>
    <w:rsid w:val="006F7910"/>
    <w:rsid w:val="00702125"/>
    <w:rsid w:val="00702281"/>
    <w:rsid w:val="007042F5"/>
    <w:rsid w:val="007052CE"/>
    <w:rsid w:val="00711784"/>
    <w:rsid w:val="00713735"/>
    <w:rsid w:val="00716DA0"/>
    <w:rsid w:val="00717B1B"/>
    <w:rsid w:val="007231DA"/>
    <w:rsid w:val="0072536A"/>
    <w:rsid w:val="00726B0F"/>
    <w:rsid w:val="0072783B"/>
    <w:rsid w:val="007345EC"/>
    <w:rsid w:val="00735C14"/>
    <w:rsid w:val="00736900"/>
    <w:rsid w:val="007369C8"/>
    <w:rsid w:val="007426AE"/>
    <w:rsid w:val="00744530"/>
    <w:rsid w:val="00751FB0"/>
    <w:rsid w:val="007537FF"/>
    <w:rsid w:val="00754E58"/>
    <w:rsid w:val="0075725B"/>
    <w:rsid w:val="007628EF"/>
    <w:rsid w:val="007648E7"/>
    <w:rsid w:val="00765B05"/>
    <w:rsid w:val="00766615"/>
    <w:rsid w:val="0076774F"/>
    <w:rsid w:val="00767FC9"/>
    <w:rsid w:val="0077082E"/>
    <w:rsid w:val="00771CA2"/>
    <w:rsid w:val="00771D19"/>
    <w:rsid w:val="007720E2"/>
    <w:rsid w:val="00773554"/>
    <w:rsid w:val="00775A47"/>
    <w:rsid w:val="007804F6"/>
    <w:rsid w:val="007807E0"/>
    <w:rsid w:val="0078264A"/>
    <w:rsid w:val="00783347"/>
    <w:rsid w:val="00784D62"/>
    <w:rsid w:val="00786972"/>
    <w:rsid w:val="0079770E"/>
    <w:rsid w:val="00797C6B"/>
    <w:rsid w:val="007A07AC"/>
    <w:rsid w:val="007A2742"/>
    <w:rsid w:val="007A5C25"/>
    <w:rsid w:val="007A6B16"/>
    <w:rsid w:val="007A7778"/>
    <w:rsid w:val="007B0C80"/>
    <w:rsid w:val="007B26CD"/>
    <w:rsid w:val="007B4547"/>
    <w:rsid w:val="007B4CDB"/>
    <w:rsid w:val="007C3589"/>
    <w:rsid w:val="007C6B7D"/>
    <w:rsid w:val="007D0F18"/>
    <w:rsid w:val="007D563F"/>
    <w:rsid w:val="007E020F"/>
    <w:rsid w:val="007E040F"/>
    <w:rsid w:val="007E53E8"/>
    <w:rsid w:val="007F1352"/>
    <w:rsid w:val="007F1FC2"/>
    <w:rsid w:val="007F4714"/>
    <w:rsid w:val="007F4945"/>
    <w:rsid w:val="007F53A0"/>
    <w:rsid w:val="007F7EC8"/>
    <w:rsid w:val="0080050A"/>
    <w:rsid w:val="0080274D"/>
    <w:rsid w:val="00804E95"/>
    <w:rsid w:val="0080635F"/>
    <w:rsid w:val="008063E5"/>
    <w:rsid w:val="00806603"/>
    <w:rsid w:val="008079D2"/>
    <w:rsid w:val="008115F1"/>
    <w:rsid w:val="008116AC"/>
    <w:rsid w:val="00813655"/>
    <w:rsid w:val="008140D4"/>
    <w:rsid w:val="0082184E"/>
    <w:rsid w:val="008316D3"/>
    <w:rsid w:val="00832BE9"/>
    <w:rsid w:val="00833D3C"/>
    <w:rsid w:val="0083416D"/>
    <w:rsid w:val="00835F61"/>
    <w:rsid w:val="00840A64"/>
    <w:rsid w:val="00840DA9"/>
    <w:rsid w:val="00840E09"/>
    <w:rsid w:val="00841F46"/>
    <w:rsid w:val="00847D40"/>
    <w:rsid w:val="0085328D"/>
    <w:rsid w:val="00853CF9"/>
    <w:rsid w:val="008543B9"/>
    <w:rsid w:val="00860CBE"/>
    <w:rsid w:val="008613DC"/>
    <w:rsid w:val="00862E4A"/>
    <w:rsid w:val="00871421"/>
    <w:rsid w:val="00871764"/>
    <w:rsid w:val="00871CDA"/>
    <w:rsid w:val="00871E35"/>
    <w:rsid w:val="008754E4"/>
    <w:rsid w:val="00875F4B"/>
    <w:rsid w:val="008771C6"/>
    <w:rsid w:val="008813F3"/>
    <w:rsid w:val="00883E90"/>
    <w:rsid w:val="00891CAE"/>
    <w:rsid w:val="00894385"/>
    <w:rsid w:val="00894C7C"/>
    <w:rsid w:val="00897467"/>
    <w:rsid w:val="00897A55"/>
    <w:rsid w:val="008A5523"/>
    <w:rsid w:val="008A7783"/>
    <w:rsid w:val="008B0AD1"/>
    <w:rsid w:val="008B0D1E"/>
    <w:rsid w:val="008B20CC"/>
    <w:rsid w:val="008B577B"/>
    <w:rsid w:val="008B7CB0"/>
    <w:rsid w:val="008B7F5A"/>
    <w:rsid w:val="008C0322"/>
    <w:rsid w:val="008D7EF4"/>
    <w:rsid w:val="008E0853"/>
    <w:rsid w:val="008E0B80"/>
    <w:rsid w:val="008E166E"/>
    <w:rsid w:val="008E24FC"/>
    <w:rsid w:val="008E3831"/>
    <w:rsid w:val="008E4C83"/>
    <w:rsid w:val="008F6C39"/>
    <w:rsid w:val="00900238"/>
    <w:rsid w:val="0090152E"/>
    <w:rsid w:val="00904D38"/>
    <w:rsid w:val="009055CD"/>
    <w:rsid w:val="009063AD"/>
    <w:rsid w:val="00907651"/>
    <w:rsid w:val="0091213D"/>
    <w:rsid w:val="00914F2F"/>
    <w:rsid w:val="009206B2"/>
    <w:rsid w:val="00922863"/>
    <w:rsid w:val="009301FA"/>
    <w:rsid w:val="009320B7"/>
    <w:rsid w:val="009320CF"/>
    <w:rsid w:val="00934B94"/>
    <w:rsid w:val="00935528"/>
    <w:rsid w:val="00935565"/>
    <w:rsid w:val="0093571B"/>
    <w:rsid w:val="00942938"/>
    <w:rsid w:val="009433B3"/>
    <w:rsid w:val="0094372D"/>
    <w:rsid w:val="009441FD"/>
    <w:rsid w:val="009457E8"/>
    <w:rsid w:val="00945B11"/>
    <w:rsid w:val="0095598E"/>
    <w:rsid w:val="00955E1C"/>
    <w:rsid w:val="00955E7B"/>
    <w:rsid w:val="009563C3"/>
    <w:rsid w:val="009563D9"/>
    <w:rsid w:val="00960802"/>
    <w:rsid w:val="00960979"/>
    <w:rsid w:val="009641B5"/>
    <w:rsid w:val="00965433"/>
    <w:rsid w:val="00977720"/>
    <w:rsid w:val="0098117F"/>
    <w:rsid w:val="00984430"/>
    <w:rsid w:val="0099218D"/>
    <w:rsid w:val="009965A1"/>
    <w:rsid w:val="009A0C0E"/>
    <w:rsid w:val="009A19B5"/>
    <w:rsid w:val="009A1FB8"/>
    <w:rsid w:val="009B1A79"/>
    <w:rsid w:val="009B3A2D"/>
    <w:rsid w:val="009B4E00"/>
    <w:rsid w:val="009C141E"/>
    <w:rsid w:val="009C2E9B"/>
    <w:rsid w:val="009C3422"/>
    <w:rsid w:val="009C4192"/>
    <w:rsid w:val="009C4AA4"/>
    <w:rsid w:val="009D02BA"/>
    <w:rsid w:val="009D3AAA"/>
    <w:rsid w:val="009D4226"/>
    <w:rsid w:val="009D4F76"/>
    <w:rsid w:val="009D78BC"/>
    <w:rsid w:val="009E019B"/>
    <w:rsid w:val="009E2C15"/>
    <w:rsid w:val="009E3988"/>
    <w:rsid w:val="009E56A0"/>
    <w:rsid w:val="009F0226"/>
    <w:rsid w:val="009F0AD0"/>
    <w:rsid w:val="009F1498"/>
    <w:rsid w:val="009F1FE8"/>
    <w:rsid w:val="00A00F0E"/>
    <w:rsid w:val="00A01E28"/>
    <w:rsid w:val="00A02830"/>
    <w:rsid w:val="00A05371"/>
    <w:rsid w:val="00A111D7"/>
    <w:rsid w:val="00A13900"/>
    <w:rsid w:val="00A152DF"/>
    <w:rsid w:val="00A267F6"/>
    <w:rsid w:val="00A275F5"/>
    <w:rsid w:val="00A31B7C"/>
    <w:rsid w:val="00A3668F"/>
    <w:rsid w:val="00A408F9"/>
    <w:rsid w:val="00A4608A"/>
    <w:rsid w:val="00A505AC"/>
    <w:rsid w:val="00A5576C"/>
    <w:rsid w:val="00A61EE0"/>
    <w:rsid w:val="00A61F34"/>
    <w:rsid w:val="00A62503"/>
    <w:rsid w:val="00A639AE"/>
    <w:rsid w:val="00A74DE8"/>
    <w:rsid w:val="00A760E1"/>
    <w:rsid w:val="00A80BA5"/>
    <w:rsid w:val="00A8458E"/>
    <w:rsid w:val="00A92C08"/>
    <w:rsid w:val="00A92F73"/>
    <w:rsid w:val="00A93508"/>
    <w:rsid w:val="00A9373B"/>
    <w:rsid w:val="00A94A68"/>
    <w:rsid w:val="00A94B6D"/>
    <w:rsid w:val="00A95332"/>
    <w:rsid w:val="00A955EC"/>
    <w:rsid w:val="00A955F2"/>
    <w:rsid w:val="00A95AF8"/>
    <w:rsid w:val="00A95BB0"/>
    <w:rsid w:val="00A95CFA"/>
    <w:rsid w:val="00AA5E7D"/>
    <w:rsid w:val="00AA61C0"/>
    <w:rsid w:val="00AA714B"/>
    <w:rsid w:val="00AB30E0"/>
    <w:rsid w:val="00AB4BFE"/>
    <w:rsid w:val="00AC1F37"/>
    <w:rsid w:val="00AC4C3A"/>
    <w:rsid w:val="00AC7309"/>
    <w:rsid w:val="00AD4D86"/>
    <w:rsid w:val="00AD5EE7"/>
    <w:rsid w:val="00AE2520"/>
    <w:rsid w:val="00AE58BC"/>
    <w:rsid w:val="00AE5AFA"/>
    <w:rsid w:val="00AE64CB"/>
    <w:rsid w:val="00AE7D07"/>
    <w:rsid w:val="00AF00C0"/>
    <w:rsid w:val="00AF12C6"/>
    <w:rsid w:val="00AF164F"/>
    <w:rsid w:val="00AF1DB3"/>
    <w:rsid w:val="00AF2BBD"/>
    <w:rsid w:val="00AF49BD"/>
    <w:rsid w:val="00AF4ABD"/>
    <w:rsid w:val="00AF63F9"/>
    <w:rsid w:val="00B03762"/>
    <w:rsid w:val="00B070D5"/>
    <w:rsid w:val="00B169B5"/>
    <w:rsid w:val="00B16B8F"/>
    <w:rsid w:val="00B178EB"/>
    <w:rsid w:val="00B208EF"/>
    <w:rsid w:val="00B31CCD"/>
    <w:rsid w:val="00B35403"/>
    <w:rsid w:val="00B4088A"/>
    <w:rsid w:val="00B41D12"/>
    <w:rsid w:val="00B42025"/>
    <w:rsid w:val="00B4648A"/>
    <w:rsid w:val="00B53023"/>
    <w:rsid w:val="00B5427F"/>
    <w:rsid w:val="00B5521A"/>
    <w:rsid w:val="00B552CF"/>
    <w:rsid w:val="00B55ED9"/>
    <w:rsid w:val="00B61FAB"/>
    <w:rsid w:val="00B634AF"/>
    <w:rsid w:val="00B66B5E"/>
    <w:rsid w:val="00B6752B"/>
    <w:rsid w:val="00B732AC"/>
    <w:rsid w:val="00B75D38"/>
    <w:rsid w:val="00B76DDA"/>
    <w:rsid w:val="00B772E8"/>
    <w:rsid w:val="00B80694"/>
    <w:rsid w:val="00B80DD2"/>
    <w:rsid w:val="00B8226C"/>
    <w:rsid w:val="00B861F5"/>
    <w:rsid w:val="00B9372B"/>
    <w:rsid w:val="00BA311C"/>
    <w:rsid w:val="00BA4038"/>
    <w:rsid w:val="00BA4EE7"/>
    <w:rsid w:val="00BA759B"/>
    <w:rsid w:val="00BA7866"/>
    <w:rsid w:val="00BB6909"/>
    <w:rsid w:val="00BC233D"/>
    <w:rsid w:val="00BD18E3"/>
    <w:rsid w:val="00BE02F7"/>
    <w:rsid w:val="00BE367D"/>
    <w:rsid w:val="00BE7E52"/>
    <w:rsid w:val="00BF5A39"/>
    <w:rsid w:val="00BF7F64"/>
    <w:rsid w:val="00C000CA"/>
    <w:rsid w:val="00C0086D"/>
    <w:rsid w:val="00C00A8D"/>
    <w:rsid w:val="00C0620F"/>
    <w:rsid w:val="00C07685"/>
    <w:rsid w:val="00C14BBB"/>
    <w:rsid w:val="00C15242"/>
    <w:rsid w:val="00C15ADB"/>
    <w:rsid w:val="00C16EEF"/>
    <w:rsid w:val="00C17824"/>
    <w:rsid w:val="00C2025C"/>
    <w:rsid w:val="00C23124"/>
    <w:rsid w:val="00C23D69"/>
    <w:rsid w:val="00C24A75"/>
    <w:rsid w:val="00C25972"/>
    <w:rsid w:val="00C26FE1"/>
    <w:rsid w:val="00C2744B"/>
    <w:rsid w:val="00C30D8A"/>
    <w:rsid w:val="00C31477"/>
    <w:rsid w:val="00C37684"/>
    <w:rsid w:val="00C41717"/>
    <w:rsid w:val="00C4470F"/>
    <w:rsid w:val="00C46F77"/>
    <w:rsid w:val="00C50049"/>
    <w:rsid w:val="00C543C6"/>
    <w:rsid w:val="00C54CBE"/>
    <w:rsid w:val="00C57A5F"/>
    <w:rsid w:val="00C6087E"/>
    <w:rsid w:val="00C64D03"/>
    <w:rsid w:val="00C65068"/>
    <w:rsid w:val="00C66CF6"/>
    <w:rsid w:val="00C67151"/>
    <w:rsid w:val="00C7240E"/>
    <w:rsid w:val="00C7274C"/>
    <w:rsid w:val="00C743F5"/>
    <w:rsid w:val="00C74C72"/>
    <w:rsid w:val="00C76B5D"/>
    <w:rsid w:val="00C80689"/>
    <w:rsid w:val="00C80E90"/>
    <w:rsid w:val="00C866B7"/>
    <w:rsid w:val="00C87899"/>
    <w:rsid w:val="00C87990"/>
    <w:rsid w:val="00C90519"/>
    <w:rsid w:val="00C910C2"/>
    <w:rsid w:val="00C96610"/>
    <w:rsid w:val="00C96ED5"/>
    <w:rsid w:val="00CA0161"/>
    <w:rsid w:val="00CA15B8"/>
    <w:rsid w:val="00CA3561"/>
    <w:rsid w:val="00CB08B8"/>
    <w:rsid w:val="00CB0B40"/>
    <w:rsid w:val="00CB0C5D"/>
    <w:rsid w:val="00CB3C8F"/>
    <w:rsid w:val="00CB4623"/>
    <w:rsid w:val="00CB7413"/>
    <w:rsid w:val="00CC0121"/>
    <w:rsid w:val="00CC19AB"/>
    <w:rsid w:val="00CC1D6D"/>
    <w:rsid w:val="00CC2AFE"/>
    <w:rsid w:val="00CC3511"/>
    <w:rsid w:val="00CC38C9"/>
    <w:rsid w:val="00CC5303"/>
    <w:rsid w:val="00CD3840"/>
    <w:rsid w:val="00CD549C"/>
    <w:rsid w:val="00CD6387"/>
    <w:rsid w:val="00CE4077"/>
    <w:rsid w:val="00CE5473"/>
    <w:rsid w:val="00CE5B56"/>
    <w:rsid w:val="00CF4247"/>
    <w:rsid w:val="00CF4651"/>
    <w:rsid w:val="00CF4992"/>
    <w:rsid w:val="00D028B0"/>
    <w:rsid w:val="00D048DF"/>
    <w:rsid w:val="00D20ACD"/>
    <w:rsid w:val="00D2249A"/>
    <w:rsid w:val="00D24A6F"/>
    <w:rsid w:val="00D24ED7"/>
    <w:rsid w:val="00D26B08"/>
    <w:rsid w:val="00D31030"/>
    <w:rsid w:val="00D3405F"/>
    <w:rsid w:val="00D42258"/>
    <w:rsid w:val="00D44D21"/>
    <w:rsid w:val="00D4523C"/>
    <w:rsid w:val="00D45DDD"/>
    <w:rsid w:val="00D46258"/>
    <w:rsid w:val="00D50802"/>
    <w:rsid w:val="00D5220D"/>
    <w:rsid w:val="00D535D5"/>
    <w:rsid w:val="00D54F7E"/>
    <w:rsid w:val="00D63426"/>
    <w:rsid w:val="00D63FBB"/>
    <w:rsid w:val="00D653F4"/>
    <w:rsid w:val="00D66931"/>
    <w:rsid w:val="00D73D8A"/>
    <w:rsid w:val="00D73E70"/>
    <w:rsid w:val="00D754A1"/>
    <w:rsid w:val="00D75582"/>
    <w:rsid w:val="00D76BF7"/>
    <w:rsid w:val="00D77555"/>
    <w:rsid w:val="00D7783F"/>
    <w:rsid w:val="00D81A91"/>
    <w:rsid w:val="00D8348F"/>
    <w:rsid w:val="00D85BB9"/>
    <w:rsid w:val="00D922AE"/>
    <w:rsid w:val="00D93155"/>
    <w:rsid w:val="00D93D6E"/>
    <w:rsid w:val="00D94075"/>
    <w:rsid w:val="00D958AD"/>
    <w:rsid w:val="00DA167D"/>
    <w:rsid w:val="00DA41E2"/>
    <w:rsid w:val="00DA724A"/>
    <w:rsid w:val="00DB1277"/>
    <w:rsid w:val="00DB2C88"/>
    <w:rsid w:val="00DB4B1F"/>
    <w:rsid w:val="00DB4DAD"/>
    <w:rsid w:val="00DB6835"/>
    <w:rsid w:val="00DC3FAD"/>
    <w:rsid w:val="00DC7A55"/>
    <w:rsid w:val="00DC7F9F"/>
    <w:rsid w:val="00DD0181"/>
    <w:rsid w:val="00DD41ED"/>
    <w:rsid w:val="00DD5A66"/>
    <w:rsid w:val="00DE1FB9"/>
    <w:rsid w:val="00DF1372"/>
    <w:rsid w:val="00DF15F3"/>
    <w:rsid w:val="00DF7596"/>
    <w:rsid w:val="00DF75B1"/>
    <w:rsid w:val="00E008A9"/>
    <w:rsid w:val="00E018BA"/>
    <w:rsid w:val="00E030DF"/>
    <w:rsid w:val="00E074D2"/>
    <w:rsid w:val="00E11449"/>
    <w:rsid w:val="00E152FE"/>
    <w:rsid w:val="00E16A87"/>
    <w:rsid w:val="00E176BA"/>
    <w:rsid w:val="00E17A66"/>
    <w:rsid w:val="00E23750"/>
    <w:rsid w:val="00E26C7F"/>
    <w:rsid w:val="00E30BC7"/>
    <w:rsid w:val="00E32189"/>
    <w:rsid w:val="00E32974"/>
    <w:rsid w:val="00E402FE"/>
    <w:rsid w:val="00E45805"/>
    <w:rsid w:val="00E46F53"/>
    <w:rsid w:val="00E47ACC"/>
    <w:rsid w:val="00E53B0D"/>
    <w:rsid w:val="00E561F0"/>
    <w:rsid w:val="00E56CF2"/>
    <w:rsid w:val="00E57EAD"/>
    <w:rsid w:val="00E60A2A"/>
    <w:rsid w:val="00E6330F"/>
    <w:rsid w:val="00E70729"/>
    <w:rsid w:val="00E713F9"/>
    <w:rsid w:val="00E71978"/>
    <w:rsid w:val="00E74B8F"/>
    <w:rsid w:val="00E75447"/>
    <w:rsid w:val="00E76960"/>
    <w:rsid w:val="00E77EB3"/>
    <w:rsid w:val="00E838CC"/>
    <w:rsid w:val="00E85836"/>
    <w:rsid w:val="00E934E9"/>
    <w:rsid w:val="00E93E03"/>
    <w:rsid w:val="00EA02CB"/>
    <w:rsid w:val="00EA0810"/>
    <w:rsid w:val="00EA0E1B"/>
    <w:rsid w:val="00EA1C41"/>
    <w:rsid w:val="00EA27C5"/>
    <w:rsid w:val="00EA2DAA"/>
    <w:rsid w:val="00EA41ED"/>
    <w:rsid w:val="00EA45E8"/>
    <w:rsid w:val="00EA6A4B"/>
    <w:rsid w:val="00EA7AE0"/>
    <w:rsid w:val="00EB1AFF"/>
    <w:rsid w:val="00EB3EF8"/>
    <w:rsid w:val="00EB52EF"/>
    <w:rsid w:val="00EC25F1"/>
    <w:rsid w:val="00EC329F"/>
    <w:rsid w:val="00EC4324"/>
    <w:rsid w:val="00EC512D"/>
    <w:rsid w:val="00EC7C6A"/>
    <w:rsid w:val="00EE1508"/>
    <w:rsid w:val="00EE47EA"/>
    <w:rsid w:val="00EE7ECA"/>
    <w:rsid w:val="00EF121A"/>
    <w:rsid w:val="00EF26FD"/>
    <w:rsid w:val="00EF5D85"/>
    <w:rsid w:val="00F0046A"/>
    <w:rsid w:val="00F12B03"/>
    <w:rsid w:val="00F16BBF"/>
    <w:rsid w:val="00F23AE1"/>
    <w:rsid w:val="00F32694"/>
    <w:rsid w:val="00F341A3"/>
    <w:rsid w:val="00F401F3"/>
    <w:rsid w:val="00F40CD6"/>
    <w:rsid w:val="00F427DE"/>
    <w:rsid w:val="00F43822"/>
    <w:rsid w:val="00F45000"/>
    <w:rsid w:val="00F451C3"/>
    <w:rsid w:val="00F45CC6"/>
    <w:rsid w:val="00F4714C"/>
    <w:rsid w:val="00F51EFB"/>
    <w:rsid w:val="00F532F3"/>
    <w:rsid w:val="00F53CE5"/>
    <w:rsid w:val="00F558B8"/>
    <w:rsid w:val="00F61329"/>
    <w:rsid w:val="00F62EE7"/>
    <w:rsid w:val="00F63E3F"/>
    <w:rsid w:val="00F664CA"/>
    <w:rsid w:val="00F70178"/>
    <w:rsid w:val="00F756E6"/>
    <w:rsid w:val="00F76657"/>
    <w:rsid w:val="00F83466"/>
    <w:rsid w:val="00F8767C"/>
    <w:rsid w:val="00FA05D1"/>
    <w:rsid w:val="00FA065E"/>
    <w:rsid w:val="00FB13EF"/>
    <w:rsid w:val="00FB1A51"/>
    <w:rsid w:val="00FB514C"/>
    <w:rsid w:val="00FB6121"/>
    <w:rsid w:val="00FB67CA"/>
    <w:rsid w:val="00FC4FEE"/>
    <w:rsid w:val="00FD0929"/>
    <w:rsid w:val="00FD0B04"/>
    <w:rsid w:val="00FD1421"/>
    <w:rsid w:val="00FE23EA"/>
    <w:rsid w:val="00FE612E"/>
    <w:rsid w:val="00FE78BA"/>
    <w:rsid w:val="00FF2D3A"/>
    <w:rsid w:val="00FF63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2" fillcolor="#e36b2f" strokecolor="#dc6b2f">
      <v:fill color="#e36b2f"/>
      <v:stroke color="#dc6b2f"/>
    </o:shapedefaults>
    <o:shapelayout v:ext="edit">
      <o:idmap v:ext="edit" data="1"/>
      <o:rules v:ext="edit">
        <o:r id="V:Rule4" type="connector" idref="#_x0000_s1085"/>
        <o:r id="V:Rule5" type="connector" idref="#_x0000_s1083"/>
        <o:r id="V:Rule6" type="connector" idref="#_x0000_s1081"/>
      </o:rules>
    </o:shapelayout>
  </w:shapeDefaults>
  <w:decimalSymbol w:val="."/>
  <w:listSeparator w:val=","/>
  <w14:docId w14:val="50BE6934"/>
  <w15:docId w15:val="{5833EE9A-F942-4193-9E41-FF0AE99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9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D8A"/>
    <w:pPr>
      <w:tabs>
        <w:tab w:val="left" w:pos="0"/>
      </w:tabs>
      <w:jc w:val="center"/>
    </w:pPr>
    <w:rPr>
      <w:color w:val="A6A6A6"/>
    </w:rPr>
  </w:style>
  <w:style w:type="character" w:customStyle="1" w:styleId="HeaderChar">
    <w:name w:val="Header Char"/>
    <w:basedOn w:val="DefaultParagraphFont"/>
    <w:link w:val="Header"/>
    <w:uiPriority w:val="99"/>
    <w:rsid w:val="00D73D8A"/>
    <w:rPr>
      <w:rFonts w:ascii="Arial" w:hAnsi="Arial"/>
      <w:color w:val="A6A6A6"/>
      <w:szCs w:val="24"/>
    </w:rPr>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DF75B1"/>
    <w:pPr>
      <w:tabs>
        <w:tab w:val="left" w:pos="450"/>
        <w:tab w:val="right" w:pos="6096"/>
      </w:tabs>
      <w:spacing w:before="0" w:line="288" w:lineRule="auto"/>
      <w:jc w:val="left"/>
    </w:pPr>
    <w:rPr>
      <w:rFonts w:eastAsia="Times New Roman" w:cs="Arial"/>
      <w:b/>
      <w:noProof/>
      <w:sz w:val="14"/>
      <w:szCs w:val="14"/>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Quote">
    <w:name w:val="Quote"/>
    <w:basedOn w:val="Normal"/>
    <w:next w:val="Normal"/>
    <w:link w:val="QuoteChar"/>
    <w:uiPriority w:val="99"/>
    <w:qFormat/>
    <w:rsid w:val="00F756E6"/>
    <w:pPr>
      <w:ind w:left="360" w:hanging="360"/>
      <w:contextualSpacing/>
    </w:pPr>
    <w:rPr>
      <w:rFonts w:eastAsiaTheme="minorEastAsia" w:cstheme="minorBidi"/>
      <w:iCs/>
      <w:color w:val="000000" w:themeColor="text1"/>
    </w:rPr>
  </w:style>
  <w:style w:type="character" w:customStyle="1" w:styleId="QuoteChar">
    <w:name w:val="Quote Char"/>
    <w:basedOn w:val="DefaultParagraphFont"/>
    <w:link w:val="Quote"/>
    <w:uiPriority w:val="99"/>
    <w:rsid w:val="00F756E6"/>
    <w:rPr>
      <w:rFonts w:ascii="Arial" w:eastAsiaTheme="minorEastAsia" w:hAnsi="Arial" w:cstheme="minorBidi"/>
      <w:iCs/>
      <w:color w:val="000000" w:themeColor="text1"/>
      <w:szCs w:val="24"/>
    </w:rPr>
  </w:style>
  <w:style w:type="character" w:customStyle="1" w:styleId="ListParagraphChar">
    <w:name w:val="List Paragraph Char"/>
    <w:basedOn w:val="DefaultParagraphFont"/>
    <w:link w:val="ListParagraph"/>
    <w:uiPriority w:val="34"/>
    <w:rsid w:val="00664DFC"/>
    <w:rPr>
      <w:rFonts w:ascii="Arial" w:eastAsia="Calibri" w:hAnsi="Arial"/>
      <w:szCs w:val="24"/>
    </w:rPr>
  </w:style>
  <w:style w:type="table" w:styleId="ListTable4-Accent6">
    <w:name w:val="List Table 4 Accent 6"/>
    <w:basedOn w:val="TableNormal"/>
    <w:uiPriority w:val="49"/>
    <w:rsid w:val="000533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ReagentPreparationNumbering">
    <w:name w:val="Reagent Preparation Numbering"/>
    <w:basedOn w:val="ListParagraph"/>
    <w:link w:val="ReagentPreparationNumberingChar"/>
    <w:qFormat/>
    <w:rsid w:val="0072536A"/>
    <w:pPr>
      <w:numPr>
        <w:numId w:val="18"/>
      </w:numPr>
      <w:autoSpaceDE w:val="0"/>
      <w:autoSpaceDN w:val="0"/>
      <w:adjustRightInd w:val="0"/>
      <w:spacing w:line="240" w:lineRule="auto"/>
    </w:pPr>
    <w:rPr>
      <w:rFonts w:eastAsiaTheme="minorHAnsi" w:cs="Arial"/>
      <w:u w:val="single"/>
    </w:rPr>
  </w:style>
  <w:style w:type="character" w:customStyle="1" w:styleId="ReagentPreparationNumberingChar">
    <w:name w:val="Reagent Preparation Numbering Char"/>
    <w:basedOn w:val="ListParagraphChar"/>
    <w:link w:val="ReagentPreparationNumbering"/>
    <w:rsid w:val="0072536A"/>
    <w:rPr>
      <w:rFonts w:ascii="Arial" w:eastAsiaTheme="minorHAnsi" w:hAnsi="Arial" w:cs="Arial"/>
      <w:szCs w:val="24"/>
      <w:u w:val="single"/>
    </w:rPr>
  </w:style>
  <w:style w:type="paragraph" w:customStyle="1" w:styleId="LightGrid-Accent31">
    <w:name w:val="Light Grid - Accent 31"/>
    <w:basedOn w:val="Normal"/>
    <w:uiPriority w:val="99"/>
    <w:qFormat/>
    <w:rsid w:val="0072536A"/>
    <w:pPr>
      <w:ind w:left="1440" w:hanging="360"/>
      <w:contextualSpacing/>
    </w:pPr>
  </w:style>
  <w:style w:type="paragraph" w:customStyle="1" w:styleId="NormalArial">
    <w:name w:val="Normal + Arial"/>
    <w:aliases w:val="10.5"/>
    <w:basedOn w:val="Normal"/>
    <w:rsid w:val="0072536A"/>
    <w:pPr>
      <w:spacing w:before="0" w:line="240" w:lineRule="auto"/>
      <w:jc w:val="left"/>
    </w:pPr>
    <w:rPr>
      <w:rFonts w:eastAsia="SimSun" w:cs="Arial"/>
      <w:color w:val="000000"/>
      <w:kern w:val="28"/>
      <w:sz w:val="21"/>
      <w:szCs w:val="21"/>
    </w:rPr>
  </w:style>
  <w:style w:type="paragraph" w:customStyle="1" w:styleId="SamplePreparationText">
    <w:name w:val="Sample Preparation Text"/>
    <w:basedOn w:val="Normal"/>
    <w:link w:val="SamplePreparationTextChar"/>
    <w:qFormat/>
    <w:rsid w:val="0072536A"/>
    <w:pPr>
      <w:spacing w:line="240" w:lineRule="auto"/>
    </w:pPr>
    <w:rPr>
      <w:b/>
    </w:rPr>
  </w:style>
  <w:style w:type="character" w:customStyle="1" w:styleId="SamplePreparationTextChar">
    <w:name w:val="Sample Preparation Text Char"/>
    <w:basedOn w:val="DefaultParagraphFont"/>
    <w:link w:val="SamplePreparationText"/>
    <w:rsid w:val="0072536A"/>
    <w:rPr>
      <w:rFonts w:ascii="Arial" w:hAnsi="Arial"/>
      <w:b/>
      <w:szCs w:val="24"/>
    </w:rPr>
  </w:style>
  <w:style w:type="table" w:styleId="GridTable4-Accent2">
    <w:name w:val="Grid Table 4 Accent 2"/>
    <w:basedOn w:val="TableNormal"/>
    <w:uiPriority w:val="49"/>
    <w:rsid w:val="00A92C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4">
    <w:name w:val="List Table 4 Accent 4"/>
    <w:basedOn w:val="TableNormal"/>
    <w:uiPriority w:val="49"/>
    <w:rsid w:val="00D45DD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56713628">
      <w:bodyDiv w:val="1"/>
      <w:marLeft w:val="0"/>
      <w:marRight w:val="0"/>
      <w:marTop w:val="0"/>
      <w:marBottom w:val="0"/>
      <w:divBdr>
        <w:top w:val="none" w:sz="0" w:space="0" w:color="auto"/>
        <w:left w:val="none" w:sz="0" w:space="0" w:color="auto"/>
        <w:bottom w:val="none" w:sz="0" w:space="0" w:color="auto"/>
        <w:right w:val="none" w:sz="0" w:space="0" w:color="auto"/>
      </w:divBdr>
    </w:div>
    <w:div w:id="238180433">
      <w:bodyDiv w:val="1"/>
      <w:marLeft w:val="0"/>
      <w:marRight w:val="0"/>
      <w:marTop w:val="0"/>
      <w:marBottom w:val="0"/>
      <w:divBdr>
        <w:top w:val="none" w:sz="0" w:space="0" w:color="auto"/>
        <w:left w:val="none" w:sz="0" w:space="0" w:color="auto"/>
        <w:bottom w:val="none" w:sz="0" w:space="0" w:color="auto"/>
        <w:right w:val="none" w:sz="0" w:space="0" w:color="auto"/>
      </w:divBdr>
      <w:divsChild>
        <w:div w:id="211581607">
          <w:marLeft w:val="0"/>
          <w:marRight w:val="0"/>
          <w:marTop w:val="0"/>
          <w:marBottom w:val="0"/>
          <w:divBdr>
            <w:top w:val="none" w:sz="0" w:space="0" w:color="auto"/>
            <w:left w:val="none" w:sz="0" w:space="0" w:color="auto"/>
            <w:bottom w:val="none" w:sz="0" w:space="0" w:color="auto"/>
            <w:right w:val="none" w:sz="0" w:space="0" w:color="auto"/>
          </w:divBdr>
          <w:divsChild>
            <w:div w:id="1304657042">
              <w:marLeft w:val="0"/>
              <w:marRight w:val="0"/>
              <w:marTop w:val="0"/>
              <w:marBottom w:val="0"/>
              <w:divBdr>
                <w:top w:val="none" w:sz="0" w:space="0" w:color="auto"/>
                <w:left w:val="none" w:sz="0" w:space="0" w:color="auto"/>
                <w:bottom w:val="none" w:sz="0" w:space="0" w:color="auto"/>
                <w:right w:val="none" w:sz="0" w:space="0" w:color="auto"/>
              </w:divBdr>
              <w:divsChild>
                <w:div w:id="1221944723">
                  <w:marLeft w:val="0"/>
                  <w:marRight w:val="0"/>
                  <w:marTop w:val="0"/>
                  <w:marBottom w:val="0"/>
                  <w:divBdr>
                    <w:top w:val="none" w:sz="0" w:space="0" w:color="auto"/>
                    <w:left w:val="none" w:sz="0" w:space="0" w:color="auto"/>
                    <w:bottom w:val="none" w:sz="0" w:space="0" w:color="auto"/>
                    <w:right w:val="none" w:sz="0" w:space="0" w:color="auto"/>
                  </w:divBdr>
                  <w:divsChild>
                    <w:div w:id="1316837401">
                      <w:marLeft w:val="0"/>
                      <w:marRight w:val="0"/>
                      <w:marTop w:val="0"/>
                      <w:marBottom w:val="0"/>
                      <w:divBdr>
                        <w:top w:val="none" w:sz="0" w:space="0" w:color="auto"/>
                        <w:left w:val="none" w:sz="0" w:space="0" w:color="auto"/>
                        <w:bottom w:val="none" w:sz="0" w:space="0" w:color="auto"/>
                        <w:right w:val="none" w:sz="0" w:space="0" w:color="auto"/>
                      </w:divBdr>
                      <w:divsChild>
                        <w:div w:id="80445397">
                          <w:marLeft w:val="0"/>
                          <w:marRight w:val="0"/>
                          <w:marTop w:val="0"/>
                          <w:marBottom w:val="0"/>
                          <w:divBdr>
                            <w:top w:val="none" w:sz="0" w:space="0" w:color="auto"/>
                            <w:left w:val="none" w:sz="0" w:space="0" w:color="auto"/>
                            <w:bottom w:val="none" w:sz="0" w:space="0" w:color="auto"/>
                            <w:right w:val="none" w:sz="0" w:space="0" w:color="auto"/>
                          </w:divBdr>
                          <w:divsChild>
                            <w:div w:id="1787692666">
                              <w:marLeft w:val="0"/>
                              <w:marRight w:val="0"/>
                              <w:marTop w:val="0"/>
                              <w:marBottom w:val="0"/>
                              <w:divBdr>
                                <w:top w:val="none" w:sz="0" w:space="0" w:color="auto"/>
                                <w:left w:val="none" w:sz="0" w:space="0" w:color="auto"/>
                                <w:bottom w:val="none" w:sz="0" w:space="0" w:color="auto"/>
                                <w:right w:val="none" w:sz="0" w:space="0" w:color="auto"/>
                              </w:divBdr>
                              <w:divsChild>
                                <w:div w:id="589504310">
                                  <w:marLeft w:val="0"/>
                                  <w:marRight w:val="0"/>
                                  <w:marTop w:val="0"/>
                                  <w:marBottom w:val="0"/>
                                  <w:divBdr>
                                    <w:top w:val="none" w:sz="0" w:space="0" w:color="auto"/>
                                    <w:left w:val="none" w:sz="0" w:space="0" w:color="auto"/>
                                    <w:bottom w:val="none" w:sz="0" w:space="0" w:color="auto"/>
                                    <w:right w:val="none" w:sz="0" w:space="0" w:color="auto"/>
                                  </w:divBdr>
                                  <w:divsChild>
                                    <w:div w:id="1943105965">
                                      <w:marLeft w:val="0"/>
                                      <w:marRight w:val="0"/>
                                      <w:marTop w:val="0"/>
                                      <w:marBottom w:val="150"/>
                                      <w:divBdr>
                                        <w:top w:val="single" w:sz="6" w:space="0" w:color="B1CFE9"/>
                                        <w:left w:val="single" w:sz="6" w:space="0" w:color="B1CFE9"/>
                                        <w:bottom w:val="single" w:sz="6" w:space="0" w:color="B1CFE9"/>
                                        <w:right w:val="single" w:sz="6" w:space="0" w:color="B1CFE9"/>
                                      </w:divBdr>
                                      <w:divsChild>
                                        <w:div w:id="1085960550">
                                          <w:marLeft w:val="0"/>
                                          <w:marRight w:val="0"/>
                                          <w:marTop w:val="0"/>
                                          <w:marBottom w:val="0"/>
                                          <w:divBdr>
                                            <w:top w:val="none" w:sz="0" w:space="0" w:color="auto"/>
                                            <w:left w:val="none" w:sz="0" w:space="0" w:color="auto"/>
                                            <w:bottom w:val="none" w:sz="0" w:space="0" w:color="auto"/>
                                            <w:right w:val="none" w:sz="0" w:space="0" w:color="auto"/>
                                          </w:divBdr>
                                          <w:divsChild>
                                            <w:div w:id="1019700563">
                                              <w:marLeft w:val="0"/>
                                              <w:marRight w:val="0"/>
                                              <w:marTop w:val="0"/>
                                              <w:marBottom w:val="0"/>
                                              <w:divBdr>
                                                <w:top w:val="none" w:sz="0" w:space="0" w:color="auto"/>
                                                <w:left w:val="none" w:sz="0" w:space="0" w:color="auto"/>
                                                <w:bottom w:val="none" w:sz="0" w:space="0" w:color="auto"/>
                                                <w:right w:val="none" w:sz="0" w:space="0" w:color="auto"/>
                                              </w:divBdr>
                                              <w:divsChild>
                                                <w:div w:id="1421176424">
                                                  <w:marLeft w:val="0"/>
                                                  <w:marRight w:val="0"/>
                                                  <w:marTop w:val="0"/>
                                                  <w:marBottom w:val="0"/>
                                                  <w:divBdr>
                                                    <w:top w:val="none" w:sz="0" w:space="0" w:color="auto"/>
                                                    <w:left w:val="none" w:sz="0" w:space="0" w:color="auto"/>
                                                    <w:bottom w:val="none" w:sz="0" w:space="0" w:color="auto"/>
                                                    <w:right w:val="none" w:sz="0" w:space="0" w:color="auto"/>
                                                  </w:divBdr>
                                                  <w:divsChild>
                                                    <w:div w:id="402531439">
                                                      <w:marLeft w:val="0"/>
                                                      <w:marRight w:val="0"/>
                                                      <w:marTop w:val="0"/>
                                                      <w:marBottom w:val="0"/>
                                                      <w:divBdr>
                                                        <w:top w:val="none" w:sz="0" w:space="0" w:color="auto"/>
                                                        <w:left w:val="none" w:sz="0" w:space="0" w:color="auto"/>
                                                        <w:bottom w:val="none" w:sz="0" w:space="0" w:color="auto"/>
                                                        <w:right w:val="none" w:sz="0" w:space="0" w:color="auto"/>
                                                      </w:divBdr>
                                                      <w:divsChild>
                                                        <w:div w:id="1446804142">
                                                          <w:marLeft w:val="0"/>
                                                          <w:marRight w:val="0"/>
                                                          <w:marTop w:val="0"/>
                                                          <w:marBottom w:val="0"/>
                                                          <w:divBdr>
                                                            <w:top w:val="none" w:sz="0" w:space="0" w:color="auto"/>
                                                            <w:left w:val="none" w:sz="0" w:space="0" w:color="auto"/>
                                                            <w:bottom w:val="none" w:sz="0" w:space="0" w:color="auto"/>
                                                            <w:right w:val="none" w:sz="0" w:space="0" w:color="auto"/>
                                                          </w:divBdr>
                                                          <w:divsChild>
                                                            <w:div w:id="527761744">
                                                              <w:marLeft w:val="0"/>
                                                              <w:marRight w:val="0"/>
                                                              <w:marTop w:val="0"/>
                                                              <w:marBottom w:val="0"/>
                                                              <w:divBdr>
                                                                <w:top w:val="none" w:sz="0" w:space="0" w:color="auto"/>
                                                                <w:left w:val="none" w:sz="0" w:space="0" w:color="auto"/>
                                                                <w:bottom w:val="none" w:sz="0" w:space="0" w:color="auto"/>
                                                                <w:right w:val="none" w:sz="0" w:space="0" w:color="auto"/>
                                                              </w:divBdr>
                                                              <w:divsChild>
                                                                <w:div w:id="1755737156">
                                                                  <w:marLeft w:val="0"/>
                                                                  <w:marRight w:val="0"/>
                                                                  <w:marTop w:val="0"/>
                                                                  <w:marBottom w:val="0"/>
                                                                  <w:divBdr>
                                                                    <w:top w:val="none" w:sz="0" w:space="0" w:color="auto"/>
                                                                    <w:left w:val="none" w:sz="0" w:space="0" w:color="auto"/>
                                                                    <w:bottom w:val="none" w:sz="0" w:space="0" w:color="auto"/>
                                                                    <w:right w:val="none" w:sz="0" w:space="0" w:color="auto"/>
                                                                  </w:divBdr>
                                                                  <w:divsChild>
                                                                    <w:div w:id="1610119392">
                                                                      <w:marLeft w:val="0"/>
                                                                      <w:marRight w:val="0"/>
                                                                      <w:marTop w:val="0"/>
                                                                      <w:marBottom w:val="0"/>
                                                                      <w:divBdr>
                                                                        <w:top w:val="none" w:sz="0" w:space="0" w:color="auto"/>
                                                                        <w:left w:val="none" w:sz="0" w:space="0" w:color="auto"/>
                                                                        <w:bottom w:val="none" w:sz="0" w:space="0" w:color="auto"/>
                                                                        <w:right w:val="none" w:sz="0" w:space="0" w:color="auto"/>
                                                                      </w:divBdr>
                                                                      <w:divsChild>
                                                                        <w:div w:id="1033114054">
                                                                          <w:marLeft w:val="0"/>
                                                                          <w:marRight w:val="0"/>
                                                                          <w:marTop w:val="0"/>
                                                                          <w:marBottom w:val="0"/>
                                                                          <w:divBdr>
                                                                            <w:top w:val="none" w:sz="0" w:space="0" w:color="auto"/>
                                                                            <w:left w:val="none" w:sz="0" w:space="0" w:color="auto"/>
                                                                            <w:bottom w:val="none" w:sz="0" w:space="0" w:color="auto"/>
                                                                            <w:right w:val="none" w:sz="0" w:space="0" w:color="auto"/>
                                                                          </w:divBdr>
                                                                          <w:divsChild>
                                                                            <w:div w:id="738744524">
                                                                              <w:marLeft w:val="0"/>
                                                                              <w:marRight w:val="0"/>
                                                                              <w:marTop w:val="0"/>
                                                                              <w:marBottom w:val="0"/>
                                                                              <w:divBdr>
                                                                                <w:top w:val="none" w:sz="0" w:space="0" w:color="auto"/>
                                                                                <w:left w:val="none" w:sz="0" w:space="0" w:color="auto"/>
                                                                                <w:bottom w:val="none" w:sz="0" w:space="0" w:color="auto"/>
                                                                                <w:right w:val="none" w:sz="0" w:space="0" w:color="auto"/>
                                                                              </w:divBdr>
                                                                              <w:divsChild>
                                                                                <w:div w:id="19371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759179705">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9333646">
      <w:bodyDiv w:val="1"/>
      <w:marLeft w:val="0"/>
      <w:marRight w:val="0"/>
      <w:marTop w:val="0"/>
      <w:marBottom w:val="0"/>
      <w:divBdr>
        <w:top w:val="none" w:sz="0" w:space="0" w:color="auto"/>
        <w:left w:val="none" w:sz="0" w:space="0" w:color="auto"/>
        <w:bottom w:val="none" w:sz="0" w:space="0" w:color="auto"/>
        <w:right w:val="none" w:sz="0" w:space="0" w:color="auto"/>
      </w:divBdr>
      <w:divsChild>
        <w:div w:id="1623030975">
          <w:marLeft w:val="0"/>
          <w:marRight w:val="0"/>
          <w:marTop w:val="0"/>
          <w:marBottom w:val="0"/>
          <w:divBdr>
            <w:top w:val="none" w:sz="0" w:space="0" w:color="auto"/>
            <w:left w:val="none" w:sz="0" w:space="0" w:color="auto"/>
            <w:bottom w:val="none" w:sz="0" w:space="0" w:color="auto"/>
            <w:right w:val="none" w:sz="0" w:space="0" w:color="auto"/>
          </w:divBdr>
          <w:divsChild>
            <w:div w:id="1990208804">
              <w:marLeft w:val="0"/>
              <w:marRight w:val="0"/>
              <w:marTop w:val="0"/>
              <w:marBottom w:val="0"/>
              <w:divBdr>
                <w:top w:val="none" w:sz="0" w:space="0" w:color="auto"/>
                <w:left w:val="none" w:sz="0" w:space="0" w:color="auto"/>
                <w:bottom w:val="none" w:sz="0" w:space="0" w:color="auto"/>
                <w:right w:val="none" w:sz="0" w:space="0" w:color="auto"/>
              </w:divBdr>
              <w:divsChild>
                <w:div w:id="1089085011">
                  <w:marLeft w:val="0"/>
                  <w:marRight w:val="0"/>
                  <w:marTop w:val="0"/>
                  <w:marBottom w:val="0"/>
                  <w:divBdr>
                    <w:top w:val="none" w:sz="0" w:space="0" w:color="auto"/>
                    <w:left w:val="none" w:sz="0" w:space="0" w:color="auto"/>
                    <w:bottom w:val="none" w:sz="0" w:space="0" w:color="auto"/>
                    <w:right w:val="none" w:sz="0" w:space="0" w:color="auto"/>
                  </w:divBdr>
                  <w:divsChild>
                    <w:div w:id="1612928755">
                      <w:marLeft w:val="0"/>
                      <w:marRight w:val="0"/>
                      <w:marTop w:val="0"/>
                      <w:marBottom w:val="0"/>
                      <w:divBdr>
                        <w:top w:val="none" w:sz="0" w:space="0" w:color="auto"/>
                        <w:left w:val="none" w:sz="0" w:space="0" w:color="auto"/>
                        <w:bottom w:val="none" w:sz="0" w:space="0" w:color="auto"/>
                        <w:right w:val="none" w:sz="0" w:space="0" w:color="auto"/>
                      </w:divBdr>
                      <w:divsChild>
                        <w:div w:id="1240022923">
                          <w:marLeft w:val="0"/>
                          <w:marRight w:val="0"/>
                          <w:marTop w:val="0"/>
                          <w:marBottom w:val="0"/>
                          <w:divBdr>
                            <w:top w:val="none" w:sz="0" w:space="0" w:color="auto"/>
                            <w:left w:val="none" w:sz="0" w:space="0" w:color="auto"/>
                            <w:bottom w:val="none" w:sz="0" w:space="0" w:color="auto"/>
                            <w:right w:val="none" w:sz="0" w:space="0" w:color="auto"/>
                          </w:divBdr>
                          <w:divsChild>
                            <w:div w:id="89664570">
                              <w:marLeft w:val="0"/>
                              <w:marRight w:val="0"/>
                              <w:marTop w:val="0"/>
                              <w:marBottom w:val="0"/>
                              <w:divBdr>
                                <w:top w:val="none" w:sz="0" w:space="0" w:color="auto"/>
                                <w:left w:val="none" w:sz="0" w:space="0" w:color="auto"/>
                                <w:bottom w:val="none" w:sz="0" w:space="0" w:color="auto"/>
                                <w:right w:val="none" w:sz="0" w:space="0" w:color="auto"/>
                              </w:divBdr>
                              <w:divsChild>
                                <w:div w:id="1160997462">
                                  <w:marLeft w:val="0"/>
                                  <w:marRight w:val="0"/>
                                  <w:marTop w:val="0"/>
                                  <w:marBottom w:val="0"/>
                                  <w:divBdr>
                                    <w:top w:val="none" w:sz="0" w:space="0" w:color="auto"/>
                                    <w:left w:val="none" w:sz="0" w:space="0" w:color="auto"/>
                                    <w:bottom w:val="none" w:sz="0" w:space="0" w:color="auto"/>
                                    <w:right w:val="none" w:sz="0" w:space="0" w:color="auto"/>
                                  </w:divBdr>
                                  <w:divsChild>
                                    <w:div w:id="1629361539">
                                      <w:marLeft w:val="0"/>
                                      <w:marRight w:val="0"/>
                                      <w:marTop w:val="0"/>
                                      <w:marBottom w:val="150"/>
                                      <w:divBdr>
                                        <w:top w:val="single" w:sz="6" w:space="0" w:color="B1CFE9"/>
                                        <w:left w:val="single" w:sz="6" w:space="0" w:color="B1CFE9"/>
                                        <w:bottom w:val="single" w:sz="6" w:space="0" w:color="B1CFE9"/>
                                        <w:right w:val="single" w:sz="6" w:space="0" w:color="B1CFE9"/>
                                      </w:divBdr>
                                      <w:divsChild>
                                        <w:div w:id="1443570076">
                                          <w:marLeft w:val="0"/>
                                          <w:marRight w:val="0"/>
                                          <w:marTop w:val="0"/>
                                          <w:marBottom w:val="0"/>
                                          <w:divBdr>
                                            <w:top w:val="none" w:sz="0" w:space="0" w:color="auto"/>
                                            <w:left w:val="none" w:sz="0" w:space="0" w:color="auto"/>
                                            <w:bottom w:val="none" w:sz="0" w:space="0" w:color="auto"/>
                                            <w:right w:val="none" w:sz="0" w:space="0" w:color="auto"/>
                                          </w:divBdr>
                                          <w:divsChild>
                                            <w:div w:id="602999904">
                                              <w:marLeft w:val="0"/>
                                              <w:marRight w:val="0"/>
                                              <w:marTop w:val="0"/>
                                              <w:marBottom w:val="0"/>
                                              <w:divBdr>
                                                <w:top w:val="none" w:sz="0" w:space="0" w:color="auto"/>
                                                <w:left w:val="none" w:sz="0" w:space="0" w:color="auto"/>
                                                <w:bottom w:val="none" w:sz="0" w:space="0" w:color="auto"/>
                                                <w:right w:val="none" w:sz="0" w:space="0" w:color="auto"/>
                                              </w:divBdr>
                                              <w:divsChild>
                                                <w:div w:id="676659311">
                                                  <w:marLeft w:val="0"/>
                                                  <w:marRight w:val="0"/>
                                                  <w:marTop w:val="0"/>
                                                  <w:marBottom w:val="0"/>
                                                  <w:divBdr>
                                                    <w:top w:val="none" w:sz="0" w:space="0" w:color="auto"/>
                                                    <w:left w:val="none" w:sz="0" w:space="0" w:color="auto"/>
                                                    <w:bottom w:val="none" w:sz="0" w:space="0" w:color="auto"/>
                                                    <w:right w:val="none" w:sz="0" w:space="0" w:color="auto"/>
                                                  </w:divBdr>
                                                  <w:divsChild>
                                                    <w:div w:id="1375501085">
                                                      <w:marLeft w:val="0"/>
                                                      <w:marRight w:val="0"/>
                                                      <w:marTop w:val="0"/>
                                                      <w:marBottom w:val="0"/>
                                                      <w:divBdr>
                                                        <w:top w:val="none" w:sz="0" w:space="0" w:color="auto"/>
                                                        <w:left w:val="none" w:sz="0" w:space="0" w:color="auto"/>
                                                        <w:bottom w:val="none" w:sz="0" w:space="0" w:color="auto"/>
                                                        <w:right w:val="none" w:sz="0" w:space="0" w:color="auto"/>
                                                      </w:divBdr>
                                                      <w:divsChild>
                                                        <w:div w:id="1668287871">
                                                          <w:marLeft w:val="0"/>
                                                          <w:marRight w:val="0"/>
                                                          <w:marTop w:val="0"/>
                                                          <w:marBottom w:val="0"/>
                                                          <w:divBdr>
                                                            <w:top w:val="none" w:sz="0" w:space="0" w:color="auto"/>
                                                            <w:left w:val="none" w:sz="0" w:space="0" w:color="auto"/>
                                                            <w:bottom w:val="none" w:sz="0" w:space="0" w:color="auto"/>
                                                            <w:right w:val="none" w:sz="0" w:space="0" w:color="auto"/>
                                                          </w:divBdr>
                                                          <w:divsChild>
                                                            <w:div w:id="750202819">
                                                              <w:marLeft w:val="0"/>
                                                              <w:marRight w:val="0"/>
                                                              <w:marTop w:val="0"/>
                                                              <w:marBottom w:val="0"/>
                                                              <w:divBdr>
                                                                <w:top w:val="none" w:sz="0" w:space="0" w:color="auto"/>
                                                                <w:left w:val="none" w:sz="0" w:space="0" w:color="auto"/>
                                                                <w:bottom w:val="none" w:sz="0" w:space="0" w:color="auto"/>
                                                                <w:right w:val="none" w:sz="0" w:space="0" w:color="auto"/>
                                                              </w:divBdr>
                                                              <w:divsChild>
                                                                <w:div w:id="52393413">
                                                                  <w:marLeft w:val="0"/>
                                                                  <w:marRight w:val="0"/>
                                                                  <w:marTop w:val="0"/>
                                                                  <w:marBottom w:val="0"/>
                                                                  <w:divBdr>
                                                                    <w:top w:val="none" w:sz="0" w:space="0" w:color="auto"/>
                                                                    <w:left w:val="none" w:sz="0" w:space="0" w:color="auto"/>
                                                                    <w:bottom w:val="none" w:sz="0" w:space="0" w:color="auto"/>
                                                                    <w:right w:val="none" w:sz="0" w:space="0" w:color="auto"/>
                                                                  </w:divBdr>
                                                                  <w:divsChild>
                                                                    <w:div w:id="1809665927">
                                                                      <w:marLeft w:val="0"/>
                                                                      <w:marRight w:val="0"/>
                                                                      <w:marTop w:val="0"/>
                                                                      <w:marBottom w:val="0"/>
                                                                      <w:divBdr>
                                                                        <w:top w:val="none" w:sz="0" w:space="0" w:color="auto"/>
                                                                        <w:left w:val="none" w:sz="0" w:space="0" w:color="auto"/>
                                                                        <w:bottom w:val="none" w:sz="0" w:space="0" w:color="auto"/>
                                                                        <w:right w:val="none" w:sz="0" w:space="0" w:color="auto"/>
                                                                      </w:divBdr>
                                                                      <w:divsChild>
                                                                        <w:div w:id="1260480929">
                                                                          <w:marLeft w:val="0"/>
                                                                          <w:marRight w:val="0"/>
                                                                          <w:marTop w:val="0"/>
                                                                          <w:marBottom w:val="0"/>
                                                                          <w:divBdr>
                                                                            <w:top w:val="none" w:sz="0" w:space="0" w:color="auto"/>
                                                                            <w:left w:val="none" w:sz="0" w:space="0" w:color="auto"/>
                                                                            <w:bottom w:val="none" w:sz="0" w:space="0" w:color="auto"/>
                                                                            <w:right w:val="none" w:sz="0" w:space="0" w:color="auto"/>
                                                                          </w:divBdr>
                                                                          <w:divsChild>
                                                                            <w:div w:id="841624357">
                                                                              <w:marLeft w:val="0"/>
                                                                              <w:marRight w:val="0"/>
                                                                              <w:marTop w:val="0"/>
                                                                              <w:marBottom w:val="0"/>
                                                                              <w:divBdr>
                                                                                <w:top w:val="none" w:sz="0" w:space="0" w:color="auto"/>
                                                                                <w:left w:val="none" w:sz="0" w:space="0" w:color="auto"/>
                                                                                <w:bottom w:val="none" w:sz="0" w:space="0" w:color="auto"/>
                                                                                <w:right w:val="none" w:sz="0" w:space="0" w:color="auto"/>
                                                                              </w:divBdr>
                                                                              <w:divsChild>
                                                                                <w:div w:id="1740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E2B8E-E815-4442-8E80-6F7F0E48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15003</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Matthew Clarkson</cp:lastModifiedBy>
  <cp:revision>2</cp:revision>
  <cp:lastPrinted>2014-07-29T15:13:00Z</cp:lastPrinted>
  <dcterms:created xsi:type="dcterms:W3CDTF">2018-03-08T09:17:00Z</dcterms:created>
  <dcterms:modified xsi:type="dcterms:W3CDTF">2018-03-08T09:17:00Z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3</vt:i4>
  </property>
</Properties>
</file>