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AE0" w:rsidRPr="006E17B3" w:rsidRDefault="003E3175" w:rsidP="00EA7AE0">
      <w:pPr>
        <w:rPr>
          <w:rFonts w:cs="Arial"/>
          <w:lang w:val="en-GB"/>
        </w:rPr>
      </w:pPr>
      <w:r>
        <w:rPr>
          <w:rFonts w:cs="Arial"/>
          <w:noProof/>
        </w:rPr>
        <w:drawing>
          <wp:anchor distT="0" distB="0" distL="114300" distR="114300" simplePos="0" relativeHeight="251656192" behindDoc="1" locked="0" layoutInCell="1" allowOverlap="1">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rsidR="00EA7AE0" w:rsidRPr="006E17B3" w:rsidRDefault="00EA7AE0" w:rsidP="00EA7AE0">
      <w:pPr>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6093"/>
      </w:tblGrid>
      <w:tr w:rsidR="00101E09" w:rsidRPr="00EA7AE0" w:rsidTr="006D1B06">
        <w:trPr>
          <w:trHeight w:hRule="exact" w:val="3398"/>
        </w:trPr>
        <w:tc>
          <w:tcPr>
            <w:tcW w:w="6093" w:type="dxa"/>
            <w:vAlign w:val="center"/>
          </w:tcPr>
          <w:p w:rsidR="002D5D82" w:rsidRDefault="00AE7A92" w:rsidP="009E41E4">
            <w:pPr>
              <w:spacing w:line="240" w:lineRule="auto"/>
              <w:jc w:val="left"/>
              <w:rPr>
                <w:b/>
                <w:sz w:val="48"/>
                <w:szCs w:val="48"/>
              </w:rPr>
            </w:pPr>
            <w:r>
              <w:rPr>
                <w:b/>
                <w:noProof/>
                <w:sz w:val="48"/>
                <w:szCs w:val="48"/>
              </w:rPr>
              <w:drawing>
                <wp:inline distT="0" distB="0" distL="0" distR="0">
                  <wp:extent cx="1012054" cy="542925"/>
                  <wp:effectExtent l="19050" t="0" r="0" b="0"/>
                  <wp:docPr id="2" name="Picture 2" descr="Mitochond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ochondria.jpg"/>
                          <pic:cNvPicPr>
                            <a:picLocks noChangeAspect="1" noChangeArrowheads="1"/>
                          </pic:cNvPicPr>
                        </pic:nvPicPr>
                        <pic:blipFill>
                          <a:blip r:embed="rId9" cstate="print"/>
                          <a:stretch>
                            <a:fillRect/>
                          </a:stretch>
                        </pic:blipFill>
                        <pic:spPr bwMode="auto">
                          <a:xfrm>
                            <a:off x="0" y="0"/>
                            <a:ext cx="1012054" cy="542925"/>
                          </a:xfrm>
                          <a:prstGeom prst="rect">
                            <a:avLst/>
                          </a:prstGeom>
                          <a:noFill/>
                          <a:ln w="9525">
                            <a:noFill/>
                            <a:miter lim="800000"/>
                            <a:headEnd/>
                            <a:tailEnd/>
                          </a:ln>
                        </pic:spPr>
                      </pic:pic>
                    </a:graphicData>
                  </a:graphic>
                </wp:inline>
              </w:drawing>
            </w:r>
            <w:r w:rsidR="00B772E8" w:rsidRPr="00996168">
              <w:rPr>
                <w:b/>
                <w:sz w:val="48"/>
                <w:szCs w:val="48"/>
              </w:rPr>
              <w:t>ab</w:t>
            </w:r>
            <w:proofErr w:type="gramStart"/>
            <w:r w:rsidR="0057031F">
              <w:rPr>
                <w:b/>
                <w:sz w:val="48"/>
                <w:szCs w:val="48"/>
              </w:rPr>
              <w:t>178020</w:t>
            </w:r>
            <w:r w:rsidR="002D5D82">
              <w:rPr>
                <w:b/>
                <w:sz w:val="48"/>
                <w:szCs w:val="48"/>
              </w:rPr>
              <w:t xml:space="preserve"> </w:t>
            </w:r>
            <w:r w:rsidR="00B772E8" w:rsidRPr="00996168">
              <w:rPr>
                <w:b/>
                <w:sz w:val="48"/>
                <w:szCs w:val="48"/>
              </w:rPr>
              <w:t xml:space="preserve"> –</w:t>
            </w:r>
            <w:proofErr w:type="gramEnd"/>
            <w:r w:rsidR="00B772E8" w:rsidRPr="00996168">
              <w:rPr>
                <w:b/>
                <w:sz w:val="48"/>
                <w:szCs w:val="48"/>
              </w:rPr>
              <w:t xml:space="preserve"> </w:t>
            </w:r>
            <w:r w:rsidR="00155BF2">
              <w:rPr>
                <w:b/>
                <w:sz w:val="48"/>
                <w:szCs w:val="48"/>
              </w:rPr>
              <w:t xml:space="preserve">         </w:t>
            </w:r>
          </w:p>
          <w:p w:rsidR="00101E09" w:rsidRPr="006D1B06" w:rsidRDefault="003C16A6" w:rsidP="007220A2">
            <w:pPr>
              <w:spacing w:line="276" w:lineRule="auto"/>
              <w:jc w:val="left"/>
              <w:rPr>
                <w:b/>
                <w:sz w:val="48"/>
                <w:lang w:val="en-GB"/>
              </w:rPr>
            </w:pPr>
            <w:r w:rsidRPr="003C16A6">
              <w:rPr>
                <w:b/>
                <w:sz w:val="48"/>
                <w:szCs w:val="48"/>
                <w:lang w:val="en-GB"/>
              </w:rPr>
              <w:t>Protein Carbonyl Assay Kit (Western Blot)</w:t>
            </w:r>
          </w:p>
        </w:tc>
      </w:tr>
    </w:tbl>
    <w:p w:rsidR="00EA7AE0" w:rsidRPr="006E17B3" w:rsidRDefault="00EA7AE0" w:rsidP="007220A2">
      <w:pPr>
        <w:spacing w:line="276" w:lineRule="auto"/>
        <w:rPr>
          <w:rFonts w:cs="Arial"/>
          <w:lang w:val="en-GB"/>
        </w:rPr>
      </w:pPr>
    </w:p>
    <w:p w:rsidR="00EA7AE0" w:rsidRPr="00B772E8" w:rsidRDefault="00EA7AE0" w:rsidP="007220A2">
      <w:pPr>
        <w:spacing w:line="276" w:lineRule="auto"/>
        <w:jc w:val="left"/>
        <w:rPr>
          <w:rFonts w:cs="Arial"/>
          <w:szCs w:val="20"/>
          <w:lang w:val="en-GB"/>
        </w:rPr>
      </w:pPr>
      <w:r w:rsidRPr="00B772E8">
        <w:rPr>
          <w:rFonts w:cs="Arial"/>
          <w:szCs w:val="20"/>
          <w:lang w:val="en-GB"/>
        </w:rPr>
        <w:t>Instructions for Use</w:t>
      </w:r>
    </w:p>
    <w:p w:rsidR="00273A72" w:rsidRPr="00273A72" w:rsidRDefault="00824066" w:rsidP="007220A2">
      <w:pPr>
        <w:autoSpaceDE w:val="0"/>
        <w:autoSpaceDN w:val="0"/>
        <w:adjustRightInd w:val="0"/>
        <w:spacing w:before="0" w:line="276" w:lineRule="auto"/>
        <w:jc w:val="left"/>
        <w:rPr>
          <w:rFonts w:cs="Arial"/>
          <w:szCs w:val="20"/>
        </w:rPr>
      </w:pPr>
      <w:r>
        <w:rPr>
          <w:rFonts w:cs="Arial"/>
          <w:szCs w:val="20"/>
        </w:rPr>
        <w:t>For the</w:t>
      </w:r>
      <w:r w:rsidR="00273A72" w:rsidRPr="00273A72">
        <w:rPr>
          <w:rFonts w:cs="Arial"/>
          <w:szCs w:val="20"/>
        </w:rPr>
        <w:t xml:space="preserve"> measurement of </w:t>
      </w:r>
      <w:r w:rsidR="009E41E4" w:rsidRPr="007220A2">
        <w:t xml:space="preserve">designed for the measurement of </w:t>
      </w:r>
      <w:r w:rsidR="009E41E4">
        <w:t>carbonyl groups introduced into proteins by oxidative reactions with ozone or oxides of nitrogen or by metal catalyzed oxidation.</w:t>
      </w:r>
      <w:hyperlink w:history="1">
        <w:r w:rsidR="003C16A6" w:rsidRPr="001D6FA2">
          <w:rPr>
            <w:rStyle w:val="Hyperlink"/>
            <w:sz w:val="24"/>
          </w:rPr>
          <w:br/>
        </w:r>
        <w:r w:rsidR="003C16A6" w:rsidRPr="001D6FA2">
          <w:rPr>
            <w:rStyle w:val="Hyperlink"/>
            <w:sz w:val="24"/>
          </w:rPr>
          <w:br/>
          <w:t>View kit datasheet: www.abcam.com/ab178020</w:t>
        </w:r>
      </w:hyperlink>
      <w:r>
        <w:rPr>
          <w:sz w:val="16"/>
        </w:rPr>
        <w:br/>
        <w:t xml:space="preserve">(use </w:t>
      </w:r>
      <w:r>
        <w:rPr>
          <w:color w:val="0000FF" w:themeColor="hyperlink"/>
          <w:sz w:val="16"/>
          <w:u w:val="single"/>
        </w:rPr>
        <w:t>www.abcam.cn/</w:t>
      </w:r>
      <w:r w:rsidR="003C16A6">
        <w:rPr>
          <w:color w:val="0000FF" w:themeColor="hyperlink"/>
          <w:sz w:val="16"/>
          <w:u w:val="single"/>
        </w:rPr>
        <w:t>ab178020</w:t>
      </w:r>
      <w:r>
        <w:rPr>
          <w:sz w:val="16"/>
        </w:rPr>
        <w:t xml:space="preserve"> for China, or </w:t>
      </w:r>
      <w:hyperlink r:id="rId10" w:history="1">
        <w:r w:rsidR="003C16A6" w:rsidRPr="001D6FA2">
          <w:rPr>
            <w:rStyle w:val="Hyperlink"/>
            <w:sz w:val="16"/>
          </w:rPr>
          <w:t>www.abcam.co.jp/ab178020</w:t>
        </w:r>
      </w:hyperlink>
      <w:r>
        <w:rPr>
          <w:sz w:val="16"/>
        </w:rPr>
        <w:t xml:space="preserve"> for Japan)</w:t>
      </w:r>
    </w:p>
    <w:p w:rsidR="000A652A" w:rsidRDefault="000A652A" w:rsidP="007220A2">
      <w:pPr>
        <w:spacing w:before="0" w:line="276" w:lineRule="auto"/>
        <w:jc w:val="left"/>
        <w:rPr>
          <w:b/>
          <w:sz w:val="24"/>
        </w:rPr>
      </w:pPr>
    </w:p>
    <w:p w:rsidR="000A652A" w:rsidRPr="000A652A" w:rsidRDefault="000A652A" w:rsidP="007220A2">
      <w:pPr>
        <w:autoSpaceDE w:val="0"/>
        <w:autoSpaceDN w:val="0"/>
        <w:adjustRightInd w:val="0"/>
        <w:spacing w:before="0" w:line="276" w:lineRule="auto"/>
        <w:jc w:val="left"/>
        <w:rPr>
          <w:rFonts w:cs="Arial"/>
          <w:szCs w:val="20"/>
          <w:u w:val="single"/>
        </w:rPr>
      </w:pPr>
      <w:r w:rsidRPr="000A652A">
        <w:rPr>
          <w:rFonts w:cs="Arial"/>
          <w:szCs w:val="20"/>
          <w:u w:val="single"/>
        </w:rPr>
        <w:t>This product is for research use only and is not intended for diagnostic use.</w:t>
      </w:r>
    </w:p>
    <w:p w:rsidR="001C24E8" w:rsidRDefault="001C24E8" w:rsidP="00EA7AE0">
      <w:pPr>
        <w:spacing w:before="0" w:line="240" w:lineRule="auto"/>
        <w:ind w:firstLine="284"/>
        <w:jc w:val="left"/>
        <w:rPr>
          <w:b/>
          <w:sz w:val="24"/>
        </w:rPr>
      </w:pPr>
    </w:p>
    <w:p w:rsidR="001C24E8" w:rsidRDefault="001C24E8" w:rsidP="00EA7AE0">
      <w:pPr>
        <w:spacing w:before="0" w:line="240" w:lineRule="auto"/>
        <w:ind w:firstLine="284"/>
        <w:jc w:val="left"/>
        <w:rPr>
          <w:b/>
          <w:sz w:val="24"/>
        </w:rPr>
      </w:pPr>
    </w:p>
    <w:p w:rsidR="00155BF2" w:rsidRDefault="00155BF2" w:rsidP="00EA7AE0">
      <w:pPr>
        <w:spacing w:before="0" w:line="240" w:lineRule="auto"/>
        <w:ind w:firstLine="284"/>
        <w:jc w:val="left"/>
        <w:rPr>
          <w:b/>
          <w:sz w:val="24"/>
        </w:rPr>
      </w:pPr>
    </w:p>
    <w:p w:rsidR="001D6F06" w:rsidRDefault="001D6F06" w:rsidP="00EA7AE0">
      <w:pPr>
        <w:spacing w:before="0" w:line="240" w:lineRule="auto"/>
        <w:ind w:firstLine="284"/>
        <w:jc w:val="left"/>
        <w:rPr>
          <w:b/>
          <w:sz w:val="24"/>
        </w:rPr>
      </w:pPr>
    </w:p>
    <w:p w:rsidR="00E53B0D" w:rsidRDefault="00E53B0D" w:rsidP="00EA7AE0">
      <w:pPr>
        <w:spacing w:before="0" w:line="240" w:lineRule="auto"/>
        <w:ind w:firstLine="284"/>
        <w:jc w:val="left"/>
        <w:rPr>
          <w:b/>
          <w:sz w:val="24"/>
        </w:rPr>
      </w:pPr>
    </w:p>
    <w:p w:rsidR="007D1B05" w:rsidRDefault="007D1B05" w:rsidP="00EA7AE0">
      <w:pPr>
        <w:spacing w:before="0" w:line="240" w:lineRule="auto"/>
        <w:ind w:firstLine="284"/>
        <w:jc w:val="left"/>
        <w:rPr>
          <w:b/>
          <w:sz w:val="24"/>
        </w:rPr>
      </w:pPr>
    </w:p>
    <w:p w:rsidR="007D1B05" w:rsidRDefault="007D1B05" w:rsidP="00EA7AE0">
      <w:pPr>
        <w:spacing w:before="0" w:line="240" w:lineRule="auto"/>
        <w:ind w:firstLine="284"/>
        <w:jc w:val="left"/>
        <w:rPr>
          <w:b/>
          <w:sz w:val="24"/>
        </w:rPr>
      </w:pPr>
    </w:p>
    <w:p w:rsidR="00FD1421" w:rsidRPr="00DF75B1" w:rsidRDefault="00FD1421">
      <w:pPr>
        <w:pStyle w:val="TOCHeading1"/>
        <w:rPr>
          <w:rFonts w:ascii="Arial" w:hAnsi="Arial" w:cs="Arial"/>
          <w:b w:val="0"/>
          <w:color w:val="auto"/>
          <w:sz w:val="32"/>
          <w:szCs w:val="32"/>
        </w:rPr>
      </w:pPr>
      <w:r w:rsidRPr="00DF75B1">
        <w:rPr>
          <w:rFonts w:ascii="Arial" w:hAnsi="Arial" w:cs="Arial"/>
          <w:b w:val="0"/>
          <w:color w:val="auto"/>
          <w:sz w:val="32"/>
          <w:szCs w:val="32"/>
        </w:rPr>
        <w:t>Table of Contents</w:t>
      </w:r>
    </w:p>
    <w:p w:rsidR="004238B3" w:rsidRPr="00F80C43" w:rsidRDefault="004238B3" w:rsidP="0099218D">
      <w:pPr>
        <w:spacing w:before="0" w:line="240" w:lineRule="auto"/>
        <w:jc w:val="left"/>
        <w:rPr>
          <w:rStyle w:val="Strong"/>
          <w:rFonts w:cs="Arial"/>
          <w:color w:val="002060"/>
          <w:sz w:val="18"/>
          <w:szCs w:val="18"/>
          <w:u w:val="single"/>
        </w:rPr>
      </w:pPr>
    </w:p>
    <w:p w:rsidR="00DF75B1" w:rsidRPr="00390DDD" w:rsidRDefault="003413BF" w:rsidP="00DF75B1">
      <w:pPr>
        <w:pStyle w:val="TOC2"/>
        <w:spacing w:line="312" w:lineRule="auto"/>
        <w:rPr>
          <w:rStyle w:val="Strong"/>
          <w:b/>
          <w:color w:val="0A2972"/>
          <w:sz w:val="18"/>
          <w:szCs w:val="18"/>
        </w:rPr>
      </w:pPr>
      <w:r w:rsidRPr="00390DDD">
        <w:rPr>
          <w:rStyle w:val="Strong"/>
          <w:b/>
          <w:color w:val="0A2972"/>
          <w:sz w:val="18"/>
          <w:szCs w:val="18"/>
        </w:rPr>
        <w:t>INTRODUCTION</w:t>
      </w:r>
    </w:p>
    <w:p w:rsidR="00390DDD" w:rsidRPr="00390DDD" w:rsidRDefault="000A6097">
      <w:pPr>
        <w:pStyle w:val="TOC2"/>
        <w:rPr>
          <w:rFonts w:asciiTheme="minorHAnsi" w:eastAsiaTheme="minorEastAsia" w:hAnsiTheme="minorHAnsi" w:cstheme="minorBidi"/>
          <w:b w:val="0"/>
          <w:sz w:val="18"/>
          <w:szCs w:val="18"/>
        </w:rPr>
      </w:pPr>
      <w:r w:rsidRPr="00390DDD">
        <w:rPr>
          <w:rStyle w:val="Strong"/>
          <w:sz w:val="18"/>
          <w:szCs w:val="18"/>
        </w:rPr>
        <w:fldChar w:fldCharType="begin"/>
      </w:r>
      <w:r w:rsidR="003413BF" w:rsidRPr="00390DDD">
        <w:rPr>
          <w:rStyle w:val="Strong"/>
          <w:sz w:val="18"/>
          <w:szCs w:val="18"/>
        </w:rPr>
        <w:instrText xml:space="preserve"> TOC \o "1-3" \h \z \u </w:instrText>
      </w:r>
      <w:r w:rsidRPr="00390DDD">
        <w:rPr>
          <w:rStyle w:val="Strong"/>
          <w:sz w:val="18"/>
          <w:szCs w:val="18"/>
        </w:rPr>
        <w:fldChar w:fldCharType="separate"/>
      </w:r>
      <w:hyperlink w:anchor="_Toc366061503" w:history="1">
        <w:r w:rsidR="00390DDD" w:rsidRPr="00390DDD">
          <w:rPr>
            <w:rStyle w:val="Hyperlink"/>
            <w:sz w:val="18"/>
            <w:szCs w:val="18"/>
          </w:rPr>
          <w:t>1.</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BACKGROUND</w:t>
        </w:r>
        <w:r w:rsidR="00390DDD" w:rsidRPr="00390DDD">
          <w:rPr>
            <w:webHidden/>
            <w:sz w:val="18"/>
            <w:szCs w:val="18"/>
          </w:rPr>
          <w:tab/>
        </w:r>
        <w:r w:rsidRPr="00390DDD">
          <w:rPr>
            <w:webHidden/>
            <w:sz w:val="18"/>
            <w:szCs w:val="18"/>
          </w:rPr>
          <w:fldChar w:fldCharType="begin"/>
        </w:r>
        <w:r w:rsidR="00390DDD" w:rsidRPr="00390DDD">
          <w:rPr>
            <w:webHidden/>
            <w:sz w:val="18"/>
            <w:szCs w:val="18"/>
          </w:rPr>
          <w:instrText xml:space="preserve"> PAGEREF _Toc366061503 \h </w:instrText>
        </w:r>
        <w:r w:rsidRPr="00390DDD">
          <w:rPr>
            <w:webHidden/>
            <w:sz w:val="18"/>
            <w:szCs w:val="18"/>
          </w:rPr>
        </w:r>
        <w:r w:rsidRPr="00390DDD">
          <w:rPr>
            <w:webHidden/>
            <w:sz w:val="18"/>
            <w:szCs w:val="18"/>
          </w:rPr>
          <w:fldChar w:fldCharType="separate"/>
        </w:r>
        <w:r w:rsidR="003C16A6">
          <w:rPr>
            <w:webHidden/>
            <w:sz w:val="18"/>
            <w:szCs w:val="18"/>
          </w:rPr>
          <w:t>1</w:t>
        </w:r>
        <w:r w:rsidRPr="00390DDD">
          <w:rPr>
            <w:webHidden/>
            <w:sz w:val="18"/>
            <w:szCs w:val="18"/>
          </w:rPr>
          <w:fldChar w:fldCharType="end"/>
        </w:r>
      </w:hyperlink>
    </w:p>
    <w:p w:rsidR="00390DDD" w:rsidRPr="00390DDD" w:rsidRDefault="005D7398">
      <w:pPr>
        <w:pStyle w:val="TOC2"/>
        <w:rPr>
          <w:rStyle w:val="Hyperlink"/>
          <w:sz w:val="18"/>
          <w:szCs w:val="18"/>
        </w:rPr>
      </w:pPr>
      <w:hyperlink w:anchor="_Toc366061504" w:history="1">
        <w:r w:rsidR="00390DDD" w:rsidRPr="00390DDD">
          <w:rPr>
            <w:rStyle w:val="Hyperlink"/>
            <w:sz w:val="18"/>
            <w:szCs w:val="18"/>
          </w:rPr>
          <w:t>2.</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ASSAY SUMMARY</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_Toc366061504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390DDD" w:rsidRPr="00390DDD" w:rsidRDefault="00390DDD" w:rsidP="00390DDD">
      <w:pPr>
        <w:pStyle w:val="TOC2"/>
        <w:spacing w:line="312" w:lineRule="auto"/>
        <w:rPr>
          <w:rStyle w:val="Strong"/>
          <w:rFonts w:cs="Times New Roman"/>
          <w:b/>
          <w:bCs w:val="0"/>
          <w:color w:val="DC6B2F"/>
          <w:sz w:val="18"/>
          <w:szCs w:val="18"/>
        </w:rPr>
      </w:pPr>
    </w:p>
    <w:p w:rsidR="00390DDD" w:rsidRPr="00390DDD" w:rsidRDefault="00390DDD" w:rsidP="00390DDD">
      <w:pPr>
        <w:pStyle w:val="TOC2"/>
        <w:spacing w:line="312" w:lineRule="auto"/>
        <w:rPr>
          <w:rFonts w:cs="Times New Roman"/>
          <w:b w:val="0"/>
          <w:bCs/>
          <w:color w:val="DC6B2F"/>
          <w:sz w:val="18"/>
          <w:szCs w:val="18"/>
        </w:rPr>
      </w:pPr>
      <w:r w:rsidRPr="00390DDD">
        <w:rPr>
          <w:rStyle w:val="Strong"/>
          <w:rFonts w:cs="Times New Roman"/>
          <w:b/>
          <w:bCs w:val="0"/>
          <w:color w:val="DC6B2F"/>
          <w:sz w:val="18"/>
          <w:szCs w:val="18"/>
        </w:rPr>
        <w:t>GENERAL INFORMATION</w:t>
      </w:r>
    </w:p>
    <w:p w:rsidR="00390DDD" w:rsidRPr="00390DDD" w:rsidRDefault="005D7398">
      <w:pPr>
        <w:pStyle w:val="TOC2"/>
        <w:rPr>
          <w:rFonts w:asciiTheme="minorHAnsi" w:eastAsiaTheme="minorEastAsia" w:hAnsiTheme="minorHAnsi" w:cstheme="minorBidi"/>
          <w:b w:val="0"/>
          <w:sz w:val="18"/>
          <w:szCs w:val="18"/>
        </w:rPr>
      </w:pPr>
      <w:hyperlink w:anchor="_Toc366061505" w:history="1">
        <w:r w:rsidR="00390DDD" w:rsidRPr="00390DDD">
          <w:rPr>
            <w:rStyle w:val="Hyperlink"/>
            <w:rFonts w:eastAsia="Cambria"/>
            <w:sz w:val="18"/>
            <w:szCs w:val="18"/>
          </w:rPr>
          <w:t>3.</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PRECAUTIONS</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_Toc366061505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390DDD" w:rsidRPr="00390DDD" w:rsidRDefault="005D7398">
      <w:pPr>
        <w:pStyle w:val="TOC2"/>
        <w:rPr>
          <w:rFonts w:asciiTheme="minorHAnsi" w:eastAsiaTheme="minorEastAsia" w:hAnsiTheme="minorHAnsi" w:cstheme="minorBidi"/>
          <w:b w:val="0"/>
          <w:sz w:val="18"/>
          <w:szCs w:val="18"/>
        </w:rPr>
      </w:pPr>
      <w:hyperlink w:anchor="_Toc366061506" w:history="1">
        <w:r w:rsidR="00390DDD" w:rsidRPr="00390DDD">
          <w:rPr>
            <w:rStyle w:val="Hyperlink"/>
            <w:sz w:val="18"/>
            <w:szCs w:val="18"/>
          </w:rPr>
          <w:t>4.</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STORAGE AND STABILITY</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_Toc366061506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390DDD" w:rsidRPr="00390DDD" w:rsidRDefault="005D7398">
      <w:pPr>
        <w:pStyle w:val="TOC2"/>
        <w:rPr>
          <w:rFonts w:asciiTheme="minorHAnsi" w:eastAsiaTheme="minorEastAsia" w:hAnsiTheme="minorHAnsi" w:cstheme="minorBidi"/>
          <w:b w:val="0"/>
          <w:sz w:val="18"/>
          <w:szCs w:val="18"/>
        </w:rPr>
      </w:pPr>
      <w:hyperlink w:anchor="_Toc366061507" w:history="1">
        <w:r w:rsidR="00390DDD" w:rsidRPr="00390DDD">
          <w:rPr>
            <w:rStyle w:val="Hyperlink"/>
            <w:sz w:val="18"/>
            <w:szCs w:val="18"/>
          </w:rPr>
          <w:t>5.</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MATERIALS SUPPLIED</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_Toc366061507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390DDD" w:rsidRPr="00390DDD" w:rsidRDefault="005D7398">
      <w:pPr>
        <w:pStyle w:val="TOC2"/>
        <w:rPr>
          <w:rFonts w:asciiTheme="minorHAnsi" w:eastAsiaTheme="minorEastAsia" w:hAnsiTheme="minorHAnsi" w:cstheme="minorBidi"/>
          <w:b w:val="0"/>
          <w:sz w:val="18"/>
          <w:szCs w:val="18"/>
        </w:rPr>
      </w:pPr>
      <w:hyperlink w:anchor="_Toc366061508" w:history="1">
        <w:r w:rsidR="00390DDD" w:rsidRPr="00390DDD">
          <w:rPr>
            <w:rStyle w:val="Hyperlink"/>
            <w:rFonts w:eastAsia="Cambria"/>
            <w:sz w:val="18"/>
            <w:szCs w:val="18"/>
          </w:rPr>
          <w:t>6.</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MATERIALS REQUIRED, NOT SUPPLIED</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_Toc366061508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390DDD" w:rsidRPr="00390DDD" w:rsidRDefault="005D7398">
      <w:pPr>
        <w:pStyle w:val="TOC2"/>
        <w:rPr>
          <w:rFonts w:asciiTheme="minorHAnsi" w:eastAsiaTheme="minorEastAsia" w:hAnsiTheme="minorHAnsi" w:cstheme="minorBidi"/>
          <w:b w:val="0"/>
          <w:sz w:val="18"/>
          <w:szCs w:val="18"/>
        </w:rPr>
      </w:pPr>
      <w:hyperlink w:anchor="_Toc366061509" w:history="1">
        <w:r w:rsidR="00390DDD" w:rsidRPr="00390DDD">
          <w:rPr>
            <w:rStyle w:val="Hyperlink"/>
            <w:sz w:val="18"/>
            <w:szCs w:val="18"/>
          </w:rPr>
          <w:t>7.</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LIMITATIONS</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_Toc366061509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390DDD" w:rsidRPr="00390DDD" w:rsidRDefault="00390DDD" w:rsidP="00390DDD">
      <w:pPr>
        <w:pStyle w:val="TOC2"/>
        <w:spacing w:line="312" w:lineRule="auto"/>
        <w:rPr>
          <w:rStyle w:val="Strong"/>
          <w:rFonts w:cs="Times New Roman"/>
          <w:b/>
          <w:bCs w:val="0"/>
          <w:color w:val="2B85BB"/>
          <w:sz w:val="18"/>
          <w:szCs w:val="18"/>
        </w:rPr>
      </w:pPr>
    </w:p>
    <w:p w:rsidR="00390DDD" w:rsidRPr="00390DDD" w:rsidRDefault="00390DDD" w:rsidP="00390DDD">
      <w:pPr>
        <w:pStyle w:val="TOC2"/>
        <w:spacing w:line="312" w:lineRule="auto"/>
        <w:rPr>
          <w:rFonts w:cs="Times New Roman"/>
          <w:b w:val="0"/>
          <w:bCs/>
          <w:color w:val="2B85BB"/>
          <w:sz w:val="18"/>
          <w:szCs w:val="18"/>
        </w:rPr>
      </w:pPr>
      <w:r w:rsidRPr="00390DDD">
        <w:rPr>
          <w:rStyle w:val="Strong"/>
          <w:rFonts w:cs="Times New Roman"/>
          <w:b/>
          <w:bCs w:val="0"/>
          <w:color w:val="2B85BB"/>
          <w:sz w:val="18"/>
          <w:szCs w:val="18"/>
        </w:rPr>
        <w:t>ASSAY PREPARATION</w:t>
      </w:r>
    </w:p>
    <w:p w:rsidR="00390DDD" w:rsidRPr="00390DDD" w:rsidRDefault="005D7398">
      <w:pPr>
        <w:pStyle w:val="TOC2"/>
        <w:rPr>
          <w:rFonts w:asciiTheme="minorHAnsi" w:eastAsiaTheme="minorEastAsia" w:hAnsiTheme="minorHAnsi" w:cstheme="minorBidi"/>
          <w:b w:val="0"/>
          <w:sz w:val="18"/>
          <w:szCs w:val="18"/>
        </w:rPr>
      </w:pPr>
      <w:hyperlink w:anchor="_Toc366061510" w:history="1">
        <w:r w:rsidR="00390DDD" w:rsidRPr="00390DDD">
          <w:rPr>
            <w:rStyle w:val="Hyperlink"/>
            <w:sz w:val="18"/>
            <w:szCs w:val="18"/>
          </w:rPr>
          <w:t>8.</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REAGENT PREPARATION</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_Toc366061510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390DDD" w:rsidRPr="00390DDD" w:rsidRDefault="005D7398">
      <w:pPr>
        <w:pStyle w:val="TOC2"/>
        <w:rPr>
          <w:rStyle w:val="Hyperlink"/>
          <w:sz w:val="18"/>
          <w:szCs w:val="18"/>
        </w:rPr>
      </w:pPr>
      <w:hyperlink w:anchor="_Toc366061511" w:history="1">
        <w:r w:rsidR="00390DDD" w:rsidRPr="00390DDD">
          <w:rPr>
            <w:rStyle w:val="Hyperlink"/>
            <w:sz w:val="18"/>
            <w:szCs w:val="18"/>
          </w:rPr>
          <w:t>9.</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PREPARATION OF PROTEIN LYSATES</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_Toc366061511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390DDD" w:rsidRPr="00390DDD" w:rsidRDefault="00390DDD" w:rsidP="00390DDD">
      <w:pPr>
        <w:pStyle w:val="TOC2"/>
        <w:rPr>
          <w:rStyle w:val="Strong"/>
          <w:b/>
          <w:bCs w:val="0"/>
          <w:color w:val="DA291C"/>
          <w:sz w:val="18"/>
          <w:szCs w:val="18"/>
        </w:rPr>
      </w:pPr>
    </w:p>
    <w:p w:rsidR="00390DDD" w:rsidRPr="00390DDD" w:rsidRDefault="00390DDD" w:rsidP="00390DDD">
      <w:pPr>
        <w:pStyle w:val="TOC2"/>
        <w:rPr>
          <w:b w:val="0"/>
          <w:color w:val="0000FF"/>
          <w:sz w:val="18"/>
          <w:szCs w:val="18"/>
          <w:u w:val="single"/>
        </w:rPr>
      </w:pPr>
      <w:r w:rsidRPr="00390DDD">
        <w:rPr>
          <w:rStyle w:val="Strong"/>
          <w:b/>
          <w:bCs w:val="0"/>
          <w:color w:val="DA291C"/>
          <w:sz w:val="18"/>
          <w:szCs w:val="18"/>
        </w:rPr>
        <w:t>ASSAY PROCEDURE</w:t>
      </w:r>
    </w:p>
    <w:p w:rsidR="00390DDD" w:rsidRPr="00390DDD" w:rsidRDefault="005D7398">
      <w:pPr>
        <w:pStyle w:val="TOC2"/>
        <w:rPr>
          <w:rFonts w:asciiTheme="minorHAnsi" w:eastAsiaTheme="minorEastAsia" w:hAnsiTheme="minorHAnsi" w:cstheme="minorBidi"/>
          <w:b w:val="0"/>
          <w:sz w:val="18"/>
          <w:szCs w:val="18"/>
        </w:rPr>
      </w:pPr>
      <w:hyperlink w:anchor="_Toc366061512" w:history="1">
        <w:r w:rsidR="00390DDD" w:rsidRPr="00390DDD">
          <w:rPr>
            <w:rStyle w:val="Hyperlink"/>
            <w:sz w:val="18"/>
            <w:szCs w:val="18"/>
          </w:rPr>
          <w:t>10.</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DERIVATION OF PROTEIN MIXTURE</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_Toc366061512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390DDD" w:rsidRPr="00390DDD" w:rsidRDefault="005D7398">
      <w:pPr>
        <w:pStyle w:val="TOC2"/>
        <w:rPr>
          <w:rStyle w:val="Hyperlink"/>
          <w:sz w:val="18"/>
          <w:szCs w:val="18"/>
        </w:rPr>
      </w:pPr>
      <w:hyperlink w:anchor="_Toc366061513" w:history="1">
        <w:r w:rsidR="00390DDD" w:rsidRPr="00390DDD">
          <w:rPr>
            <w:rStyle w:val="Hyperlink"/>
            <w:sz w:val="18"/>
            <w:szCs w:val="18"/>
          </w:rPr>
          <w:t>11.</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SDS-PAGE, TRANSFER AND WESTERN BLOTTING</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_Toc366061513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390DDD" w:rsidRPr="00390DDD" w:rsidRDefault="00390DDD" w:rsidP="00390DDD">
      <w:pPr>
        <w:rPr>
          <w:noProof/>
          <w:sz w:val="18"/>
          <w:szCs w:val="18"/>
        </w:rPr>
      </w:pPr>
      <w:r w:rsidRPr="00390DDD">
        <w:rPr>
          <w:rStyle w:val="Strong"/>
          <w:noProof/>
          <w:color w:val="7030A0"/>
          <w:sz w:val="18"/>
          <w:szCs w:val="18"/>
        </w:rPr>
        <w:t xml:space="preserve">DATA </w:t>
      </w:r>
      <w:r w:rsidRPr="00390DDD">
        <w:rPr>
          <w:rStyle w:val="Strong"/>
          <w:noProof/>
          <w:color w:val="653279"/>
          <w:sz w:val="18"/>
          <w:szCs w:val="18"/>
        </w:rPr>
        <w:t>ANALYSIS</w:t>
      </w:r>
    </w:p>
    <w:p w:rsidR="00390DDD" w:rsidRPr="00390DDD" w:rsidRDefault="005D7398">
      <w:pPr>
        <w:pStyle w:val="TOC2"/>
        <w:rPr>
          <w:rStyle w:val="Hyperlink"/>
          <w:sz w:val="18"/>
          <w:szCs w:val="18"/>
        </w:rPr>
      </w:pPr>
      <w:hyperlink w:anchor="_Toc366061514" w:history="1">
        <w:r w:rsidR="00390DDD" w:rsidRPr="00390DDD">
          <w:rPr>
            <w:rStyle w:val="Hyperlink"/>
            <w:sz w:val="18"/>
            <w:szCs w:val="18"/>
          </w:rPr>
          <w:t>12.</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DATA ANALYSIS</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_Toc366061514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390DDD" w:rsidRPr="00390DDD" w:rsidRDefault="00390DDD" w:rsidP="00390DDD">
      <w:pPr>
        <w:rPr>
          <w:noProof/>
          <w:sz w:val="18"/>
          <w:szCs w:val="18"/>
        </w:rPr>
      </w:pPr>
      <w:r w:rsidRPr="00390DDD">
        <w:rPr>
          <w:rStyle w:val="Strong"/>
          <w:noProof/>
          <w:color w:val="404040"/>
          <w:sz w:val="18"/>
          <w:szCs w:val="18"/>
        </w:rPr>
        <w:t>RESOURCES</w:t>
      </w:r>
    </w:p>
    <w:p w:rsidR="00390DDD" w:rsidRPr="00390DDD" w:rsidRDefault="005D7398">
      <w:pPr>
        <w:pStyle w:val="TOC2"/>
        <w:rPr>
          <w:rFonts w:asciiTheme="minorHAnsi" w:eastAsiaTheme="minorEastAsia" w:hAnsiTheme="minorHAnsi" w:cstheme="minorBidi"/>
          <w:b w:val="0"/>
          <w:sz w:val="18"/>
          <w:szCs w:val="18"/>
        </w:rPr>
      </w:pPr>
      <w:hyperlink w:anchor="_Toc366061515" w:history="1">
        <w:r w:rsidR="00390DDD" w:rsidRPr="00390DDD">
          <w:rPr>
            <w:rStyle w:val="Hyperlink"/>
            <w:sz w:val="18"/>
            <w:szCs w:val="18"/>
          </w:rPr>
          <w:t>13.</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TROUBLESHOOTING</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_Toc366061515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390DDD" w:rsidRPr="00390DDD" w:rsidRDefault="005D7398">
      <w:pPr>
        <w:pStyle w:val="TOC2"/>
        <w:rPr>
          <w:rFonts w:asciiTheme="minorHAnsi" w:eastAsiaTheme="minorEastAsia" w:hAnsiTheme="minorHAnsi" w:cstheme="minorBidi"/>
          <w:b w:val="0"/>
          <w:sz w:val="18"/>
          <w:szCs w:val="18"/>
        </w:rPr>
      </w:pPr>
      <w:hyperlink w:anchor="_Toc366061516" w:history="1">
        <w:r w:rsidR="00390DDD" w:rsidRPr="00390DDD">
          <w:rPr>
            <w:rStyle w:val="Hyperlink"/>
            <w:sz w:val="18"/>
            <w:szCs w:val="18"/>
          </w:rPr>
          <w:t>14.</w:t>
        </w:r>
        <w:r w:rsidR="00390DDD" w:rsidRPr="00390DDD">
          <w:rPr>
            <w:rFonts w:asciiTheme="minorHAnsi" w:eastAsiaTheme="minorEastAsia" w:hAnsiTheme="minorHAnsi" w:cstheme="minorBidi"/>
            <w:b w:val="0"/>
            <w:sz w:val="18"/>
            <w:szCs w:val="18"/>
          </w:rPr>
          <w:tab/>
        </w:r>
        <w:r w:rsidR="00390DDD" w:rsidRPr="00390DDD">
          <w:rPr>
            <w:rStyle w:val="Hyperlink"/>
            <w:sz w:val="18"/>
            <w:szCs w:val="18"/>
          </w:rPr>
          <w:t>NOTES</w:t>
        </w:r>
        <w:r w:rsidR="00390DDD" w:rsidRPr="00390DDD">
          <w:rPr>
            <w:webHidden/>
            <w:sz w:val="18"/>
            <w:szCs w:val="18"/>
          </w:rPr>
          <w:tab/>
        </w:r>
        <w:r w:rsidR="000A6097" w:rsidRPr="00390DDD">
          <w:rPr>
            <w:webHidden/>
            <w:sz w:val="18"/>
            <w:szCs w:val="18"/>
          </w:rPr>
          <w:fldChar w:fldCharType="begin"/>
        </w:r>
        <w:r w:rsidR="00390DDD" w:rsidRPr="00390DDD">
          <w:rPr>
            <w:webHidden/>
            <w:sz w:val="18"/>
            <w:szCs w:val="18"/>
          </w:rPr>
          <w:instrText xml:space="preserve"> PAGEREF _Toc366061516 \h </w:instrText>
        </w:r>
        <w:r w:rsidR="000A6097" w:rsidRPr="00390DDD">
          <w:rPr>
            <w:webHidden/>
            <w:sz w:val="18"/>
            <w:szCs w:val="18"/>
          </w:rPr>
        </w:r>
        <w:r w:rsidR="000A6097" w:rsidRPr="00390DDD">
          <w:rPr>
            <w:webHidden/>
            <w:sz w:val="18"/>
            <w:szCs w:val="18"/>
          </w:rPr>
          <w:fldChar w:fldCharType="separate"/>
        </w:r>
        <w:r w:rsidR="003C16A6">
          <w:rPr>
            <w:webHidden/>
            <w:sz w:val="18"/>
            <w:szCs w:val="18"/>
          </w:rPr>
          <w:t>1</w:t>
        </w:r>
        <w:r w:rsidR="000A6097" w:rsidRPr="00390DDD">
          <w:rPr>
            <w:webHidden/>
            <w:sz w:val="18"/>
            <w:szCs w:val="18"/>
          </w:rPr>
          <w:fldChar w:fldCharType="end"/>
        </w:r>
      </w:hyperlink>
    </w:p>
    <w:p w:rsidR="00D75582" w:rsidRDefault="000A6097" w:rsidP="005605CF">
      <w:pPr>
        <w:pStyle w:val="Heading2"/>
        <w:numPr>
          <w:ilvl w:val="0"/>
          <w:numId w:val="0"/>
        </w:numPr>
        <w:spacing w:before="0" w:line="312" w:lineRule="auto"/>
        <w:ind w:left="720" w:hanging="360"/>
        <w:rPr>
          <w:rFonts w:cs="Arial"/>
          <w:szCs w:val="20"/>
        </w:rPr>
        <w:sectPr w:rsidR="00D75582" w:rsidSect="001F7BE2">
          <w:headerReference w:type="even" r:id="rId11"/>
          <w:headerReference w:type="default" r:id="rId12"/>
          <w:footerReference w:type="even" r:id="rId13"/>
          <w:footerReference w:type="default" r:id="rId14"/>
          <w:footerReference w:type="first" r:id="rId15"/>
          <w:pgSz w:w="7920" w:h="12240"/>
          <w:pgMar w:top="1440" w:right="907" w:bottom="720" w:left="720" w:header="0" w:footer="0" w:gutter="0"/>
          <w:pgNumType w:start="0"/>
          <w:cols w:space="708"/>
          <w:titlePg/>
          <w:docGrid w:linePitch="272"/>
        </w:sectPr>
      </w:pPr>
      <w:r w:rsidRPr="00390DDD">
        <w:rPr>
          <w:rStyle w:val="Strong"/>
          <w:rFonts w:cs="Arial"/>
          <w:b w:val="0"/>
          <w:sz w:val="18"/>
          <w:szCs w:val="18"/>
        </w:rPr>
        <w:fldChar w:fldCharType="end"/>
      </w:r>
    </w:p>
    <w:p w:rsidR="000D23A1" w:rsidRPr="00AA1034" w:rsidRDefault="00EE2632" w:rsidP="00AA1034">
      <w:pPr>
        <w:pStyle w:val="Heading2"/>
        <w:spacing w:before="0" w:after="25" w:line="240" w:lineRule="exact"/>
        <w:ind w:left="360"/>
        <w:jc w:val="left"/>
        <w:rPr>
          <w:rStyle w:val="Strong"/>
          <w:color w:val="0A2972"/>
          <w:sz w:val="24"/>
          <w:szCs w:val="24"/>
          <w:u w:val="single"/>
        </w:rPr>
      </w:pPr>
      <w:bookmarkStart w:id="0" w:name="_Toc366061503"/>
      <w:r w:rsidRPr="00AA1034">
        <w:rPr>
          <w:rStyle w:val="Strong"/>
          <w:color w:val="0A2972"/>
          <w:sz w:val="24"/>
          <w:szCs w:val="24"/>
          <w:u w:val="single"/>
        </w:rPr>
        <w:lastRenderedPageBreak/>
        <w:t>BACKGROUND</w:t>
      </w:r>
      <w:bookmarkEnd w:id="0"/>
    </w:p>
    <w:p w:rsidR="00D80495" w:rsidRDefault="003C16A6" w:rsidP="003C16A6">
      <w:pPr>
        <w:spacing w:before="60" w:after="60" w:line="276" w:lineRule="auto"/>
        <w:jc w:val="left"/>
      </w:pPr>
      <w:bookmarkStart w:id="1" w:name="_Toc349123910"/>
      <w:r w:rsidRPr="003C16A6">
        <w:t xml:space="preserve">Protein Carbonyl Assay Kit </w:t>
      </w:r>
      <w:r w:rsidR="000D23A1" w:rsidRPr="007220A2">
        <w:t xml:space="preserve">is designed for the measurement of </w:t>
      </w:r>
      <w:r w:rsidR="006D1B06">
        <w:t>carbonyl groups introduced into proteins by oxidative reactions with ozone</w:t>
      </w:r>
      <w:r w:rsidR="004D504B">
        <w:t>,</w:t>
      </w:r>
      <w:r w:rsidR="006D1B06">
        <w:t xml:space="preserve"> oxides of nitrogen or by metal catalyzed oxidation. </w:t>
      </w:r>
      <w:bookmarkEnd w:id="1"/>
      <w:r w:rsidR="006D1B06">
        <w:rPr>
          <w:rFonts w:cs="Arial"/>
          <w:color w:val="000000"/>
          <w:szCs w:val="20"/>
          <w:lang w:val="en-GB"/>
        </w:rPr>
        <w:t xml:space="preserve">The kit </w:t>
      </w:r>
      <w:r w:rsidR="00D80495">
        <w:rPr>
          <w:rFonts w:cs="Arial"/>
          <w:color w:val="000000"/>
          <w:szCs w:val="20"/>
          <w:lang w:val="en-GB"/>
        </w:rPr>
        <w:t xml:space="preserve">provides the chemical and immunological reagents necessary to perform the Western Blot (immunoblot) detection. </w:t>
      </w:r>
      <w:r w:rsidR="00D80495" w:rsidRPr="00D80495">
        <w:t xml:space="preserve"> </w:t>
      </w:r>
    </w:p>
    <w:p w:rsidR="003E2DA0" w:rsidRDefault="003E2DA0" w:rsidP="00681357">
      <w:pPr>
        <w:spacing w:before="60" w:after="60" w:line="276" w:lineRule="auto"/>
      </w:pPr>
    </w:p>
    <w:p w:rsidR="00D80495" w:rsidRDefault="00D80495" w:rsidP="003C16A6">
      <w:pPr>
        <w:spacing w:before="60" w:after="60" w:line="276" w:lineRule="auto"/>
        <w:jc w:val="left"/>
      </w:pPr>
      <w:r>
        <w:t xml:space="preserve">Oxygen-derived free </w:t>
      </w:r>
      <w:r w:rsidR="00780ADF">
        <w:t>radicals</w:t>
      </w:r>
      <w:r>
        <w:t xml:space="preserve"> have been implicated </w:t>
      </w:r>
      <w:r w:rsidR="004D504B">
        <w:t>to have</w:t>
      </w:r>
      <w:r>
        <w:t xml:space="preserve"> important roles in aging, apoptosis, </w:t>
      </w:r>
      <w:r w:rsidR="006F6BAF">
        <w:t xml:space="preserve">and </w:t>
      </w:r>
      <w:r>
        <w:t>cancer</w:t>
      </w:r>
      <w:r w:rsidR="006F6BAF">
        <w:t xml:space="preserve">. These highly reactive chemical species are also involved in a wide variety of clinical disorders, such as atherosclerosis, </w:t>
      </w:r>
      <w:proofErr w:type="spellStart"/>
      <w:r w:rsidR="006F6BAF">
        <w:t>cataractogenesis</w:t>
      </w:r>
      <w:proofErr w:type="spellEnd"/>
      <w:r w:rsidR="006F6BAF">
        <w:t xml:space="preserve">, </w:t>
      </w:r>
      <w:r>
        <w:t xml:space="preserve">neurodegenerative diseases, chronic inflammatory diseases, pulmonary diseases and cardiovascular diseases. </w:t>
      </w:r>
    </w:p>
    <w:p w:rsidR="003E2DA0" w:rsidRDefault="003E2DA0" w:rsidP="00681357">
      <w:pPr>
        <w:spacing w:before="60" w:after="60" w:line="276" w:lineRule="auto"/>
      </w:pPr>
    </w:p>
    <w:p w:rsidR="00B5772C" w:rsidRDefault="006F6BAF" w:rsidP="00681357">
      <w:pPr>
        <w:spacing w:before="60" w:after="60" w:line="276" w:lineRule="auto"/>
      </w:pPr>
      <w:r w:rsidRPr="006F6BAF">
        <w:t>Oxygen free radicals are generated by</w:t>
      </w:r>
      <w:r>
        <w:t xml:space="preserve"> </w:t>
      </w:r>
      <w:r w:rsidRPr="006F6BAF">
        <w:t>environmental factors such as ionizing radiation and chemical substances. They are also produced during normal cellular metabolism by m</w:t>
      </w:r>
      <w:r w:rsidR="004D504B">
        <w:t>itochondrial electron transport, the cellular redox system</w:t>
      </w:r>
      <w:r w:rsidRPr="006F6BAF">
        <w:t xml:space="preserve"> and by immune responses. </w:t>
      </w:r>
      <w:r w:rsidR="00956951">
        <w:t>F</w:t>
      </w:r>
      <w:r w:rsidRPr="006F6BAF">
        <w:t>ree radicals that escape the defenses attack an</w:t>
      </w:r>
      <w:r w:rsidR="004D504B">
        <w:t xml:space="preserve">d modify subcellular components, including </w:t>
      </w:r>
      <w:r w:rsidRPr="006F6BAF">
        <w:t>nuc</w:t>
      </w:r>
      <w:r w:rsidR="004D504B">
        <w:t>leic acids, lipids and proteins, with p</w:t>
      </w:r>
      <w:r w:rsidRPr="006F6BAF">
        <w:t xml:space="preserve">roteins </w:t>
      </w:r>
      <w:r w:rsidR="004D504B">
        <w:t xml:space="preserve">being </w:t>
      </w:r>
      <w:r w:rsidRPr="006F6BAF">
        <w:t>one of the major targets of oxygen free radicals and other reactive species. Oxidative modification of proteins modifies the side chains</w:t>
      </w:r>
      <w:r w:rsidR="00B5772C">
        <w:t xml:space="preserve"> </w:t>
      </w:r>
      <w:r w:rsidRPr="006F6BAF">
        <w:t>of methionine, histidine, and tyrosine and forms</w:t>
      </w:r>
      <w:r w:rsidR="00B5772C">
        <w:t xml:space="preserve"> cysteine disulfide bonds. </w:t>
      </w:r>
      <w:r w:rsidRPr="006F6BAF">
        <w:t xml:space="preserve"> Metal catalyzed oxidation of proteins introduces carbonyl groups (aldehydes and ketones) at lysine, arginine, proline or threonine residues in a site-specific manne</w:t>
      </w:r>
      <w:r w:rsidR="00B5772C">
        <w:t xml:space="preserve">r. </w:t>
      </w:r>
      <w:r w:rsidRPr="006F6BAF">
        <w:t>The</w:t>
      </w:r>
      <w:r w:rsidR="00377D3F">
        <w:t>se</w:t>
      </w:r>
      <w:r w:rsidRPr="006F6BAF">
        <w:t xml:space="preserve"> oxidative modification</w:t>
      </w:r>
      <w:r w:rsidR="00377D3F">
        <w:t>s</w:t>
      </w:r>
      <w:r w:rsidRPr="006F6BAF">
        <w:t xml:space="preserve"> of proteins can modulate biochemical characteristics of</w:t>
      </w:r>
      <w:r w:rsidR="00377D3F">
        <w:t xml:space="preserve"> the</w:t>
      </w:r>
      <w:r w:rsidRPr="006F6BAF">
        <w:t xml:space="preserve"> proteins such as </w:t>
      </w:r>
      <w:r w:rsidR="00B5772C">
        <w:t xml:space="preserve">enzymatic activity, </w:t>
      </w:r>
      <w:r w:rsidRPr="006F6BAF">
        <w:t xml:space="preserve">DNA binding activities of transcription </w:t>
      </w:r>
      <w:r w:rsidR="00B5772C">
        <w:t>factors</w:t>
      </w:r>
      <w:r w:rsidRPr="006F6BAF">
        <w:t>, and the susceptibility to proteolytic degradat</w:t>
      </w:r>
      <w:r w:rsidR="00B5772C">
        <w:t xml:space="preserve">ion. </w:t>
      </w:r>
    </w:p>
    <w:p w:rsidR="003E2DA0" w:rsidRDefault="003E2DA0" w:rsidP="00681357">
      <w:pPr>
        <w:spacing w:before="60" w:after="60" w:line="276" w:lineRule="auto"/>
      </w:pPr>
    </w:p>
    <w:p w:rsidR="00004317" w:rsidRPr="005B6E73" w:rsidRDefault="003C16A6" w:rsidP="003C16A6">
      <w:pPr>
        <w:spacing w:before="60" w:after="60" w:line="276" w:lineRule="auto"/>
        <w:jc w:val="left"/>
      </w:pPr>
      <w:r w:rsidRPr="003C16A6">
        <w:t>Protein Carbonyl Assay Kit</w:t>
      </w:r>
      <w:r>
        <w:t xml:space="preserve"> </w:t>
      </w:r>
      <w:r w:rsidR="006F6BAF" w:rsidRPr="006F6BAF">
        <w:t xml:space="preserve">provides a sensitive and simple methodology for detection and quantification of </w:t>
      </w:r>
      <w:r w:rsidR="005B6E73">
        <w:t>carbonyl group</w:t>
      </w:r>
      <w:r w:rsidR="00377D3F">
        <w:t xml:space="preserve">s, </w:t>
      </w:r>
      <w:r w:rsidR="005B6E73">
        <w:t xml:space="preserve">which is a hallmark of the oxidation status of </w:t>
      </w:r>
      <w:r w:rsidR="006F6BAF" w:rsidRPr="006F6BAF">
        <w:t>proteins</w:t>
      </w:r>
      <w:r w:rsidR="005B6E73">
        <w:t>.</w:t>
      </w:r>
    </w:p>
    <w:p w:rsidR="00377D3F" w:rsidRDefault="005B6E73" w:rsidP="003C16A6">
      <w:pPr>
        <w:spacing w:before="60" w:after="60" w:line="276" w:lineRule="auto"/>
        <w:jc w:val="left"/>
      </w:pPr>
      <w:r w:rsidRPr="005B6E73">
        <w:lastRenderedPageBreak/>
        <w:t>The carbonyl groups in the protein side chains are derivatized to</w:t>
      </w:r>
      <w:r>
        <w:t xml:space="preserve"> </w:t>
      </w:r>
      <w:r w:rsidR="00377D3F">
        <w:t>2,4</w:t>
      </w:r>
      <w:r w:rsidR="00377D3F">
        <w:noBreakHyphen/>
      </w:r>
      <w:r w:rsidRPr="005B6E73">
        <w:t>dinitrophenylhydrazone (DNP-</w:t>
      </w:r>
      <w:proofErr w:type="spellStart"/>
      <w:r w:rsidR="00377D3F">
        <w:t>hydrazone</w:t>
      </w:r>
      <w:proofErr w:type="spellEnd"/>
      <w:r w:rsidR="00377D3F">
        <w:t>) by reaction with 2,4</w:t>
      </w:r>
      <w:r w:rsidR="00377D3F">
        <w:noBreakHyphen/>
      </w:r>
      <w:r w:rsidRPr="005B6E73">
        <w:t>dinitrophenylhydrazine (DNPH). The DNP-derivatized protein samples are separated by polyacrylamide gel electrophoresis followed by Western blotting.</w:t>
      </w:r>
      <w:r w:rsidR="00B57F86">
        <w:t xml:space="preserve"> T</w:t>
      </w:r>
      <w:r w:rsidRPr="005B6E73">
        <w:t xml:space="preserve">he </w:t>
      </w:r>
      <w:r w:rsidR="00B57F86">
        <w:t>membranes</w:t>
      </w:r>
      <w:r w:rsidRPr="005B6E73">
        <w:t xml:space="preserve"> are incubated with primary antibody, specific to the DNP</w:t>
      </w:r>
      <w:bookmarkStart w:id="2" w:name="5"/>
      <w:bookmarkEnd w:id="2"/>
      <w:r w:rsidR="00B57F86">
        <w:t xml:space="preserve"> </w:t>
      </w:r>
      <w:r w:rsidRPr="005B6E73">
        <w:t>moiety of the proteins. This step is followed by</w:t>
      </w:r>
      <w:r>
        <w:t xml:space="preserve"> </w:t>
      </w:r>
      <w:r w:rsidRPr="005B6E73">
        <w:t>incubation with</w:t>
      </w:r>
      <w:r w:rsidR="00B57F86">
        <w:t xml:space="preserve"> </w:t>
      </w:r>
      <w:r w:rsidR="00377D3F">
        <w:t xml:space="preserve">an </w:t>
      </w:r>
      <w:r w:rsidR="00B57F86" w:rsidRPr="00FC17DD">
        <w:t>HRP-</w:t>
      </w:r>
      <w:r w:rsidR="00B57F86" w:rsidRPr="00A820AB">
        <w:t>conjugated secondary detector antibody</w:t>
      </w:r>
      <w:r w:rsidR="00B57F86" w:rsidRPr="00743034">
        <w:t xml:space="preserve"> specific for the </w:t>
      </w:r>
      <w:r w:rsidR="00B57F86">
        <w:t>primary</w:t>
      </w:r>
      <w:r w:rsidR="00B57F86" w:rsidRPr="005B6E73">
        <w:t xml:space="preserve"> </w:t>
      </w:r>
      <w:r w:rsidRPr="005B6E73">
        <w:t>antibody</w:t>
      </w:r>
      <w:r w:rsidR="00B57F86">
        <w:t xml:space="preserve"> (</w:t>
      </w:r>
      <w:r w:rsidR="00377D3F">
        <w:t xml:space="preserve">which for this kit is a </w:t>
      </w:r>
      <w:r w:rsidRPr="005B6E73">
        <w:t>goat</w:t>
      </w:r>
      <w:r w:rsidR="00B57F86">
        <w:t xml:space="preserve"> </w:t>
      </w:r>
      <w:r w:rsidR="00377D3F">
        <w:t xml:space="preserve">anti-rabbit </w:t>
      </w:r>
      <w:r w:rsidRPr="005B6E73">
        <w:t>IgG).</w:t>
      </w:r>
      <w:r w:rsidR="00B57F86" w:rsidRPr="00B57F86">
        <w:t xml:space="preserve"> </w:t>
      </w:r>
      <w:r w:rsidRPr="005B6E73">
        <w:t xml:space="preserve">The </w:t>
      </w:r>
      <w:r w:rsidR="00B57F86">
        <w:t>membrane</w:t>
      </w:r>
      <w:r w:rsidRPr="005B6E73">
        <w:t>s are then treated with chemiluminescent</w:t>
      </w:r>
      <w:r w:rsidR="00B57F86">
        <w:t xml:space="preserve"> </w:t>
      </w:r>
      <w:r w:rsidRPr="005B6E73">
        <w:t>reagents (luminol and enhancer). The</w:t>
      </w:r>
      <w:r>
        <w:t xml:space="preserve"> </w:t>
      </w:r>
      <w:r w:rsidRPr="005B6E73">
        <w:t xml:space="preserve">light </w:t>
      </w:r>
      <w:r w:rsidR="00632CDD">
        <w:t xml:space="preserve">emitting from the transformed luminol </w:t>
      </w:r>
      <w:r w:rsidRPr="005B6E73">
        <w:t>is det</w:t>
      </w:r>
      <w:r w:rsidR="00377D3F">
        <w:t>ected by short exposure to blue</w:t>
      </w:r>
      <w:r w:rsidR="00377D3F">
        <w:noBreakHyphen/>
      </w:r>
      <w:r w:rsidRPr="005B6E73">
        <w:t xml:space="preserve">light sensitive films. </w:t>
      </w:r>
    </w:p>
    <w:p w:rsidR="00377D3F" w:rsidRDefault="00377D3F" w:rsidP="00681357">
      <w:pPr>
        <w:spacing w:before="60" w:after="60" w:line="276" w:lineRule="auto"/>
      </w:pPr>
    </w:p>
    <w:p w:rsidR="005B6E73" w:rsidRPr="005B6E73" w:rsidRDefault="005B6E73" w:rsidP="00681357">
      <w:pPr>
        <w:spacing w:before="60" w:after="60" w:line="276" w:lineRule="auto"/>
      </w:pPr>
      <w:r w:rsidRPr="005B6E73">
        <w:t>The detection of oxidatively modified proteins</w:t>
      </w:r>
      <w:r>
        <w:t xml:space="preserve"> </w:t>
      </w:r>
      <w:r w:rsidRPr="005B6E73">
        <w:t>by immunoblotting has additional advantages. Individual oxidized proteins are separated and identified from a complex mixture by SDS-PAGE. The oxidative status of each protein can be analyzed quantitatively by comparison of the signal intensity of the same protein in different lanes</w:t>
      </w:r>
      <w:r>
        <w:t xml:space="preserve"> </w:t>
      </w:r>
      <w:r w:rsidRPr="005B6E73">
        <w:t xml:space="preserve">on the same or different gels. </w:t>
      </w:r>
    </w:p>
    <w:p w:rsidR="00004317" w:rsidRDefault="00004317" w:rsidP="00C12289">
      <w:pPr>
        <w:spacing w:beforeLines="30" w:before="72" w:afterLines="30" w:after="72" w:line="23" w:lineRule="atLeast"/>
        <w:rPr>
          <w:sz w:val="18"/>
          <w:szCs w:val="18"/>
        </w:rPr>
      </w:pPr>
    </w:p>
    <w:p w:rsidR="00004317" w:rsidRDefault="00004317" w:rsidP="00C12289">
      <w:pPr>
        <w:spacing w:beforeLines="30" w:before="72" w:afterLines="30" w:after="72" w:line="23" w:lineRule="atLeast"/>
        <w:rPr>
          <w:sz w:val="18"/>
          <w:szCs w:val="18"/>
        </w:rPr>
      </w:pPr>
    </w:p>
    <w:p w:rsidR="00004317" w:rsidRDefault="00004317" w:rsidP="00C12289">
      <w:pPr>
        <w:spacing w:beforeLines="30" w:before="72" w:afterLines="30" w:after="72" w:line="23" w:lineRule="atLeast"/>
        <w:rPr>
          <w:sz w:val="18"/>
          <w:szCs w:val="18"/>
        </w:rPr>
      </w:pPr>
    </w:p>
    <w:p w:rsidR="00004317" w:rsidRDefault="00004317" w:rsidP="00C12289">
      <w:pPr>
        <w:spacing w:beforeLines="30" w:before="72" w:afterLines="30" w:after="72" w:line="23" w:lineRule="atLeast"/>
        <w:rPr>
          <w:sz w:val="18"/>
          <w:szCs w:val="18"/>
        </w:rPr>
      </w:pPr>
    </w:p>
    <w:p w:rsidR="00004317" w:rsidRDefault="00004317" w:rsidP="00C12289">
      <w:pPr>
        <w:spacing w:beforeLines="30" w:before="72" w:afterLines="30" w:after="72" w:line="23" w:lineRule="atLeast"/>
        <w:rPr>
          <w:sz w:val="18"/>
          <w:szCs w:val="18"/>
        </w:rPr>
      </w:pPr>
    </w:p>
    <w:p w:rsidR="00004317" w:rsidRDefault="00004317" w:rsidP="00C12289">
      <w:pPr>
        <w:spacing w:beforeLines="30" w:before="72" w:afterLines="30" w:after="72" w:line="23" w:lineRule="atLeast"/>
        <w:rPr>
          <w:sz w:val="18"/>
          <w:szCs w:val="18"/>
        </w:rPr>
      </w:pPr>
    </w:p>
    <w:p w:rsidR="003E2DA0" w:rsidRDefault="003E2DA0" w:rsidP="00C12289">
      <w:pPr>
        <w:spacing w:beforeLines="30" w:before="72" w:afterLines="30" w:after="72" w:line="23" w:lineRule="atLeast"/>
        <w:rPr>
          <w:sz w:val="18"/>
          <w:szCs w:val="18"/>
        </w:rPr>
      </w:pPr>
    </w:p>
    <w:p w:rsidR="003E2DA0" w:rsidRDefault="003E2DA0" w:rsidP="00C12289">
      <w:pPr>
        <w:spacing w:beforeLines="30" w:before="72" w:afterLines="30" w:after="72" w:line="23" w:lineRule="atLeast"/>
        <w:rPr>
          <w:sz w:val="18"/>
          <w:szCs w:val="18"/>
        </w:rPr>
      </w:pPr>
    </w:p>
    <w:p w:rsidR="003E2DA0" w:rsidRDefault="003E2DA0" w:rsidP="00C12289">
      <w:pPr>
        <w:spacing w:beforeLines="30" w:before="72" w:afterLines="30" w:after="72" w:line="23" w:lineRule="atLeast"/>
        <w:rPr>
          <w:sz w:val="18"/>
          <w:szCs w:val="18"/>
        </w:rPr>
      </w:pPr>
    </w:p>
    <w:p w:rsidR="003E2DA0" w:rsidRDefault="003E2DA0" w:rsidP="00C12289">
      <w:pPr>
        <w:spacing w:beforeLines="30" w:before="72" w:afterLines="30" w:after="72" w:line="23" w:lineRule="atLeast"/>
        <w:rPr>
          <w:sz w:val="18"/>
          <w:szCs w:val="18"/>
        </w:rPr>
      </w:pPr>
    </w:p>
    <w:p w:rsidR="003E2DA0" w:rsidRDefault="003E2DA0" w:rsidP="00C12289">
      <w:pPr>
        <w:spacing w:beforeLines="30" w:before="72" w:afterLines="30" w:after="72" w:line="23" w:lineRule="atLeast"/>
        <w:rPr>
          <w:sz w:val="18"/>
          <w:szCs w:val="18"/>
        </w:rPr>
      </w:pPr>
    </w:p>
    <w:p w:rsidR="003E2DA0" w:rsidRDefault="003E2DA0" w:rsidP="00C12289">
      <w:pPr>
        <w:spacing w:beforeLines="30" w:before="72" w:afterLines="30" w:after="72" w:line="23" w:lineRule="atLeast"/>
        <w:rPr>
          <w:sz w:val="18"/>
          <w:szCs w:val="18"/>
        </w:rPr>
      </w:pPr>
    </w:p>
    <w:p w:rsidR="003E2DA0" w:rsidRDefault="003E2DA0" w:rsidP="00C12289">
      <w:pPr>
        <w:spacing w:beforeLines="30" w:before="72" w:afterLines="30" w:after="72" w:line="23" w:lineRule="atLeast"/>
        <w:rPr>
          <w:sz w:val="18"/>
          <w:szCs w:val="18"/>
        </w:rPr>
      </w:pPr>
    </w:p>
    <w:p w:rsidR="003E2DA0" w:rsidRDefault="003E2DA0" w:rsidP="00C12289">
      <w:pPr>
        <w:spacing w:beforeLines="30" w:before="72" w:afterLines="30" w:after="72" w:line="23" w:lineRule="atLeast"/>
        <w:rPr>
          <w:sz w:val="18"/>
          <w:szCs w:val="18"/>
        </w:rPr>
      </w:pPr>
    </w:p>
    <w:p w:rsidR="003E2DA0" w:rsidRDefault="003E2DA0" w:rsidP="00C12289">
      <w:pPr>
        <w:spacing w:beforeLines="30" w:before="72" w:afterLines="30" w:after="72" w:line="23" w:lineRule="atLeast"/>
        <w:rPr>
          <w:sz w:val="18"/>
          <w:szCs w:val="18"/>
        </w:rPr>
      </w:pPr>
    </w:p>
    <w:p w:rsidR="00C17281" w:rsidRDefault="00C17281" w:rsidP="00C12289">
      <w:pPr>
        <w:spacing w:beforeLines="30" w:before="72" w:afterLines="30" w:after="72" w:line="23" w:lineRule="atLeast"/>
        <w:rPr>
          <w:sz w:val="18"/>
          <w:szCs w:val="18"/>
        </w:rPr>
      </w:pPr>
    </w:p>
    <w:p w:rsidR="00004317" w:rsidRPr="00CD43F9" w:rsidRDefault="0076774F">
      <w:pPr>
        <w:pStyle w:val="Heading2"/>
        <w:spacing w:before="0" w:after="25" w:line="240" w:lineRule="exact"/>
        <w:ind w:left="360"/>
        <w:jc w:val="left"/>
        <w:rPr>
          <w:rStyle w:val="Strong"/>
          <w:color w:val="0A2972"/>
          <w:sz w:val="24"/>
          <w:szCs w:val="24"/>
          <w:u w:val="single"/>
        </w:rPr>
      </w:pPr>
      <w:bookmarkStart w:id="3" w:name="_Toc366061504"/>
      <w:r w:rsidRPr="00CD43F9">
        <w:rPr>
          <w:rStyle w:val="Strong"/>
          <w:color w:val="0A2972"/>
          <w:sz w:val="24"/>
          <w:szCs w:val="24"/>
          <w:u w:val="single"/>
        </w:rPr>
        <w:lastRenderedPageBreak/>
        <w:t>ASSAY SUMMARY</w:t>
      </w:r>
      <w:bookmarkEnd w:id="3"/>
    </w:p>
    <w:p w:rsidR="00D31FFE" w:rsidRDefault="00D31FFE" w:rsidP="00155EDA">
      <w:pPr>
        <w:pStyle w:val="Heading2"/>
        <w:numPr>
          <w:ilvl w:val="0"/>
          <w:numId w:val="0"/>
        </w:numPr>
        <w:spacing w:before="0" w:after="25" w:line="240" w:lineRule="exact"/>
        <w:ind w:left="360"/>
        <w:jc w:val="center"/>
        <w:rPr>
          <w:rFonts w:cs="Arial"/>
          <w:szCs w:val="20"/>
        </w:rPr>
      </w:pPr>
    </w:p>
    <w:p w:rsidR="003D3439" w:rsidRDefault="003D3439" w:rsidP="00155EDA">
      <w:pPr>
        <w:spacing w:before="0" w:line="240" w:lineRule="auto"/>
        <w:jc w:val="center"/>
        <w:rPr>
          <w:rStyle w:val="Strong"/>
          <w:rFonts w:cs="Arial"/>
          <w:b w:val="0"/>
          <w:szCs w:val="20"/>
        </w:rPr>
      </w:pPr>
    </w:p>
    <w:p w:rsidR="00953C23" w:rsidRDefault="006C0A34" w:rsidP="00155EDA">
      <w:pPr>
        <w:spacing w:before="0" w:line="240" w:lineRule="auto"/>
        <w:jc w:val="center"/>
        <w:rPr>
          <w:rStyle w:val="Strong"/>
          <w:rFonts w:cs="Arial"/>
          <w:b w:val="0"/>
          <w:bCs w:val="0"/>
          <w:szCs w:val="20"/>
        </w:rPr>
      </w:pPr>
      <w:r>
        <w:rPr>
          <w:rStyle w:val="Strong"/>
          <w:rFonts w:cs="Arial"/>
          <w:b w:val="0"/>
          <w:bCs w:val="0"/>
          <w:szCs w:val="20"/>
        </w:rPr>
        <w:t>Prepare protein solution</w:t>
      </w:r>
    </w:p>
    <w:p w:rsidR="006C0A34" w:rsidRDefault="005D7398" w:rsidP="00155EDA">
      <w:pPr>
        <w:spacing w:before="0" w:line="240" w:lineRule="auto"/>
        <w:jc w:val="center"/>
        <w:rPr>
          <w:rStyle w:val="Strong"/>
          <w:rFonts w:cs="Arial"/>
          <w:b w:val="0"/>
          <w:bCs w:val="0"/>
          <w:szCs w:val="20"/>
        </w:rPr>
      </w:pPr>
      <w:r>
        <w:rPr>
          <w:rFonts w:cs="Arial"/>
          <w:noProof/>
          <w:szCs w:val="20"/>
          <w:lang w:eastAsia="zh-CN"/>
        </w:rPr>
        <w:pict>
          <v:shapetype id="_x0000_t32" coordsize="21600,21600" o:spt="32" o:oned="t" path="m,l21600,21600e" filled="f">
            <v:path arrowok="t" fillok="f" o:connecttype="none"/>
            <o:lock v:ext="edit" shapetype="t"/>
          </v:shapetype>
          <v:shape id="_x0000_s1036" type="#_x0000_t32" style="position:absolute;left:0;text-align:left;margin-left:160.5pt;margin-top:2.25pt;width:0;height:18pt;z-index:251669504" o:connectortype="straight" strokecolor="black [3213]">
            <v:stroke endarrow="block"/>
          </v:shape>
        </w:pict>
      </w:r>
    </w:p>
    <w:p w:rsidR="00155EDA" w:rsidRDefault="00155EDA" w:rsidP="00155EDA">
      <w:pPr>
        <w:spacing w:before="0" w:line="240" w:lineRule="auto"/>
        <w:jc w:val="center"/>
        <w:rPr>
          <w:rStyle w:val="Strong"/>
          <w:rFonts w:cs="Arial"/>
          <w:b w:val="0"/>
          <w:bCs w:val="0"/>
          <w:szCs w:val="20"/>
        </w:rPr>
      </w:pPr>
    </w:p>
    <w:p w:rsidR="006C0A34" w:rsidRDefault="006C0A34" w:rsidP="00155EDA">
      <w:pPr>
        <w:spacing w:before="0" w:line="240" w:lineRule="auto"/>
        <w:jc w:val="center"/>
        <w:rPr>
          <w:rStyle w:val="Strong"/>
          <w:rFonts w:cs="Arial"/>
          <w:b w:val="0"/>
          <w:bCs w:val="0"/>
          <w:szCs w:val="20"/>
        </w:rPr>
      </w:pPr>
      <w:r>
        <w:rPr>
          <w:rStyle w:val="Strong"/>
          <w:rFonts w:cs="Arial"/>
          <w:b w:val="0"/>
          <w:bCs w:val="0"/>
          <w:szCs w:val="20"/>
        </w:rPr>
        <w:t>Derivatize the carbonyl groups</w:t>
      </w:r>
    </w:p>
    <w:p w:rsidR="006C0A34" w:rsidRDefault="005D7398" w:rsidP="00155EDA">
      <w:pPr>
        <w:spacing w:before="0" w:line="240" w:lineRule="auto"/>
        <w:jc w:val="center"/>
        <w:rPr>
          <w:rStyle w:val="Strong"/>
          <w:rFonts w:cs="Arial"/>
          <w:b w:val="0"/>
          <w:bCs w:val="0"/>
          <w:szCs w:val="20"/>
        </w:rPr>
      </w:pPr>
      <w:r>
        <w:rPr>
          <w:rFonts w:cs="Arial"/>
          <w:noProof/>
          <w:szCs w:val="20"/>
          <w:lang w:eastAsia="zh-CN"/>
        </w:rPr>
        <w:pict>
          <v:shape id="_x0000_s1037" type="#_x0000_t32" style="position:absolute;left:0;text-align:left;margin-left:160.5pt;margin-top:2.45pt;width:0;height:18pt;z-index:251670528" o:connectortype="straight" strokecolor="black [3213]">
            <v:stroke endarrow="block"/>
          </v:shape>
        </w:pict>
      </w:r>
    </w:p>
    <w:p w:rsidR="00155EDA" w:rsidRDefault="00155EDA" w:rsidP="00155EDA">
      <w:pPr>
        <w:spacing w:before="0" w:line="240" w:lineRule="auto"/>
        <w:jc w:val="center"/>
        <w:rPr>
          <w:rStyle w:val="Strong"/>
          <w:rFonts w:cs="Arial"/>
          <w:b w:val="0"/>
          <w:bCs w:val="0"/>
          <w:szCs w:val="20"/>
        </w:rPr>
      </w:pPr>
    </w:p>
    <w:p w:rsidR="006C0A34" w:rsidRDefault="006C0A34" w:rsidP="00155EDA">
      <w:pPr>
        <w:spacing w:before="0" w:line="240" w:lineRule="auto"/>
        <w:jc w:val="center"/>
        <w:rPr>
          <w:rStyle w:val="Strong"/>
          <w:rFonts w:cs="Arial"/>
          <w:b w:val="0"/>
          <w:bCs w:val="0"/>
          <w:szCs w:val="20"/>
        </w:rPr>
      </w:pPr>
      <w:r>
        <w:rPr>
          <w:rStyle w:val="Strong"/>
          <w:rFonts w:cs="Arial"/>
          <w:b w:val="0"/>
          <w:bCs w:val="0"/>
          <w:szCs w:val="20"/>
        </w:rPr>
        <w:t>Separate the protein sample by SDS-PAGE</w:t>
      </w:r>
    </w:p>
    <w:p w:rsidR="006C0A34" w:rsidRDefault="005D7398" w:rsidP="00155EDA">
      <w:pPr>
        <w:spacing w:before="0" w:line="240" w:lineRule="auto"/>
        <w:jc w:val="center"/>
        <w:rPr>
          <w:rStyle w:val="Strong"/>
          <w:rFonts w:cs="Arial"/>
          <w:b w:val="0"/>
          <w:bCs w:val="0"/>
          <w:szCs w:val="20"/>
        </w:rPr>
      </w:pPr>
      <w:r>
        <w:rPr>
          <w:rFonts w:cs="Arial"/>
          <w:noProof/>
          <w:szCs w:val="20"/>
          <w:lang w:eastAsia="zh-CN"/>
        </w:rPr>
        <w:pict>
          <v:shape id="_x0000_s1043" type="#_x0000_t32" style="position:absolute;left:0;text-align:left;margin-left:160.5pt;margin-top:2.65pt;width:0;height:18pt;z-index:251676672" o:connectortype="straight" strokecolor="black [3213]">
            <v:stroke endarrow="block"/>
          </v:shape>
        </w:pict>
      </w:r>
      <w:r>
        <w:rPr>
          <w:rFonts w:cs="Arial"/>
          <w:noProof/>
          <w:szCs w:val="20"/>
          <w:lang w:eastAsia="zh-CN"/>
        </w:rPr>
        <w:pict>
          <v:shape id="_x0000_s1038" type="#_x0000_t32" style="position:absolute;left:0;text-align:left;margin-left:160.5pt;margin-top:37.35pt;width:0;height:18pt;z-index:251671552" o:connectortype="straight" strokecolor="black [3213]">
            <v:stroke endarrow="block"/>
          </v:shape>
        </w:pict>
      </w:r>
      <w:r>
        <w:rPr>
          <w:rFonts w:cs="Arial"/>
          <w:noProof/>
          <w:szCs w:val="20"/>
          <w:lang w:eastAsia="zh-CN"/>
        </w:rPr>
        <w:pict>
          <v:shape id="_x0000_s1039" type="#_x0000_t32" style="position:absolute;left:0;text-align:left;margin-left:160.5pt;margin-top:72.1pt;width:0;height:18pt;z-index:251672576" o:connectortype="straight" strokecolor="black [3213]">
            <v:stroke endarrow="block"/>
          </v:shape>
        </w:pict>
      </w:r>
      <w:r>
        <w:rPr>
          <w:rFonts w:cs="Arial"/>
          <w:noProof/>
          <w:szCs w:val="20"/>
          <w:lang w:eastAsia="zh-CN"/>
        </w:rPr>
        <w:pict>
          <v:shape id="_x0000_s1040" type="#_x0000_t32" style="position:absolute;left:0;text-align:left;margin-left:160.5pt;margin-top:106.8pt;width:0;height:18pt;z-index:251673600" o:connectortype="straight" strokecolor="black [3213]">
            <v:stroke endarrow="block"/>
          </v:shape>
        </w:pict>
      </w:r>
      <w:r>
        <w:rPr>
          <w:rFonts w:cs="Arial"/>
          <w:noProof/>
          <w:szCs w:val="20"/>
          <w:lang w:eastAsia="zh-CN"/>
        </w:rPr>
        <w:pict>
          <v:shape id="_x0000_s1041" type="#_x0000_t32" style="position:absolute;left:0;text-align:left;margin-left:160.5pt;margin-top:141.5pt;width:0;height:18pt;z-index:251674624" o:connectortype="straight" strokecolor="black [3213]">
            <v:stroke endarrow="block"/>
          </v:shape>
        </w:pict>
      </w:r>
    </w:p>
    <w:p w:rsidR="00155EDA" w:rsidRDefault="00155EDA" w:rsidP="00155EDA">
      <w:pPr>
        <w:spacing w:before="0" w:line="240" w:lineRule="auto"/>
        <w:jc w:val="center"/>
        <w:rPr>
          <w:rStyle w:val="Strong"/>
          <w:rFonts w:cs="Arial"/>
          <w:b w:val="0"/>
          <w:bCs w:val="0"/>
          <w:szCs w:val="20"/>
        </w:rPr>
      </w:pPr>
    </w:p>
    <w:p w:rsidR="006C0A34" w:rsidRDefault="006C0A34" w:rsidP="00155EDA">
      <w:pPr>
        <w:spacing w:before="0" w:line="240" w:lineRule="auto"/>
        <w:jc w:val="center"/>
        <w:rPr>
          <w:rStyle w:val="Strong"/>
          <w:rFonts w:cs="Arial"/>
          <w:b w:val="0"/>
          <w:bCs w:val="0"/>
          <w:szCs w:val="20"/>
        </w:rPr>
      </w:pPr>
      <w:r>
        <w:rPr>
          <w:rStyle w:val="Strong"/>
          <w:rFonts w:cs="Arial"/>
          <w:b w:val="0"/>
          <w:bCs w:val="0"/>
          <w:szCs w:val="20"/>
        </w:rPr>
        <w:t>Transfer to a membrane</w:t>
      </w:r>
    </w:p>
    <w:p w:rsidR="006C0A34" w:rsidRDefault="006C0A34" w:rsidP="00155EDA">
      <w:pPr>
        <w:spacing w:before="0" w:line="240" w:lineRule="auto"/>
        <w:jc w:val="center"/>
        <w:rPr>
          <w:rStyle w:val="Strong"/>
          <w:rFonts w:cs="Arial"/>
          <w:b w:val="0"/>
          <w:bCs w:val="0"/>
          <w:szCs w:val="20"/>
        </w:rPr>
      </w:pPr>
    </w:p>
    <w:p w:rsidR="00155EDA" w:rsidRDefault="00155EDA" w:rsidP="00155EDA">
      <w:pPr>
        <w:spacing w:before="0" w:line="240" w:lineRule="auto"/>
        <w:jc w:val="center"/>
        <w:rPr>
          <w:rStyle w:val="Strong"/>
          <w:rFonts w:cs="Arial"/>
          <w:b w:val="0"/>
          <w:bCs w:val="0"/>
          <w:szCs w:val="20"/>
        </w:rPr>
      </w:pPr>
    </w:p>
    <w:p w:rsidR="006C0A34" w:rsidRDefault="006C0A34" w:rsidP="00155EDA">
      <w:pPr>
        <w:spacing w:before="0" w:line="240" w:lineRule="auto"/>
        <w:jc w:val="center"/>
        <w:rPr>
          <w:rStyle w:val="Strong"/>
          <w:rFonts w:cs="Arial"/>
          <w:b w:val="0"/>
          <w:bCs w:val="0"/>
          <w:szCs w:val="20"/>
        </w:rPr>
      </w:pPr>
      <w:r>
        <w:rPr>
          <w:rStyle w:val="Strong"/>
          <w:rFonts w:cs="Arial"/>
          <w:b w:val="0"/>
          <w:bCs w:val="0"/>
          <w:szCs w:val="20"/>
        </w:rPr>
        <w:t>Block Non-Specific Sites</w:t>
      </w:r>
    </w:p>
    <w:p w:rsidR="006C0A34" w:rsidRDefault="006C0A34" w:rsidP="00155EDA">
      <w:pPr>
        <w:spacing w:before="0" w:line="240" w:lineRule="auto"/>
        <w:jc w:val="center"/>
        <w:rPr>
          <w:rStyle w:val="Strong"/>
          <w:rFonts w:cs="Arial"/>
          <w:b w:val="0"/>
          <w:bCs w:val="0"/>
          <w:szCs w:val="20"/>
        </w:rPr>
      </w:pPr>
    </w:p>
    <w:p w:rsidR="00155EDA" w:rsidRDefault="00155EDA" w:rsidP="00155EDA">
      <w:pPr>
        <w:spacing w:before="0" w:line="240" w:lineRule="auto"/>
        <w:jc w:val="center"/>
        <w:rPr>
          <w:rStyle w:val="Strong"/>
          <w:rFonts w:cs="Arial"/>
          <w:b w:val="0"/>
          <w:bCs w:val="0"/>
          <w:szCs w:val="20"/>
        </w:rPr>
      </w:pPr>
    </w:p>
    <w:p w:rsidR="006C0A34" w:rsidRDefault="006C0A34" w:rsidP="00155EDA">
      <w:pPr>
        <w:spacing w:before="0" w:line="240" w:lineRule="auto"/>
        <w:jc w:val="center"/>
        <w:rPr>
          <w:rStyle w:val="Strong"/>
          <w:rFonts w:cs="Arial"/>
          <w:b w:val="0"/>
          <w:bCs w:val="0"/>
          <w:szCs w:val="20"/>
        </w:rPr>
      </w:pPr>
      <w:r>
        <w:rPr>
          <w:rStyle w:val="Strong"/>
          <w:rFonts w:cs="Arial"/>
          <w:b w:val="0"/>
          <w:bCs w:val="0"/>
          <w:szCs w:val="20"/>
        </w:rPr>
        <w:t>Incubate in Primary Antibody</w:t>
      </w:r>
    </w:p>
    <w:p w:rsidR="006C0A34" w:rsidRDefault="006C0A34" w:rsidP="00155EDA">
      <w:pPr>
        <w:spacing w:before="0" w:line="240" w:lineRule="auto"/>
        <w:jc w:val="center"/>
        <w:rPr>
          <w:rStyle w:val="Strong"/>
          <w:rFonts w:cs="Arial"/>
          <w:b w:val="0"/>
          <w:bCs w:val="0"/>
          <w:szCs w:val="20"/>
        </w:rPr>
      </w:pPr>
    </w:p>
    <w:p w:rsidR="00155EDA" w:rsidRDefault="00155EDA" w:rsidP="00155EDA">
      <w:pPr>
        <w:spacing w:before="0" w:line="240" w:lineRule="auto"/>
        <w:jc w:val="center"/>
        <w:rPr>
          <w:rStyle w:val="Strong"/>
          <w:rFonts w:cs="Arial"/>
          <w:b w:val="0"/>
          <w:bCs w:val="0"/>
          <w:szCs w:val="20"/>
        </w:rPr>
      </w:pPr>
    </w:p>
    <w:p w:rsidR="006C0A34" w:rsidRDefault="006C0A34" w:rsidP="00155EDA">
      <w:pPr>
        <w:spacing w:before="0" w:line="240" w:lineRule="auto"/>
        <w:jc w:val="center"/>
        <w:rPr>
          <w:rStyle w:val="Strong"/>
          <w:rFonts w:cs="Arial"/>
          <w:b w:val="0"/>
          <w:bCs w:val="0"/>
          <w:szCs w:val="20"/>
        </w:rPr>
      </w:pPr>
      <w:r>
        <w:rPr>
          <w:rStyle w:val="Strong"/>
          <w:rFonts w:cs="Arial"/>
          <w:b w:val="0"/>
          <w:bCs w:val="0"/>
          <w:szCs w:val="20"/>
        </w:rPr>
        <w:t>Incubate in HRP-Conjugated Secondary Antibody</w:t>
      </w:r>
    </w:p>
    <w:p w:rsidR="006C0A34" w:rsidRDefault="006C0A34" w:rsidP="00155EDA">
      <w:pPr>
        <w:spacing w:before="0" w:line="240" w:lineRule="auto"/>
        <w:jc w:val="center"/>
        <w:rPr>
          <w:rStyle w:val="Strong"/>
          <w:rFonts w:cs="Arial"/>
          <w:b w:val="0"/>
          <w:bCs w:val="0"/>
          <w:szCs w:val="20"/>
        </w:rPr>
      </w:pPr>
    </w:p>
    <w:p w:rsidR="00155EDA" w:rsidRDefault="00155EDA" w:rsidP="00155EDA">
      <w:pPr>
        <w:spacing w:before="0" w:line="240" w:lineRule="auto"/>
        <w:jc w:val="center"/>
        <w:rPr>
          <w:rStyle w:val="Strong"/>
          <w:rFonts w:cs="Arial"/>
          <w:b w:val="0"/>
          <w:bCs w:val="0"/>
          <w:szCs w:val="20"/>
        </w:rPr>
      </w:pPr>
    </w:p>
    <w:p w:rsidR="006C0A34" w:rsidRDefault="006C0A34" w:rsidP="00155EDA">
      <w:pPr>
        <w:spacing w:before="0" w:line="240" w:lineRule="auto"/>
        <w:jc w:val="center"/>
        <w:rPr>
          <w:rStyle w:val="Strong"/>
          <w:rFonts w:cs="Arial"/>
          <w:b w:val="0"/>
          <w:bCs w:val="0"/>
          <w:szCs w:val="20"/>
        </w:rPr>
      </w:pPr>
      <w:r>
        <w:rPr>
          <w:rStyle w:val="Strong"/>
          <w:rFonts w:cs="Arial"/>
          <w:b w:val="0"/>
          <w:bCs w:val="0"/>
          <w:szCs w:val="20"/>
        </w:rPr>
        <w:t>Add Chemiluminescent Reagent</w:t>
      </w:r>
    </w:p>
    <w:p w:rsidR="006C0A34" w:rsidRDefault="005D7398" w:rsidP="00155EDA">
      <w:pPr>
        <w:spacing w:before="0" w:line="240" w:lineRule="auto"/>
        <w:jc w:val="center"/>
        <w:rPr>
          <w:rStyle w:val="Strong"/>
          <w:rFonts w:cs="Arial"/>
          <w:b w:val="0"/>
          <w:bCs w:val="0"/>
          <w:szCs w:val="20"/>
        </w:rPr>
      </w:pPr>
      <w:r>
        <w:rPr>
          <w:rFonts w:cs="Arial"/>
          <w:noProof/>
          <w:szCs w:val="20"/>
          <w:lang w:eastAsia="zh-CN"/>
        </w:rPr>
        <w:pict>
          <v:shape id="_x0000_s1042" type="#_x0000_t32" style="position:absolute;left:0;text-align:left;margin-left:160.5pt;margin-top:3.75pt;width:0;height:18pt;z-index:251675648" o:connectortype="straight" strokecolor="black [3213]">
            <v:stroke endarrow="block"/>
          </v:shape>
        </w:pict>
      </w:r>
    </w:p>
    <w:p w:rsidR="00155EDA" w:rsidRDefault="00155EDA" w:rsidP="00155EDA">
      <w:pPr>
        <w:spacing w:before="0" w:line="240" w:lineRule="auto"/>
        <w:jc w:val="center"/>
        <w:rPr>
          <w:rStyle w:val="Strong"/>
          <w:rFonts w:cs="Arial"/>
          <w:b w:val="0"/>
          <w:bCs w:val="0"/>
          <w:szCs w:val="20"/>
        </w:rPr>
      </w:pPr>
    </w:p>
    <w:p w:rsidR="006C0A34" w:rsidRDefault="006C0A34" w:rsidP="00155EDA">
      <w:pPr>
        <w:spacing w:before="0" w:line="240" w:lineRule="auto"/>
        <w:jc w:val="center"/>
        <w:rPr>
          <w:rStyle w:val="Strong"/>
          <w:rFonts w:cs="Arial"/>
          <w:b w:val="0"/>
          <w:bCs w:val="0"/>
          <w:szCs w:val="20"/>
        </w:rPr>
      </w:pPr>
      <w:r>
        <w:rPr>
          <w:rStyle w:val="Strong"/>
          <w:rFonts w:cs="Arial"/>
          <w:b w:val="0"/>
          <w:bCs w:val="0"/>
          <w:szCs w:val="20"/>
        </w:rPr>
        <w:t>Expose to Film</w:t>
      </w:r>
    </w:p>
    <w:p w:rsidR="006C0A34" w:rsidRDefault="006C0A34" w:rsidP="00155EDA">
      <w:pPr>
        <w:spacing w:before="0" w:line="240" w:lineRule="auto"/>
        <w:jc w:val="center"/>
        <w:rPr>
          <w:rStyle w:val="Strong"/>
          <w:rFonts w:cs="Arial"/>
          <w:b w:val="0"/>
          <w:bCs w:val="0"/>
          <w:szCs w:val="20"/>
        </w:rPr>
      </w:pPr>
    </w:p>
    <w:p w:rsidR="00953C23" w:rsidRDefault="00953C23" w:rsidP="00C12289">
      <w:pPr>
        <w:spacing w:beforeLines="30" w:before="72" w:afterLines="30" w:after="72" w:line="23" w:lineRule="atLeast"/>
        <w:jc w:val="center"/>
        <w:rPr>
          <w:rFonts w:cs="Arial"/>
          <w:szCs w:val="20"/>
        </w:rPr>
      </w:pPr>
    </w:p>
    <w:p w:rsidR="000A652A" w:rsidRPr="00D10142" w:rsidRDefault="000A652A" w:rsidP="00C12289">
      <w:pPr>
        <w:spacing w:beforeLines="30" w:before="72" w:afterLines="30" w:after="72" w:line="23" w:lineRule="atLeast"/>
        <w:jc w:val="center"/>
        <w:rPr>
          <w:rFonts w:cs="Arial"/>
          <w:szCs w:val="20"/>
        </w:rPr>
        <w:sectPr w:rsidR="000A652A" w:rsidRPr="00D10142" w:rsidSect="001F7BE2">
          <w:headerReference w:type="default" r:id="rId16"/>
          <w:footerReference w:type="default" r:id="rId17"/>
          <w:headerReference w:type="first" r:id="rId18"/>
          <w:footerReference w:type="first" r:id="rId19"/>
          <w:pgSz w:w="7920" w:h="12240"/>
          <w:pgMar w:top="1440" w:right="907" w:bottom="720" w:left="720" w:header="0" w:footer="0" w:gutter="0"/>
          <w:cols w:space="708"/>
          <w:titlePg/>
          <w:docGrid w:linePitch="272"/>
        </w:sectPr>
      </w:pPr>
    </w:p>
    <w:p w:rsidR="000A652A" w:rsidRPr="000A652A" w:rsidRDefault="000A652A" w:rsidP="00C77FD7">
      <w:pPr>
        <w:pStyle w:val="Heading2"/>
        <w:spacing w:before="60" w:after="60" w:line="276" w:lineRule="auto"/>
        <w:ind w:left="360"/>
        <w:rPr>
          <w:rStyle w:val="Strong"/>
          <w:rFonts w:eastAsia="Cambria"/>
          <w:bCs/>
          <w:color w:val="DC6B2F"/>
          <w:sz w:val="24"/>
          <w:szCs w:val="24"/>
          <w:u w:val="single"/>
        </w:rPr>
      </w:pPr>
      <w:bookmarkStart w:id="4" w:name="_Toc366061505"/>
      <w:r w:rsidRPr="000A652A">
        <w:rPr>
          <w:rStyle w:val="Strong"/>
          <w:color w:val="DC6B2F"/>
          <w:sz w:val="24"/>
          <w:szCs w:val="24"/>
          <w:u w:val="single"/>
        </w:rPr>
        <w:lastRenderedPageBreak/>
        <w:t>PRECAUTIONS</w:t>
      </w:r>
      <w:bookmarkEnd w:id="4"/>
    </w:p>
    <w:p w:rsidR="000A652A" w:rsidRPr="000A652A" w:rsidRDefault="000A652A" w:rsidP="00C77FD7">
      <w:pPr>
        <w:spacing w:before="60" w:after="60" w:line="276" w:lineRule="auto"/>
        <w:rPr>
          <w:b/>
          <w:szCs w:val="20"/>
        </w:rPr>
      </w:pPr>
      <w:r w:rsidRPr="000A652A">
        <w:rPr>
          <w:b/>
          <w:szCs w:val="20"/>
        </w:rPr>
        <w:t>Please read these instructions carefully prior to beginning the assay.</w:t>
      </w:r>
    </w:p>
    <w:p w:rsidR="001E6AFD" w:rsidRDefault="000A652A" w:rsidP="00C77FD7">
      <w:pPr>
        <w:pStyle w:val="ListParagraph"/>
        <w:numPr>
          <w:ilvl w:val="0"/>
          <w:numId w:val="9"/>
        </w:numPr>
        <w:tabs>
          <w:tab w:val="left" w:pos="360"/>
        </w:tabs>
        <w:spacing w:before="60" w:after="60" w:line="276" w:lineRule="auto"/>
        <w:ind w:left="360"/>
        <w:contextualSpacing w:val="0"/>
        <w:rPr>
          <w:szCs w:val="20"/>
        </w:rPr>
      </w:pPr>
      <w:r w:rsidRPr="00BF1CEA">
        <w:rPr>
          <w:szCs w:val="20"/>
        </w:rPr>
        <w:t>All kit components have been formulated and quality control tested to function successfully as a kit.  Modifications to the kit components or procedures may result in loss of performance.</w:t>
      </w:r>
    </w:p>
    <w:p w:rsidR="00BF1CEA" w:rsidRDefault="00BF1CEA" w:rsidP="00C77FD7">
      <w:pPr>
        <w:pStyle w:val="ListParagraph"/>
        <w:numPr>
          <w:ilvl w:val="0"/>
          <w:numId w:val="9"/>
        </w:numPr>
        <w:tabs>
          <w:tab w:val="left" w:pos="360"/>
        </w:tabs>
        <w:spacing w:before="60" w:after="60" w:line="276" w:lineRule="auto"/>
        <w:ind w:left="360"/>
        <w:contextualSpacing w:val="0"/>
        <w:rPr>
          <w:szCs w:val="20"/>
        </w:rPr>
      </w:pPr>
      <w:r>
        <w:rPr>
          <w:szCs w:val="20"/>
        </w:rPr>
        <w:t xml:space="preserve">Component 2,4-Dinitrophenylhydrazine contains 2,4-dinitrophenyl Hydrazine and 2N HCl acid. Component 1X derivatization control </w:t>
      </w:r>
      <w:r w:rsidR="00F50CEC">
        <w:rPr>
          <w:szCs w:val="20"/>
        </w:rPr>
        <w:t>solution</w:t>
      </w:r>
      <w:r>
        <w:rPr>
          <w:szCs w:val="20"/>
        </w:rPr>
        <w:t xml:space="preserve"> also contains 2N HCl acid. Harmful if swallowed or inhaled; wear personal protective equipment (wear lab coat, gloves a</w:t>
      </w:r>
      <w:r w:rsidR="003C769D">
        <w:rPr>
          <w:szCs w:val="20"/>
        </w:rPr>
        <w:t>nd eye protection) before handl</w:t>
      </w:r>
      <w:r>
        <w:rPr>
          <w:szCs w:val="20"/>
        </w:rPr>
        <w:t xml:space="preserve">ing the reagents. </w:t>
      </w:r>
      <w:r w:rsidR="003C769D">
        <w:rPr>
          <w:szCs w:val="20"/>
        </w:rPr>
        <w:t xml:space="preserve">Avoid contact with skin and eyes, wash areas of contact immediately. </w:t>
      </w:r>
    </w:p>
    <w:p w:rsidR="0034200A" w:rsidRDefault="0034200A" w:rsidP="00C77FD7">
      <w:pPr>
        <w:spacing w:before="60" w:after="60" w:line="276" w:lineRule="auto"/>
        <w:rPr>
          <w:sz w:val="18"/>
          <w:szCs w:val="18"/>
        </w:rPr>
      </w:pPr>
    </w:p>
    <w:p w:rsidR="00840E09" w:rsidRPr="00840E09" w:rsidRDefault="000A652A" w:rsidP="00C77FD7">
      <w:pPr>
        <w:pStyle w:val="Heading2"/>
        <w:spacing w:before="60" w:after="60" w:line="276" w:lineRule="auto"/>
        <w:ind w:left="360"/>
        <w:rPr>
          <w:rStyle w:val="Strong"/>
          <w:color w:val="DC6B2F"/>
          <w:sz w:val="24"/>
          <w:szCs w:val="24"/>
          <w:u w:val="single"/>
        </w:rPr>
      </w:pPr>
      <w:bookmarkStart w:id="5" w:name="_Toc366061506"/>
      <w:r w:rsidRPr="000A652A">
        <w:rPr>
          <w:rStyle w:val="Strong"/>
          <w:color w:val="DC6B2F"/>
          <w:sz w:val="24"/>
          <w:szCs w:val="24"/>
          <w:u w:val="single"/>
        </w:rPr>
        <w:t>STORAGE AND STABILITY</w:t>
      </w:r>
      <w:bookmarkEnd w:id="5"/>
    </w:p>
    <w:p w:rsidR="001E6AFD" w:rsidRPr="00282CE3" w:rsidRDefault="000A652A" w:rsidP="00C77FD7">
      <w:pPr>
        <w:spacing w:before="60" w:after="60" w:line="276" w:lineRule="auto"/>
        <w:rPr>
          <w:szCs w:val="20"/>
        </w:rPr>
      </w:pPr>
      <w:r w:rsidRPr="000A652A">
        <w:rPr>
          <w:b/>
          <w:szCs w:val="20"/>
        </w:rPr>
        <w:t xml:space="preserve">Store kit at </w:t>
      </w:r>
      <w:r w:rsidR="003C769D">
        <w:rPr>
          <w:b/>
          <w:szCs w:val="20"/>
        </w:rPr>
        <w:t>- 20</w:t>
      </w:r>
      <w:r w:rsidR="00EE2632" w:rsidRPr="00EC5A95">
        <w:rPr>
          <w:rFonts w:cs="Arial"/>
          <w:b/>
          <w:szCs w:val="20"/>
        </w:rPr>
        <w:t>º</w:t>
      </w:r>
      <w:r w:rsidR="00EE2632" w:rsidRPr="00EC5A95">
        <w:rPr>
          <w:b/>
          <w:szCs w:val="20"/>
        </w:rPr>
        <w:t>C</w:t>
      </w:r>
      <w:r w:rsidR="002D5D82">
        <w:rPr>
          <w:b/>
          <w:szCs w:val="20"/>
        </w:rPr>
        <w:t xml:space="preserve"> </w:t>
      </w:r>
      <w:r w:rsidRPr="000A652A">
        <w:rPr>
          <w:b/>
          <w:szCs w:val="20"/>
        </w:rPr>
        <w:t>immediately upon receipt.</w:t>
      </w:r>
    </w:p>
    <w:p w:rsidR="001E6AFD" w:rsidRDefault="000A652A" w:rsidP="00C77FD7">
      <w:pPr>
        <w:spacing w:before="60" w:after="60" w:line="276" w:lineRule="auto"/>
        <w:rPr>
          <w:szCs w:val="20"/>
        </w:rPr>
      </w:pPr>
      <w:r w:rsidRPr="000A652A">
        <w:rPr>
          <w:szCs w:val="20"/>
        </w:rPr>
        <w:t>Refer to list of materials supplied for storage conditions of individual components.  Observe the storage conditions for individual p</w:t>
      </w:r>
      <w:r w:rsidR="00145F37">
        <w:rPr>
          <w:szCs w:val="20"/>
        </w:rPr>
        <w:t>repared components in section</w:t>
      </w:r>
      <w:r w:rsidR="00480040">
        <w:rPr>
          <w:szCs w:val="20"/>
        </w:rPr>
        <w:t xml:space="preserve">s </w:t>
      </w:r>
      <w:r w:rsidR="00480040" w:rsidRPr="00F50CEC">
        <w:rPr>
          <w:szCs w:val="20"/>
        </w:rPr>
        <w:t>9 &amp; 10.</w:t>
      </w:r>
    </w:p>
    <w:p w:rsidR="00764DFE" w:rsidRPr="00282CE3" w:rsidRDefault="00764DFE" w:rsidP="00C77FD7">
      <w:pPr>
        <w:spacing w:before="60" w:after="60" w:line="276" w:lineRule="auto"/>
        <w:rPr>
          <w:szCs w:val="20"/>
        </w:rPr>
      </w:pPr>
    </w:p>
    <w:p w:rsidR="003E7A5B" w:rsidRPr="0067123E" w:rsidRDefault="000A652A" w:rsidP="0034200A">
      <w:pPr>
        <w:pStyle w:val="Heading2"/>
        <w:spacing w:before="60" w:after="60" w:line="240" w:lineRule="exact"/>
        <w:ind w:left="360"/>
        <w:rPr>
          <w:rStyle w:val="Strong"/>
          <w:color w:val="DC6B2F"/>
          <w:sz w:val="24"/>
          <w:szCs w:val="24"/>
          <w:u w:val="single"/>
        </w:rPr>
      </w:pPr>
      <w:bookmarkStart w:id="6" w:name="_Toc366061507"/>
      <w:r w:rsidRPr="000A652A">
        <w:rPr>
          <w:rStyle w:val="Strong"/>
          <w:color w:val="DC6B2F"/>
          <w:sz w:val="24"/>
          <w:szCs w:val="24"/>
          <w:u w:val="single"/>
        </w:rPr>
        <w:t>MATERIALS SUPPLIED</w:t>
      </w:r>
      <w:bookmarkEnd w:id="6"/>
    </w:p>
    <w:tbl>
      <w:tblPr>
        <w:tblW w:w="6473" w:type="dxa"/>
        <w:jc w:val="center"/>
        <w:tblLook w:val="04A0" w:firstRow="1" w:lastRow="0" w:firstColumn="1" w:lastColumn="0" w:noHBand="0" w:noVBand="1"/>
      </w:tblPr>
      <w:tblGrid>
        <w:gridCol w:w="4140"/>
        <w:gridCol w:w="1056"/>
        <w:gridCol w:w="1277"/>
      </w:tblGrid>
      <w:tr w:rsidR="004B1E02" w:rsidRPr="00C910C2" w:rsidTr="00D66931">
        <w:trPr>
          <w:trHeight w:val="458"/>
          <w:jc w:val="center"/>
        </w:trPr>
        <w:tc>
          <w:tcPr>
            <w:tcW w:w="4140" w:type="dxa"/>
            <w:tcBorders>
              <w:top w:val="single" w:sz="4" w:space="0" w:color="auto"/>
              <w:left w:val="single" w:sz="4" w:space="0" w:color="auto"/>
              <w:bottom w:val="single" w:sz="4" w:space="0" w:color="auto"/>
              <w:right w:val="single" w:sz="4" w:space="0" w:color="auto"/>
            </w:tcBorders>
            <w:shd w:val="clear" w:color="000000" w:fill="DC6B2F"/>
            <w:noWrap/>
            <w:vAlign w:val="center"/>
            <w:hideMark/>
          </w:tcPr>
          <w:p w:rsidR="004B1E02" w:rsidRPr="00D66931" w:rsidRDefault="000A652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Item</w:t>
            </w:r>
          </w:p>
        </w:tc>
        <w:tc>
          <w:tcPr>
            <w:tcW w:w="1056" w:type="dxa"/>
            <w:tcBorders>
              <w:top w:val="single" w:sz="4" w:space="0" w:color="auto"/>
              <w:left w:val="nil"/>
              <w:bottom w:val="single" w:sz="4" w:space="0" w:color="auto"/>
              <w:right w:val="single" w:sz="4" w:space="0" w:color="auto"/>
            </w:tcBorders>
            <w:shd w:val="clear" w:color="000000" w:fill="DC6B2F"/>
            <w:noWrap/>
            <w:vAlign w:val="center"/>
            <w:hideMark/>
          </w:tcPr>
          <w:p w:rsidR="004B1E02" w:rsidRPr="00D66931" w:rsidRDefault="000A652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Amount</w:t>
            </w:r>
          </w:p>
        </w:tc>
        <w:tc>
          <w:tcPr>
            <w:tcW w:w="1277" w:type="dxa"/>
            <w:tcBorders>
              <w:top w:val="single" w:sz="4" w:space="0" w:color="auto"/>
              <w:left w:val="nil"/>
              <w:bottom w:val="single" w:sz="4" w:space="0" w:color="auto"/>
              <w:right w:val="single" w:sz="4" w:space="0" w:color="auto"/>
            </w:tcBorders>
            <w:shd w:val="clear" w:color="000000" w:fill="DC6B2F"/>
            <w:vAlign w:val="center"/>
            <w:hideMark/>
          </w:tcPr>
          <w:p w:rsidR="004B1E02" w:rsidRPr="00D66931" w:rsidRDefault="000A652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r w:rsidRPr="000A652A">
              <w:rPr>
                <w:rFonts w:eastAsia="Times New Roman" w:cs="Arial"/>
                <w:b/>
                <w:bCs/>
                <w:color w:val="FFFFFF"/>
                <w:sz w:val="18"/>
                <w:szCs w:val="18"/>
              </w:rPr>
              <w:br/>
              <w:t>Condition</w:t>
            </w:r>
          </w:p>
          <w:p w:rsidR="004B1E02" w:rsidRPr="00D66931" w:rsidRDefault="000A652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(Before Preparation)</w:t>
            </w:r>
          </w:p>
        </w:tc>
      </w:tr>
      <w:tr w:rsidR="004B1E02" w:rsidRPr="00C910C2" w:rsidTr="00D66931">
        <w:trPr>
          <w:trHeight w:val="290"/>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4B1E02" w:rsidRPr="00D66931" w:rsidRDefault="00CB01BF" w:rsidP="00776DEC">
            <w:pPr>
              <w:spacing w:before="0" w:line="23" w:lineRule="atLeast"/>
              <w:jc w:val="left"/>
              <w:rPr>
                <w:rFonts w:eastAsia="Times New Roman" w:cs="Arial"/>
                <w:color w:val="000000"/>
                <w:sz w:val="18"/>
                <w:szCs w:val="18"/>
              </w:rPr>
            </w:pPr>
            <w:r>
              <w:rPr>
                <w:rFonts w:eastAsia="Times New Roman" w:cs="Arial"/>
                <w:color w:val="000000"/>
                <w:sz w:val="18"/>
                <w:szCs w:val="18"/>
              </w:rPr>
              <w:t xml:space="preserve">1X 2,4-Dinitrophenylhydrazine (DNPH) </w:t>
            </w:r>
            <w:r w:rsidR="00776DEC">
              <w:rPr>
                <w:rFonts w:eastAsia="Times New Roman" w:cs="Arial"/>
                <w:color w:val="000000"/>
                <w:sz w:val="18"/>
                <w:szCs w:val="18"/>
              </w:rPr>
              <w:t>S</w:t>
            </w:r>
            <w:r>
              <w:rPr>
                <w:rFonts w:eastAsia="Times New Roman" w:cs="Arial"/>
                <w:color w:val="000000"/>
                <w:sz w:val="18"/>
                <w:szCs w:val="18"/>
              </w:rPr>
              <w:t>olution</w:t>
            </w:r>
          </w:p>
        </w:tc>
        <w:tc>
          <w:tcPr>
            <w:tcW w:w="1056" w:type="dxa"/>
            <w:tcBorders>
              <w:top w:val="nil"/>
              <w:left w:val="nil"/>
              <w:bottom w:val="single" w:sz="4" w:space="0" w:color="auto"/>
              <w:right w:val="single" w:sz="4" w:space="0" w:color="auto"/>
            </w:tcBorders>
            <w:shd w:val="clear" w:color="auto" w:fill="auto"/>
            <w:noWrap/>
            <w:vAlign w:val="center"/>
            <w:hideMark/>
          </w:tcPr>
          <w:p w:rsidR="004B1E02" w:rsidRPr="00D66931" w:rsidRDefault="00443BAC" w:rsidP="000F17BC">
            <w:pPr>
              <w:spacing w:before="0" w:line="23" w:lineRule="atLeast"/>
              <w:jc w:val="center"/>
              <w:rPr>
                <w:rFonts w:eastAsia="Times New Roman" w:cs="Arial"/>
                <w:color w:val="000000"/>
                <w:sz w:val="18"/>
                <w:szCs w:val="18"/>
              </w:rPr>
            </w:pPr>
            <w:r>
              <w:rPr>
                <w:rFonts w:eastAsia="Times New Roman" w:cs="Arial"/>
                <w:color w:val="000000"/>
                <w:sz w:val="18"/>
                <w:szCs w:val="18"/>
              </w:rPr>
              <w:t>4</w:t>
            </w:r>
            <w:r w:rsidR="00422EF0">
              <w:rPr>
                <w:rFonts w:eastAsia="Times New Roman" w:cs="Arial"/>
                <w:color w:val="000000"/>
                <w:sz w:val="18"/>
                <w:szCs w:val="18"/>
              </w:rPr>
              <w:t xml:space="preserve"> </w:t>
            </w:r>
            <w:r w:rsidR="00CB01BF">
              <w:rPr>
                <w:rFonts w:eastAsia="Times New Roman" w:cs="Arial"/>
                <w:color w:val="000000"/>
                <w:sz w:val="18"/>
                <w:szCs w:val="18"/>
              </w:rPr>
              <w:t>mL</w:t>
            </w:r>
          </w:p>
        </w:tc>
        <w:tc>
          <w:tcPr>
            <w:tcW w:w="1277" w:type="dxa"/>
            <w:tcBorders>
              <w:top w:val="nil"/>
              <w:left w:val="nil"/>
              <w:bottom w:val="single" w:sz="4" w:space="0" w:color="auto"/>
              <w:right w:val="single" w:sz="4" w:space="0" w:color="auto"/>
            </w:tcBorders>
            <w:shd w:val="clear" w:color="auto" w:fill="auto"/>
            <w:noWrap/>
            <w:vAlign w:val="center"/>
            <w:hideMark/>
          </w:tcPr>
          <w:p w:rsidR="004B1E02" w:rsidRPr="00EC5A95" w:rsidRDefault="00CB01BF" w:rsidP="000F17BC">
            <w:pPr>
              <w:spacing w:before="0" w:line="23" w:lineRule="atLeast"/>
              <w:jc w:val="center"/>
              <w:rPr>
                <w:rFonts w:eastAsia="Times New Roman" w:cs="Arial"/>
                <w:color w:val="000000"/>
                <w:sz w:val="18"/>
                <w:szCs w:val="18"/>
              </w:rPr>
            </w:pPr>
            <w:r>
              <w:rPr>
                <w:rFonts w:eastAsia="Times New Roman" w:cs="Arial"/>
                <w:color w:val="000000"/>
                <w:sz w:val="18"/>
                <w:szCs w:val="18"/>
              </w:rPr>
              <w:t>-20</w:t>
            </w:r>
            <w:r>
              <w:rPr>
                <w:rFonts w:ascii="Calibri" w:eastAsia="Times New Roman" w:hAnsi="Calibri" w:cs="Arial"/>
                <w:color w:val="000000"/>
                <w:sz w:val="18"/>
                <w:szCs w:val="18"/>
              </w:rPr>
              <w:t>°</w:t>
            </w:r>
            <w:r>
              <w:rPr>
                <w:rFonts w:eastAsia="Times New Roman" w:cs="Arial"/>
                <w:color w:val="000000"/>
                <w:sz w:val="18"/>
                <w:szCs w:val="18"/>
              </w:rPr>
              <w:t>C</w:t>
            </w:r>
          </w:p>
        </w:tc>
      </w:tr>
      <w:tr w:rsidR="004B1E02" w:rsidRPr="00C910C2" w:rsidTr="00D66931">
        <w:trPr>
          <w:trHeight w:val="290"/>
          <w:jc w:val="center"/>
        </w:trPr>
        <w:tc>
          <w:tcPr>
            <w:tcW w:w="4140" w:type="dxa"/>
            <w:tcBorders>
              <w:top w:val="nil"/>
              <w:left w:val="single" w:sz="4" w:space="0" w:color="auto"/>
              <w:bottom w:val="single" w:sz="4" w:space="0" w:color="auto"/>
              <w:right w:val="single" w:sz="4" w:space="0" w:color="auto"/>
            </w:tcBorders>
            <w:shd w:val="clear" w:color="000000" w:fill="FDE9D9"/>
            <w:vAlign w:val="center"/>
            <w:hideMark/>
          </w:tcPr>
          <w:p w:rsidR="004B1E02" w:rsidRPr="00D66931" w:rsidRDefault="00CB01BF" w:rsidP="00776DEC">
            <w:pPr>
              <w:spacing w:before="0" w:line="23" w:lineRule="atLeast"/>
              <w:jc w:val="left"/>
              <w:rPr>
                <w:rFonts w:eastAsia="Times New Roman" w:cs="Arial"/>
                <w:color w:val="000000"/>
                <w:sz w:val="18"/>
                <w:szCs w:val="18"/>
              </w:rPr>
            </w:pPr>
            <w:r>
              <w:rPr>
                <w:rFonts w:eastAsia="Times New Roman" w:cs="Arial"/>
                <w:color w:val="000000"/>
                <w:sz w:val="18"/>
                <w:szCs w:val="18"/>
              </w:rPr>
              <w:t xml:space="preserve">Neutralization </w:t>
            </w:r>
            <w:r w:rsidR="00776DEC">
              <w:rPr>
                <w:rFonts w:eastAsia="Times New Roman" w:cs="Arial"/>
                <w:color w:val="000000"/>
                <w:sz w:val="18"/>
                <w:szCs w:val="18"/>
              </w:rPr>
              <w:t>S</w:t>
            </w:r>
            <w:r>
              <w:rPr>
                <w:rFonts w:eastAsia="Times New Roman" w:cs="Arial"/>
                <w:color w:val="000000"/>
                <w:sz w:val="18"/>
                <w:szCs w:val="18"/>
              </w:rPr>
              <w:t>olution</w:t>
            </w:r>
          </w:p>
        </w:tc>
        <w:tc>
          <w:tcPr>
            <w:tcW w:w="1056" w:type="dxa"/>
            <w:tcBorders>
              <w:top w:val="nil"/>
              <w:left w:val="nil"/>
              <w:bottom w:val="single" w:sz="4" w:space="0" w:color="auto"/>
              <w:right w:val="single" w:sz="4" w:space="0" w:color="auto"/>
            </w:tcBorders>
            <w:shd w:val="clear" w:color="000000" w:fill="FDE9D9"/>
            <w:noWrap/>
            <w:vAlign w:val="center"/>
            <w:hideMark/>
          </w:tcPr>
          <w:p w:rsidR="004B1E02" w:rsidRPr="00D66931" w:rsidRDefault="00443BAC" w:rsidP="000F17BC">
            <w:pPr>
              <w:spacing w:before="0" w:line="23" w:lineRule="atLeast"/>
              <w:jc w:val="center"/>
              <w:rPr>
                <w:rFonts w:eastAsia="Times New Roman" w:cs="Arial"/>
                <w:color w:val="000000"/>
                <w:sz w:val="18"/>
                <w:szCs w:val="18"/>
              </w:rPr>
            </w:pPr>
            <w:r>
              <w:rPr>
                <w:rFonts w:eastAsia="Times New Roman" w:cs="Arial"/>
                <w:color w:val="000000"/>
                <w:sz w:val="18"/>
                <w:szCs w:val="18"/>
              </w:rPr>
              <w:t>4</w:t>
            </w:r>
            <w:r w:rsidR="00422EF0">
              <w:rPr>
                <w:rFonts w:eastAsia="Times New Roman" w:cs="Arial"/>
                <w:color w:val="000000"/>
                <w:sz w:val="18"/>
                <w:szCs w:val="18"/>
              </w:rPr>
              <w:t xml:space="preserve"> </w:t>
            </w:r>
            <w:r w:rsidR="00CB01BF">
              <w:rPr>
                <w:rFonts w:eastAsia="Times New Roman" w:cs="Arial"/>
                <w:color w:val="000000"/>
                <w:sz w:val="18"/>
                <w:szCs w:val="18"/>
              </w:rPr>
              <w:t xml:space="preserve">mL </w:t>
            </w:r>
          </w:p>
        </w:tc>
        <w:tc>
          <w:tcPr>
            <w:tcW w:w="1277" w:type="dxa"/>
            <w:tcBorders>
              <w:top w:val="nil"/>
              <w:left w:val="nil"/>
              <w:bottom w:val="single" w:sz="4" w:space="0" w:color="auto"/>
              <w:right w:val="single" w:sz="4" w:space="0" w:color="auto"/>
            </w:tcBorders>
            <w:shd w:val="clear" w:color="000000" w:fill="FDE9D9"/>
            <w:noWrap/>
            <w:vAlign w:val="center"/>
            <w:hideMark/>
          </w:tcPr>
          <w:p w:rsidR="004B1E02" w:rsidRPr="00D66931" w:rsidRDefault="00CB01BF" w:rsidP="000F17BC">
            <w:pPr>
              <w:spacing w:before="0" w:line="23" w:lineRule="atLeast"/>
              <w:jc w:val="center"/>
              <w:rPr>
                <w:rFonts w:eastAsia="Times New Roman" w:cs="Arial"/>
                <w:color w:val="000000"/>
                <w:sz w:val="18"/>
                <w:szCs w:val="18"/>
              </w:rPr>
            </w:pPr>
            <w:r>
              <w:rPr>
                <w:rFonts w:eastAsia="Times New Roman" w:cs="Arial"/>
                <w:color w:val="000000"/>
                <w:sz w:val="18"/>
                <w:szCs w:val="18"/>
              </w:rPr>
              <w:t>-20</w:t>
            </w:r>
            <w:r>
              <w:rPr>
                <w:rFonts w:ascii="Calibri" w:eastAsia="Times New Roman" w:hAnsi="Calibri" w:cs="Arial"/>
                <w:color w:val="000000"/>
                <w:sz w:val="18"/>
                <w:szCs w:val="18"/>
              </w:rPr>
              <w:t>°</w:t>
            </w:r>
            <w:r>
              <w:rPr>
                <w:rFonts w:eastAsia="Times New Roman" w:cs="Arial"/>
                <w:color w:val="000000"/>
                <w:sz w:val="18"/>
                <w:szCs w:val="18"/>
              </w:rPr>
              <w:t>C</w:t>
            </w:r>
          </w:p>
        </w:tc>
      </w:tr>
      <w:tr w:rsidR="00820091" w:rsidRPr="00C910C2" w:rsidTr="00820091">
        <w:trPr>
          <w:trHeight w:val="290"/>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820091" w:rsidRPr="00D66931" w:rsidRDefault="00820091" w:rsidP="00776DEC">
            <w:pPr>
              <w:spacing w:before="0" w:line="23" w:lineRule="atLeast"/>
              <w:jc w:val="left"/>
              <w:rPr>
                <w:rFonts w:eastAsia="Times New Roman" w:cs="Arial"/>
                <w:color w:val="000000"/>
                <w:sz w:val="18"/>
                <w:szCs w:val="18"/>
              </w:rPr>
            </w:pPr>
            <w:r>
              <w:rPr>
                <w:rFonts w:eastAsia="Times New Roman" w:cs="Arial"/>
                <w:color w:val="000000"/>
                <w:sz w:val="18"/>
                <w:szCs w:val="18"/>
              </w:rPr>
              <w:t>1X</w:t>
            </w:r>
            <w:r w:rsidR="00422EF0">
              <w:rPr>
                <w:rFonts w:eastAsia="Times New Roman" w:cs="Arial"/>
                <w:color w:val="000000"/>
                <w:sz w:val="18"/>
                <w:szCs w:val="18"/>
              </w:rPr>
              <w:t xml:space="preserve"> </w:t>
            </w:r>
            <w:r w:rsidR="00776DEC">
              <w:rPr>
                <w:rFonts w:eastAsia="Times New Roman" w:cs="Arial"/>
                <w:color w:val="000000"/>
                <w:sz w:val="18"/>
                <w:szCs w:val="18"/>
              </w:rPr>
              <w:t>D</w:t>
            </w:r>
            <w:r>
              <w:rPr>
                <w:rFonts w:eastAsia="Times New Roman" w:cs="Arial"/>
                <w:color w:val="000000"/>
                <w:sz w:val="18"/>
                <w:szCs w:val="18"/>
              </w:rPr>
              <w:t xml:space="preserve">erivatization </w:t>
            </w:r>
            <w:r w:rsidR="00776DEC">
              <w:rPr>
                <w:rFonts w:eastAsia="Times New Roman" w:cs="Arial"/>
                <w:color w:val="000000"/>
                <w:sz w:val="18"/>
                <w:szCs w:val="18"/>
              </w:rPr>
              <w:t>C</w:t>
            </w:r>
            <w:r>
              <w:rPr>
                <w:rFonts w:eastAsia="Times New Roman" w:cs="Arial"/>
                <w:color w:val="000000"/>
                <w:sz w:val="18"/>
                <w:szCs w:val="18"/>
              </w:rPr>
              <w:t xml:space="preserve">ontrol </w:t>
            </w:r>
            <w:r w:rsidR="00776DEC">
              <w:rPr>
                <w:rFonts w:eastAsia="Times New Roman" w:cs="Arial"/>
                <w:color w:val="000000"/>
                <w:sz w:val="18"/>
                <w:szCs w:val="18"/>
              </w:rPr>
              <w:t>S</w:t>
            </w:r>
            <w:r>
              <w:rPr>
                <w:rFonts w:eastAsia="Times New Roman" w:cs="Arial"/>
                <w:color w:val="000000"/>
                <w:sz w:val="18"/>
                <w:szCs w:val="18"/>
              </w:rPr>
              <w:t>olution</w:t>
            </w:r>
          </w:p>
        </w:tc>
        <w:tc>
          <w:tcPr>
            <w:tcW w:w="1056" w:type="dxa"/>
            <w:tcBorders>
              <w:top w:val="nil"/>
              <w:left w:val="nil"/>
              <w:bottom w:val="single" w:sz="4" w:space="0" w:color="auto"/>
              <w:right w:val="single" w:sz="4" w:space="0" w:color="auto"/>
            </w:tcBorders>
            <w:shd w:val="clear" w:color="auto" w:fill="auto"/>
            <w:noWrap/>
            <w:vAlign w:val="center"/>
            <w:hideMark/>
          </w:tcPr>
          <w:p w:rsidR="00820091" w:rsidRPr="00D66931" w:rsidRDefault="00443BAC" w:rsidP="00820091">
            <w:pPr>
              <w:spacing w:before="0" w:line="23" w:lineRule="atLeast"/>
              <w:jc w:val="center"/>
              <w:rPr>
                <w:rFonts w:eastAsia="Times New Roman" w:cs="Arial"/>
                <w:color w:val="000000"/>
                <w:sz w:val="18"/>
                <w:szCs w:val="18"/>
              </w:rPr>
            </w:pPr>
            <w:r>
              <w:rPr>
                <w:rFonts w:eastAsia="Times New Roman" w:cs="Arial"/>
                <w:color w:val="000000"/>
                <w:sz w:val="18"/>
                <w:szCs w:val="18"/>
              </w:rPr>
              <w:t>4</w:t>
            </w:r>
            <w:r w:rsidR="00422EF0">
              <w:rPr>
                <w:rFonts w:eastAsia="Times New Roman" w:cs="Arial"/>
                <w:color w:val="000000"/>
                <w:sz w:val="18"/>
                <w:szCs w:val="18"/>
              </w:rPr>
              <w:t xml:space="preserve"> </w:t>
            </w:r>
            <w:r w:rsidR="00820091">
              <w:rPr>
                <w:rFonts w:eastAsia="Times New Roman" w:cs="Arial"/>
                <w:color w:val="000000"/>
                <w:sz w:val="18"/>
                <w:szCs w:val="18"/>
              </w:rPr>
              <w:t xml:space="preserve">mL </w:t>
            </w:r>
          </w:p>
        </w:tc>
        <w:tc>
          <w:tcPr>
            <w:tcW w:w="1277" w:type="dxa"/>
            <w:tcBorders>
              <w:top w:val="nil"/>
              <w:left w:val="nil"/>
              <w:bottom w:val="single" w:sz="4" w:space="0" w:color="auto"/>
              <w:right w:val="single" w:sz="4" w:space="0" w:color="auto"/>
            </w:tcBorders>
            <w:shd w:val="clear" w:color="auto" w:fill="auto"/>
            <w:noWrap/>
            <w:vAlign w:val="center"/>
            <w:hideMark/>
          </w:tcPr>
          <w:p w:rsidR="00820091" w:rsidRPr="00D66931" w:rsidRDefault="00820091" w:rsidP="00820091">
            <w:pPr>
              <w:spacing w:before="0" w:line="23" w:lineRule="atLeast"/>
              <w:jc w:val="center"/>
              <w:rPr>
                <w:rFonts w:eastAsia="Times New Roman" w:cs="Arial"/>
                <w:color w:val="000000"/>
                <w:sz w:val="18"/>
                <w:szCs w:val="18"/>
              </w:rPr>
            </w:pPr>
            <w:r>
              <w:rPr>
                <w:rFonts w:eastAsia="Times New Roman" w:cs="Arial"/>
                <w:color w:val="000000"/>
                <w:sz w:val="18"/>
                <w:szCs w:val="18"/>
              </w:rPr>
              <w:t>-20</w:t>
            </w:r>
            <w:r w:rsidRPr="00820091">
              <w:rPr>
                <w:rFonts w:eastAsia="Times New Roman" w:cs="Arial"/>
                <w:color w:val="000000"/>
                <w:sz w:val="18"/>
                <w:szCs w:val="18"/>
              </w:rPr>
              <w:t>°</w:t>
            </w:r>
            <w:r>
              <w:rPr>
                <w:rFonts w:eastAsia="Times New Roman" w:cs="Arial"/>
                <w:color w:val="000000"/>
                <w:sz w:val="18"/>
                <w:szCs w:val="18"/>
              </w:rPr>
              <w:t>C</w:t>
            </w:r>
          </w:p>
        </w:tc>
      </w:tr>
      <w:tr w:rsidR="004B1E02" w:rsidRPr="00C910C2" w:rsidTr="00820091">
        <w:trPr>
          <w:trHeight w:val="290"/>
          <w:jc w:val="center"/>
        </w:trPr>
        <w:tc>
          <w:tcPr>
            <w:tcW w:w="4140"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4B1E02" w:rsidRPr="00D66931" w:rsidRDefault="00CB01BF" w:rsidP="00422EF0">
            <w:pPr>
              <w:spacing w:before="0" w:line="23" w:lineRule="atLeast"/>
              <w:jc w:val="left"/>
              <w:rPr>
                <w:rFonts w:eastAsia="Times New Roman" w:cs="Arial"/>
                <w:color w:val="000000"/>
                <w:sz w:val="18"/>
                <w:szCs w:val="18"/>
              </w:rPr>
            </w:pPr>
            <w:r>
              <w:rPr>
                <w:rFonts w:eastAsia="Times New Roman" w:cs="Arial"/>
                <w:color w:val="000000"/>
                <w:sz w:val="18"/>
                <w:szCs w:val="18"/>
              </w:rPr>
              <w:t>Standard protein with DNP residues</w:t>
            </w:r>
          </w:p>
        </w:tc>
        <w:tc>
          <w:tcPr>
            <w:tcW w:w="1056" w:type="dxa"/>
            <w:tcBorders>
              <w:top w:val="nil"/>
              <w:left w:val="nil"/>
              <w:bottom w:val="single" w:sz="4" w:space="0" w:color="auto"/>
              <w:right w:val="single" w:sz="4" w:space="0" w:color="auto"/>
            </w:tcBorders>
            <w:shd w:val="clear" w:color="auto" w:fill="FDE9D9" w:themeFill="accent6" w:themeFillTint="33"/>
            <w:noWrap/>
            <w:vAlign w:val="center"/>
            <w:hideMark/>
          </w:tcPr>
          <w:p w:rsidR="004B1E02" w:rsidRPr="00D66931" w:rsidRDefault="00820091" w:rsidP="000F17BC">
            <w:pPr>
              <w:spacing w:before="0" w:line="23" w:lineRule="atLeast"/>
              <w:jc w:val="center"/>
              <w:rPr>
                <w:rFonts w:eastAsia="Times New Roman" w:cs="Arial"/>
                <w:color w:val="000000"/>
                <w:sz w:val="18"/>
                <w:szCs w:val="18"/>
              </w:rPr>
            </w:pPr>
            <w:r>
              <w:rPr>
                <w:rFonts w:eastAsia="Times New Roman" w:cs="Arial"/>
                <w:color w:val="000000"/>
                <w:sz w:val="18"/>
                <w:szCs w:val="18"/>
              </w:rPr>
              <w:t>1</w:t>
            </w:r>
            <w:r w:rsidR="00422EF0">
              <w:rPr>
                <w:rFonts w:eastAsia="Times New Roman" w:cs="Arial"/>
                <w:color w:val="000000"/>
                <w:sz w:val="18"/>
                <w:szCs w:val="18"/>
              </w:rPr>
              <w:t xml:space="preserve"> </w:t>
            </w:r>
            <w:r>
              <w:rPr>
                <w:rFonts w:eastAsia="Times New Roman" w:cs="Arial"/>
                <w:color w:val="000000"/>
                <w:sz w:val="18"/>
                <w:szCs w:val="18"/>
              </w:rPr>
              <w:t>mL</w:t>
            </w:r>
          </w:p>
        </w:tc>
        <w:tc>
          <w:tcPr>
            <w:tcW w:w="1277" w:type="dxa"/>
            <w:tcBorders>
              <w:top w:val="nil"/>
              <w:left w:val="nil"/>
              <w:bottom w:val="single" w:sz="4" w:space="0" w:color="auto"/>
              <w:right w:val="single" w:sz="4" w:space="0" w:color="auto"/>
            </w:tcBorders>
            <w:shd w:val="clear" w:color="auto" w:fill="FDE9D9" w:themeFill="accent6" w:themeFillTint="33"/>
            <w:noWrap/>
            <w:vAlign w:val="center"/>
            <w:hideMark/>
          </w:tcPr>
          <w:p w:rsidR="004B1E02" w:rsidRPr="00D66931" w:rsidRDefault="00820091" w:rsidP="000F17BC">
            <w:pPr>
              <w:spacing w:before="0" w:line="23" w:lineRule="atLeast"/>
              <w:jc w:val="center"/>
              <w:rPr>
                <w:rFonts w:eastAsia="Times New Roman" w:cs="Arial"/>
                <w:color w:val="000000"/>
                <w:sz w:val="18"/>
                <w:szCs w:val="18"/>
              </w:rPr>
            </w:pPr>
            <w:r>
              <w:rPr>
                <w:rFonts w:eastAsia="Times New Roman" w:cs="Arial"/>
                <w:color w:val="000000"/>
                <w:sz w:val="18"/>
                <w:szCs w:val="18"/>
              </w:rPr>
              <w:t>-20</w:t>
            </w:r>
            <w:r w:rsidRPr="00820091">
              <w:rPr>
                <w:rFonts w:eastAsia="Times New Roman" w:cs="Arial"/>
                <w:color w:val="000000"/>
                <w:sz w:val="18"/>
                <w:szCs w:val="18"/>
              </w:rPr>
              <w:t>°</w:t>
            </w:r>
            <w:r>
              <w:rPr>
                <w:rFonts w:eastAsia="Times New Roman" w:cs="Arial"/>
                <w:color w:val="000000"/>
                <w:sz w:val="18"/>
                <w:szCs w:val="18"/>
              </w:rPr>
              <w:t>C</w:t>
            </w:r>
          </w:p>
        </w:tc>
      </w:tr>
      <w:tr w:rsidR="004B1E02" w:rsidRPr="00C910C2" w:rsidTr="00443BAC">
        <w:trPr>
          <w:trHeight w:val="290"/>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4B1E02" w:rsidRPr="00D66931" w:rsidRDefault="00443BAC" w:rsidP="003C5B7C">
            <w:pPr>
              <w:spacing w:before="0" w:line="23" w:lineRule="atLeast"/>
              <w:jc w:val="left"/>
              <w:rPr>
                <w:rFonts w:eastAsia="Times New Roman" w:cs="Arial"/>
                <w:color w:val="000000"/>
                <w:sz w:val="18"/>
                <w:szCs w:val="18"/>
              </w:rPr>
            </w:pPr>
            <w:r>
              <w:rPr>
                <w:rFonts w:eastAsia="Times New Roman" w:cs="Arial"/>
                <w:color w:val="000000"/>
                <w:sz w:val="18"/>
                <w:szCs w:val="18"/>
              </w:rPr>
              <w:t xml:space="preserve">5000X </w:t>
            </w:r>
            <w:r w:rsidR="00820091">
              <w:rPr>
                <w:rFonts w:eastAsia="Times New Roman" w:cs="Arial"/>
                <w:color w:val="000000"/>
                <w:sz w:val="18"/>
                <w:szCs w:val="18"/>
              </w:rPr>
              <w:t xml:space="preserve">Primary anti-DNP </w:t>
            </w:r>
            <w:proofErr w:type="gramStart"/>
            <w:r w:rsidR="00820091">
              <w:rPr>
                <w:rFonts w:eastAsia="Times New Roman" w:cs="Arial"/>
                <w:color w:val="000000"/>
                <w:sz w:val="18"/>
                <w:szCs w:val="18"/>
              </w:rPr>
              <w:t xml:space="preserve">Antibody </w:t>
            </w:r>
            <w:r w:rsidR="00764DFE">
              <w:rPr>
                <w:rFonts w:eastAsia="Times New Roman" w:cs="Arial"/>
                <w:color w:val="000000"/>
                <w:sz w:val="18"/>
                <w:szCs w:val="18"/>
              </w:rPr>
              <w:t xml:space="preserve"> (</w:t>
            </w:r>
            <w:proofErr w:type="gramEnd"/>
            <w:r w:rsidR="00764DFE">
              <w:rPr>
                <w:rFonts w:eastAsia="Times New Roman" w:cs="Arial"/>
                <w:color w:val="000000"/>
                <w:sz w:val="18"/>
                <w:szCs w:val="18"/>
              </w:rPr>
              <w:t>Rabbit)</w:t>
            </w:r>
          </w:p>
        </w:tc>
        <w:tc>
          <w:tcPr>
            <w:tcW w:w="1056" w:type="dxa"/>
            <w:tcBorders>
              <w:top w:val="nil"/>
              <w:left w:val="nil"/>
              <w:bottom w:val="single" w:sz="4" w:space="0" w:color="auto"/>
              <w:right w:val="single" w:sz="4" w:space="0" w:color="auto"/>
            </w:tcBorders>
            <w:shd w:val="clear" w:color="auto" w:fill="auto"/>
            <w:noWrap/>
            <w:vAlign w:val="center"/>
            <w:hideMark/>
          </w:tcPr>
          <w:p w:rsidR="004B1E02" w:rsidRPr="00D66931" w:rsidRDefault="00820091" w:rsidP="000F17BC">
            <w:pPr>
              <w:spacing w:before="0" w:line="23" w:lineRule="atLeast"/>
              <w:jc w:val="center"/>
              <w:rPr>
                <w:rFonts w:eastAsia="Times New Roman" w:cs="Arial"/>
                <w:color w:val="000000"/>
                <w:sz w:val="18"/>
                <w:szCs w:val="18"/>
              </w:rPr>
            </w:pPr>
            <w:r>
              <w:rPr>
                <w:rFonts w:eastAsia="Times New Roman" w:cs="Arial"/>
                <w:color w:val="000000"/>
                <w:sz w:val="18"/>
                <w:szCs w:val="18"/>
              </w:rPr>
              <w:t>100</w:t>
            </w:r>
            <w:r w:rsidR="00422EF0">
              <w:rPr>
                <w:rFonts w:eastAsia="Times New Roman" w:cs="Arial"/>
                <w:color w:val="000000"/>
                <w:sz w:val="18"/>
                <w:szCs w:val="18"/>
              </w:rPr>
              <w:t xml:space="preserve"> </w:t>
            </w:r>
            <w:r w:rsidRPr="00820091">
              <w:rPr>
                <w:rFonts w:eastAsia="Times New Roman" w:cs="Arial"/>
                <w:color w:val="000000"/>
                <w:sz w:val="18"/>
                <w:szCs w:val="18"/>
              </w:rPr>
              <w:t>μ</w:t>
            </w:r>
            <w:r>
              <w:rPr>
                <w:rFonts w:eastAsia="Times New Roman" w:cs="Arial"/>
                <w:color w:val="000000"/>
                <w:sz w:val="18"/>
                <w:szCs w:val="18"/>
              </w:rPr>
              <w:t>L</w:t>
            </w:r>
          </w:p>
        </w:tc>
        <w:tc>
          <w:tcPr>
            <w:tcW w:w="1277" w:type="dxa"/>
            <w:tcBorders>
              <w:top w:val="nil"/>
              <w:left w:val="nil"/>
              <w:bottom w:val="single" w:sz="4" w:space="0" w:color="auto"/>
              <w:right w:val="single" w:sz="4" w:space="0" w:color="auto"/>
            </w:tcBorders>
            <w:shd w:val="clear" w:color="auto" w:fill="auto"/>
            <w:noWrap/>
            <w:vAlign w:val="center"/>
            <w:hideMark/>
          </w:tcPr>
          <w:p w:rsidR="004B1E02" w:rsidRPr="00D66931" w:rsidRDefault="00820091" w:rsidP="000F17BC">
            <w:pPr>
              <w:spacing w:before="0" w:line="23" w:lineRule="atLeast"/>
              <w:jc w:val="center"/>
              <w:rPr>
                <w:rFonts w:eastAsia="Times New Roman" w:cs="Arial"/>
                <w:color w:val="000000"/>
                <w:sz w:val="18"/>
                <w:szCs w:val="18"/>
              </w:rPr>
            </w:pPr>
            <w:r>
              <w:rPr>
                <w:rFonts w:eastAsia="Times New Roman" w:cs="Arial"/>
                <w:color w:val="000000"/>
                <w:sz w:val="18"/>
                <w:szCs w:val="18"/>
              </w:rPr>
              <w:t>-20</w:t>
            </w:r>
            <w:r w:rsidRPr="00820091">
              <w:rPr>
                <w:rFonts w:eastAsia="Times New Roman" w:cs="Arial"/>
                <w:color w:val="000000"/>
                <w:sz w:val="18"/>
                <w:szCs w:val="18"/>
              </w:rPr>
              <w:t>°</w:t>
            </w:r>
            <w:r>
              <w:rPr>
                <w:rFonts w:eastAsia="Times New Roman" w:cs="Arial"/>
                <w:color w:val="000000"/>
                <w:sz w:val="18"/>
                <w:szCs w:val="18"/>
              </w:rPr>
              <w:t>C</w:t>
            </w:r>
          </w:p>
        </w:tc>
      </w:tr>
      <w:tr w:rsidR="004B1E02" w:rsidRPr="00C910C2" w:rsidTr="00443BAC">
        <w:trPr>
          <w:trHeight w:val="290"/>
          <w:jc w:val="center"/>
        </w:trPr>
        <w:tc>
          <w:tcPr>
            <w:tcW w:w="41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B1E02" w:rsidRPr="00D66931" w:rsidRDefault="00443BAC" w:rsidP="00422EF0">
            <w:pPr>
              <w:spacing w:before="0" w:line="23" w:lineRule="atLeast"/>
              <w:jc w:val="left"/>
              <w:rPr>
                <w:rFonts w:eastAsia="Times New Roman" w:cs="Arial"/>
                <w:color w:val="000000"/>
                <w:sz w:val="18"/>
                <w:szCs w:val="18"/>
              </w:rPr>
            </w:pPr>
            <w:r>
              <w:rPr>
                <w:rFonts w:eastAsia="Times New Roman" w:cs="Arial"/>
                <w:color w:val="000000"/>
                <w:sz w:val="18"/>
                <w:szCs w:val="18"/>
              </w:rPr>
              <w:t xml:space="preserve">5000X </w:t>
            </w:r>
            <w:r w:rsidR="00422EF0">
              <w:rPr>
                <w:rFonts w:eastAsia="Times New Roman" w:cs="Arial"/>
                <w:color w:val="000000"/>
                <w:sz w:val="18"/>
                <w:szCs w:val="18"/>
              </w:rPr>
              <w:t xml:space="preserve">HRP Conjugated </w:t>
            </w:r>
            <w:r w:rsidR="00820091">
              <w:rPr>
                <w:rFonts w:eastAsia="Times New Roman" w:cs="Arial"/>
                <w:color w:val="000000"/>
                <w:sz w:val="18"/>
                <w:szCs w:val="18"/>
              </w:rPr>
              <w:t xml:space="preserve">Secondary </w:t>
            </w:r>
            <w:proofErr w:type="gramStart"/>
            <w:r w:rsidR="00820091">
              <w:rPr>
                <w:rFonts w:eastAsia="Times New Roman" w:cs="Arial"/>
                <w:color w:val="000000"/>
                <w:sz w:val="18"/>
                <w:szCs w:val="18"/>
              </w:rPr>
              <w:t xml:space="preserve">Antibody </w:t>
            </w:r>
            <w:r w:rsidR="00764DFE">
              <w:rPr>
                <w:rFonts w:eastAsia="Times New Roman" w:cs="Arial"/>
                <w:color w:val="000000"/>
                <w:sz w:val="18"/>
                <w:szCs w:val="18"/>
              </w:rPr>
              <w:t xml:space="preserve"> (</w:t>
            </w:r>
            <w:proofErr w:type="gramEnd"/>
            <w:r w:rsidR="00764DFE">
              <w:rPr>
                <w:rFonts w:eastAsia="Times New Roman" w:cs="Arial"/>
                <w:color w:val="000000"/>
                <w:sz w:val="18"/>
                <w:szCs w:val="18"/>
              </w:rPr>
              <w:t>Goat anti-Rabbit)</w:t>
            </w:r>
          </w:p>
        </w:tc>
        <w:tc>
          <w:tcPr>
            <w:tcW w:w="105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4B1E02" w:rsidRPr="00D66931" w:rsidRDefault="00820091" w:rsidP="00820091">
            <w:pPr>
              <w:spacing w:before="0" w:line="23" w:lineRule="atLeast"/>
              <w:jc w:val="center"/>
              <w:rPr>
                <w:rFonts w:eastAsia="Times New Roman" w:cs="Arial"/>
                <w:color w:val="000000"/>
                <w:sz w:val="18"/>
                <w:szCs w:val="18"/>
              </w:rPr>
            </w:pPr>
            <w:r>
              <w:rPr>
                <w:rFonts w:eastAsia="Times New Roman" w:cs="Arial"/>
                <w:color w:val="000000"/>
                <w:sz w:val="18"/>
                <w:szCs w:val="18"/>
              </w:rPr>
              <w:t>100</w:t>
            </w:r>
            <w:r w:rsidR="00422EF0">
              <w:rPr>
                <w:rFonts w:eastAsia="Times New Roman" w:cs="Arial"/>
                <w:color w:val="000000"/>
                <w:sz w:val="18"/>
                <w:szCs w:val="18"/>
              </w:rPr>
              <w:t xml:space="preserve"> </w:t>
            </w:r>
            <w:r w:rsidRPr="00820091">
              <w:rPr>
                <w:rFonts w:eastAsia="Times New Roman" w:cs="Arial"/>
                <w:color w:val="000000"/>
                <w:sz w:val="18"/>
                <w:szCs w:val="18"/>
              </w:rPr>
              <w:t>μ</w:t>
            </w:r>
            <w:r>
              <w:rPr>
                <w:rFonts w:eastAsia="Times New Roman" w:cs="Arial"/>
                <w:color w:val="000000"/>
                <w:sz w:val="18"/>
                <w:szCs w:val="18"/>
              </w:rPr>
              <w:t xml:space="preserve">L </w:t>
            </w:r>
          </w:p>
        </w:tc>
        <w:tc>
          <w:tcPr>
            <w:tcW w:w="1277"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4B1E02" w:rsidRPr="00D66931" w:rsidRDefault="00820091" w:rsidP="000F17BC">
            <w:pPr>
              <w:spacing w:before="0" w:line="23" w:lineRule="atLeast"/>
              <w:jc w:val="center"/>
              <w:rPr>
                <w:rFonts w:eastAsia="Times New Roman" w:cs="Arial"/>
                <w:color w:val="000000"/>
                <w:sz w:val="18"/>
                <w:szCs w:val="18"/>
              </w:rPr>
            </w:pPr>
            <w:r>
              <w:rPr>
                <w:rFonts w:eastAsia="Times New Roman" w:cs="Arial"/>
                <w:color w:val="000000"/>
                <w:sz w:val="18"/>
                <w:szCs w:val="18"/>
              </w:rPr>
              <w:t>-20</w:t>
            </w:r>
            <w:r w:rsidRPr="00820091">
              <w:rPr>
                <w:rFonts w:eastAsia="Times New Roman" w:cs="Arial"/>
                <w:color w:val="000000"/>
                <w:sz w:val="18"/>
                <w:szCs w:val="18"/>
              </w:rPr>
              <w:t>°</w:t>
            </w:r>
            <w:r>
              <w:rPr>
                <w:rFonts w:eastAsia="Times New Roman" w:cs="Arial"/>
                <w:color w:val="000000"/>
                <w:sz w:val="18"/>
                <w:szCs w:val="18"/>
              </w:rPr>
              <w:t>C</w:t>
            </w:r>
          </w:p>
        </w:tc>
      </w:tr>
      <w:tr w:rsidR="00F84B18" w:rsidRPr="00C910C2" w:rsidTr="00443BAC">
        <w:trPr>
          <w:trHeight w:val="290"/>
          <w:jc w:val="center"/>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B18" w:rsidRDefault="00F84B18" w:rsidP="000F17BC">
            <w:pPr>
              <w:spacing w:before="0" w:line="23" w:lineRule="atLeast"/>
              <w:jc w:val="left"/>
              <w:rPr>
                <w:rFonts w:eastAsia="Times New Roman" w:cs="Arial"/>
                <w:color w:val="000000"/>
                <w:sz w:val="18"/>
                <w:szCs w:val="18"/>
              </w:rPr>
            </w:pPr>
            <w:r>
              <w:rPr>
                <w:rFonts w:eastAsia="Times New Roman" w:cs="Arial"/>
                <w:color w:val="000000"/>
                <w:sz w:val="18"/>
                <w:szCs w:val="18"/>
              </w:rPr>
              <w:t>12% SDS</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F84B18" w:rsidRDefault="00443BAC" w:rsidP="00820091">
            <w:pPr>
              <w:spacing w:before="0" w:line="23" w:lineRule="atLeast"/>
              <w:jc w:val="center"/>
              <w:rPr>
                <w:rFonts w:eastAsia="Times New Roman" w:cs="Arial"/>
                <w:color w:val="000000"/>
                <w:sz w:val="18"/>
                <w:szCs w:val="18"/>
              </w:rPr>
            </w:pPr>
            <w:r>
              <w:rPr>
                <w:rFonts w:eastAsia="Times New Roman" w:cs="Arial"/>
                <w:color w:val="000000"/>
                <w:sz w:val="18"/>
                <w:szCs w:val="18"/>
              </w:rPr>
              <w:t>2</w:t>
            </w:r>
            <w:r w:rsidR="00422EF0">
              <w:rPr>
                <w:rFonts w:eastAsia="Times New Roman" w:cs="Arial"/>
                <w:color w:val="000000"/>
                <w:sz w:val="18"/>
                <w:szCs w:val="18"/>
              </w:rPr>
              <w:t xml:space="preserve"> </w:t>
            </w:r>
            <w:r>
              <w:rPr>
                <w:rFonts w:eastAsia="Times New Roman" w:cs="Arial"/>
                <w:color w:val="000000"/>
                <w:sz w:val="18"/>
                <w:szCs w:val="18"/>
              </w:rPr>
              <w:t>mL</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F84B18" w:rsidRDefault="00F84B18" w:rsidP="000F17BC">
            <w:pPr>
              <w:spacing w:before="0" w:line="23" w:lineRule="atLeast"/>
              <w:jc w:val="center"/>
              <w:rPr>
                <w:rFonts w:eastAsia="Times New Roman" w:cs="Arial"/>
                <w:color w:val="000000"/>
                <w:sz w:val="18"/>
                <w:szCs w:val="18"/>
              </w:rPr>
            </w:pPr>
            <w:r>
              <w:rPr>
                <w:rFonts w:eastAsia="Times New Roman" w:cs="Arial"/>
                <w:color w:val="000000"/>
                <w:sz w:val="18"/>
                <w:szCs w:val="18"/>
              </w:rPr>
              <w:t xml:space="preserve"> -20</w:t>
            </w:r>
            <w:r w:rsidRPr="00820091">
              <w:rPr>
                <w:rFonts w:eastAsia="Times New Roman" w:cs="Arial"/>
                <w:color w:val="000000"/>
                <w:sz w:val="18"/>
                <w:szCs w:val="18"/>
              </w:rPr>
              <w:t>°</w:t>
            </w:r>
            <w:r>
              <w:rPr>
                <w:rFonts w:eastAsia="Times New Roman" w:cs="Arial"/>
                <w:color w:val="000000"/>
                <w:sz w:val="18"/>
                <w:szCs w:val="18"/>
              </w:rPr>
              <w:t xml:space="preserve">C </w:t>
            </w:r>
          </w:p>
        </w:tc>
      </w:tr>
      <w:tr w:rsidR="00530D1F" w:rsidRPr="00C910C2" w:rsidTr="00530D1F">
        <w:trPr>
          <w:trHeight w:val="290"/>
          <w:jc w:val="center"/>
        </w:trPr>
        <w:tc>
          <w:tcPr>
            <w:tcW w:w="41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30D1F" w:rsidRDefault="00F4061E" w:rsidP="000F17BC">
            <w:pPr>
              <w:spacing w:before="0" w:line="23" w:lineRule="atLeast"/>
              <w:jc w:val="left"/>
              <w:rPr>
                <w:rFonts w:eastAsia="Times New Roman" w:cs="Arial"/>
                <w:color w:val="000000"/>
                <w:sz w:val="18"/>
                <w:szCs w:val="18"/>
              </w:rPr>
            </w:pPr>
            <w:r>
              <w:rPr>
                <w:rFonts w:eastAsia="Times New Roman" w:cs="Arial"/>
                <w:color w:val="000000"/>
                <w:sz w:val="18"/>
                <w:szCs w:val="18"/>
              </w:rPr>
              <w:t>2</w:t>
            </w:r>
            <w:r w:rsidR="00530D1F">
              <w:rPr>
                <w:rFonts w:eastAsia="Times New Roman" w:cs="Arial"/>
                <w:color w:val="000000"/>
                <w:sz w:val="18"/>
                <w:szCs w:val="18"/>
              </w:rPr>
              <w:t>X Extraction Buffer</w:t>
            </w:r>
          </w:p>
        </w:tc>
        <w:tc>
          <w:tcPr>
            <w:tcW w:w="105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530D1F" w:rsidRDefault="00F4061E" w:rsidP="00820091">
            <w:pPr>
              <w:spacing w:before="0" w:line="23" w:lineRule="atLeast"/>
              <w:jc w:val="center"/>
              <w:rPr>
                <w:rFonts w:eastAsia="Times New Roman" w:cs="Arial"/>
                <w:color w:val="000000"/>
                <w:sz w:val="18"/>
                <w:szCs w:val="18"/>
              </w:rPr>
            </w:pPr>
            <w:r>
              <w:rPr>
                <w:rFonts w:eastAsia="Times New Roman" w:cs="Arial"/>
                <w:color w:val="000000"/>
                <w:sz w:val="18"/>
                <w:szCs w:val="18"/>
              </w:rPr>
              <w:t>4</w:t>
            </w:r>
            <w:r w:rsidR="00422EF0">
              <w:rPr>
                <w:rFonts w:eastAsia="Times New Roman" w:cs="Arial"/>
                <w:color w:val="000000"/>
                <w:sz w:val="18"/>
                <w:szCs w:val="18"/>
              </w:rPr>
              <w:t xml:space="preserve"> </w:t>
            </w:r>
            <w:r w:rsidR="00530D1F">
              <w:rPr>
                <w:rFonts w:eastAsia="Times New Roman" w:cs="Arial"/>
                <w:color w:val="000000"/>
                <w:sz w:val="18"/>
                <w:szCs w:val="18"/>
              </w:rPr>
              <w:t>mL</w:t>
            </w:r>
          </w:p>
        </w:tc>
        <w:tc>
          <w:tcPr>
            <w:tcW w:w="1277"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530D1F" w:rsidRDefault="00530D1F" w:rsidP="000F17BC">
            <w:pPr>
              <w:spacing w:before="0" w:line="23" w:lineRule="atLeast"/>
              <w:jc w:val="center"/>
              <w:rPr>
                <w:rFonts w:eastAsia="Times New Roman" w:cs="Arial"/>
                <w:color w:val="000000"/>
                <w:sz w:val="18"/>
                <w:szCs w:val="18"/>
              </w:rPr>
            </w:pPr>
            <w:r>
              <w:rPr>
                <w:rFonts w:eastAsia="Times New Roman" w:cs="Arial"/>
                <w:color w:val="000000"/>
                <w:sz w:val="18"/>
                <w:szCs w:val="18"/>
              </w:rPr>
              <w:t>-20</w:t>
            </w:r>
            <w:r w:rsidRPr="00820091">
              <w:rPr>
                <w:rFonts w:eastAsia="Times New Roman" w:cs="Arial"/>
                <w:color w:val="000000"/>
                <w:sz w:val="18"/>
                <w:szCs w:val="18"/>
              </w:rPr>
              <w:t>°</w:t>
            </w:r>
            <w:r>
              <w:rPr>
                <w:rFonts w:eastAsia="Times New Roman" w:cs="Arial"/>
                <w:color w:val="000000"/>
                <w:sz w:val="18"/>
                <w:szCs w:val="18"/>
              </w:rPr>
              <w:t>C</w:t>
            </w:r>
          </w:p>
        </w:tc>
      </w:tr>
    </w:tbl>
    <w:p w:rsidR="000A652A" w:rsidRPr="00641245" w:rsidRDefault="000A652A" w:rsidP="00641245">
      <w:pPr>
        <w:pStyle w:val="Heading2"/>
        <w:spacing w:before="60" w:after="60" w:line="276" w:lineRule="auto"/>
        <w:ind w:left="360"/>
        <w:rPr>
          <w:rStyle w:val="Strong"/>
          <w:rFonts w:eastAsia="Cambria" w:cs="Arial"/>
          <w:bCs/>
          <w:color w:val="DC6B2F"/>
          <w:sz w:val="24"/>
          <w:szCs w:val="24"/>
          <w:u w:val="single"/>
        </w:rPr>
      </w:pPr>
      <w:bookmarkStart w:id="7" w:name="_Toc366061508"/>
      <w:r w:rsidRPr="00641245">
        <w:rPr>
          <w:rStyle w:val="Strong"/>
          <w:rFonts w:cs="Arial"/>
          <w:color w:val="DC6B2F"/>
          <w:sz w:val="24"/>
          <w:szCs w:val="24"/>
          <w:u w:val="single"/>
        </w:rPr>
        <w:lastRenderedPageBreak/>
        <w:t xml:space="preserve">MATERIALS </w:t>
      </w:r>
      <w:proofErr w:type="gramStart"/>
      <w:r w:rsidRPr="00641245">
        <w:rPr>
          <w:rStyle w:val="Strong"/>
          <w:rFonts w:cs="Arial"/>
          <w:color w:val="DC6B2F"/>
          <w:sz w:val="24"/>
          <w:szCs w:val="24"/>
          <w:u w:val="single"/>
        </w:rPr>
        <w:t>REQUIRED,</w:t>
      </w:r>
      <w:proofErr w:type="gramEnd"/>
      <w:r w:rsidRPr="00641245">
        <w:rPr>
          <w:rStyle w:val="Strong"/>
          <w:rFonts w:cs="Arial"/>
          <w:color w:val="DC6B2F"/>
          <w:sz w:val="24"/>
          <w:szCs w:val="24"/>
          <w:u w:val="single"/>
        </w:rPr>
        <w:t xml:space="preserve"> NOT SUPPLIED</w:t>
      </w:r>
      <w:bookmarkEnd w:id="7"/>
    </w:p>
    <w:p w:rsidR="00C910C2" w:rsidRPr="00641245" w:rsidRDefault="000A652A" w:rsidP="00641245">
      <w:pPr>
        <w:pStyle w:val="NoSpacing"/>
        <w:spacing w:before="60" w:after="60" w:line="276" w:lineRule="auto"/>
        <w:rPr>
          <w:rFonts w:cs="Arial"/>
          <w:szCs w:val="20"/>
        </w:rPr>
      </w:pPr>
      <w:r w:rsidRPr="00641245">
        <w:rPr>
          <w:rFonts w:cs="Arial"/>
          <w:szCs w:val="20"/>
        </w:rPr>
        <w:t>These materials are not included in the kit, but will be required to successfully utilize this assay:</w:t>
      </w:r>
    </w:p>
    <w:p w:rsidR="003C0E53" w:rsidRPr="00641245" w:rsidRDefault="00820091" w:rsidP="00641245">
      <w:pPr>
        <w:numPr>
          <w:ilvl w:val="0"/>
          <w:numId w:val="5"/>
        </w:numPr>
        <w:spacing w:before="60" w:after="60" w:line="276" w:lineRule="auto"/>
        <w:ind w:left="360"/>
        <w:rPr>
          <w:rFonts w:cs="Arial"/>
          <w:szCs w:val="20"/>
        </w:rPr>
      </w:pPr>
      <w:r w:rsidRPr="00641245">
        <w:rPr>
          <w:rFonts w:cs="Arial"/>
          <w:szCs w:val="20"/>
        </w:rPr>
        <w:t>1X PBST (PBS, pH 7.5</w:t>
      </w:r>
      <w:r w:rsidR="007059E5" w:rsidRPr="00641245">
        <w:rPr>
          <w:rFonts w:cs="Arial"/>
          <w:szCs w:val="20"/>
        </w:rPr>
        <w:t>, containing 0.05% Tween20)</w:t>
      </w:r>
    </w:p>
    <w:p w:rsidR="00443BAC" w:rsidRPr="00641245" w:rsidRDefault="00443BAC" w:rsidP="00641245">
      <w:pPr>
        <w:numPr>
          <w:ilvl w:val="0"/>
          <w:numId w:val="5"/>
        </w:numPr>
        <w:spacing w:before="60" w:after="60" w:line="276" w:lineRule="auto"/>
        <w:ind w:left="360"/>
        <w:rPr>
          <w:rFonts w:cs="Arial"/>
        </w:rPr>
      </w:pPr>
      <w:r w:rsidRPr="00641245">
        <w:rPr>
          <w:rFonts w:cs="Arial"/>
          <w:szCs w:val="20"/>
        </w:rPr>
        <w:t xml:space="preserve">1X PBS </w:t>
      </w:r>
      <w:r w:rsidRPr="00641245">
        <w:rPr>
          <w:rFonts w:cs="Arial"/>
        </w:rPr>
        <w:t>(1.4 mM KH</w:t>
      </w:r>
      <w:r w:rsidRPr="00641245">
        <w:rPr>
          <w:rFonts w:cs="Arial"/>
          <w:vertAlign w:val="subscript"/>
        </w:rPr>
        <w:t>2</w:t>
      </w:r>
      <w:r w:rsidRPr="00641245">
        <w:rPr>
          <w:rFonts w:cs="Arial"/>
        </w:rPr>
        <w:t>PO4, 8 mM Na</w:t>
      </w:r>
      <w:r w:rsidRPr="00641245">
        <w:rPr>
          <w:rFonts w:cs="Arial"/>
          <w:vertAlign w:val="subscript"/>
        </w:rPr>
        <w:t>2</w:t>
      </w:r>
      <w:r w:rsidRPr="00641245">
        <w:rPr>
          <w:rFonts w:cs="Arial"/>
        </w:rPr>
        <w:t>HPO</w:t>
      </w:r>
      <w:r w:rsidRPr="00641245">
        <w:rPr>
          <w:rFonts w:cs="Arial"/>
          <w:vertAlign w:val="subscript"/>
        </w:rPr>
        <w:t>4</w:t>
      </w:r>
      <w:r w:rsidRPr="00641245">
        <w:rPr>
          <w:rFonts w:cs="Arial"/>
        </w:rPr>
        <w:t xml:space="preserve">, 140 mM NaCl, 2.7 mM </w:t>
      </w:r>
      <w:proofErr w:type="spellStart"/>
      <w:r w:rsidRPr="00641245">
        <w:rPr>
          <w:rFonts w:cs="Arial"/>
        </w:rPr>
        <w:t>KCl</w:t>
      </w:r>
      <w:proofErr w:type="spellEnd"/>
      <w:r w:rsidRPr="00641245">
        <w:rPr>
          <w:rFonts w:cs="Arial"/>
        </w:rPr>
        <w:t>, pH 7.3)</w:t>
      </w:r>
    </w:p>
    <w:p w:rsidR="004B6429" w:rsidRPr="00641245" w:rsidRDefault="004B6429" w:rsidP="00641245">
      <w:pPr>
        <w:numPr>
          <w:ilvl w:val="0"/>
          <w:numId w:val="5"/>
        </w:numPr>
        <w:spacing w:before="60" w:after="60" w:line="276" w:lineRule="auto"/>
        <w:ind w:left="360"/>
        <w:rPr>
          <w:rFonts w:cs="Arial"/>
          <w:szCs w:val="20"/>
        </w:rPr>
      </w:pPr>
      <w:r w:rsidRPr="00641245">
        <w:rPr>
          <w:rFonts w:cs="Arial"/>
          <w:szCs w:val="20"/>
        </w:rPr>
        <w:t>Reagents necessary to perform SDS-PAGE</w:t>
      </w:r>
    </w:p>
    <w:p w:rsidR="004B6429" w:rsidRPr="00641245" w:rsidRDefault="004B6429" w:rsidP="00641245">
      <w:pPr>
        <w:numPr>
          <w:ilvl w:val="0"/>
          <w:numId w:val="5"/>
        </w:numPr>
        <w:spacing w:before="60" w:after="60" w:line="276" w:lineRule="auto"/>
        <w:ind w:left="360"/>
        <w:rPr>
          <w:rFonts w:cs="Arial"/>
          <w:szCs w:val="20"/>
        </w:rPr>
      </w:pPr>
      <w:r w:rsidRPr="00641245">
        <w:rPr>
          <w:rFonts w:cs="Arial"/>
          <w:szCs w:val="20"/>
        </w:rPr>
        <w:t>Transfer Apparatus</w:t>
      </w:r>
    </w:p>
    <w:p w:rsidR="004B6429" w:rsidRPr="00641245" w:rsidRDefault="004B6429" w:rsidP="00641245">
      <w:pPr>
        <w:numPr>
          <w:ilvl w:val="0"/>
          <w:numId w:val="5"/>
        </w:numPr>
        <w:spacing w:before="60" w:after="60" w:line="276" w:lineRule="auto"/>
        <w:ind w:left="360"/>
        <w:rPr>
          <w:rFonts w:cs="Arial"/>
          <w:szCs w:val="20"/>
        </w:rPr>
      </w:pPr>
      <w:r w:rsidRPr="00641245">
        <w:rPr>
          <w:rFonts w:cs="Arial"/>
          <w:szCs w:val="20"/>
        </w:rPr>
        <w:t xml:space="preserve">Transfer Buffer </w:t>
      </w:r>
    </w:p>
    <w:p w:rsidR="004B6429" w:rsidRPr="00641245" w:rsidRDefault="004B6429" w:rsidP="00641245">
      <w:pPr>
        <w:numPr>
          <w:ilvl w:val="0"/>
          <w:numId w:val="5"/>
        </w:numPr>
        <w:spacing w:before="60" w:after="60" w:line="276" w:lineRule="auto"/>
        <w:ind w:left="360"/>
        <w:rPr>
          <w:rFonts w:cs="Arial"/>
          <w:szCs w:val="20"/>
        </w:rPr>
      </w:pPr>
      <w:r w:rsidRPr="00641245">
        <w:rPr>
          <w:rFonts w:cs="Arial"/>
          <w:szCs w:val="20"/>
        </w:rPr>
        <w:t>Blocking Buffer (</w:t>
      </w:r>
      <w:r w:rsidR="00521AF8" w:rsidRPr="00641245">
        <w:rPr>
          <w:rFonts w:cs="Arial"/>
          <w:szCs w:val="20"/>
        </w:rPr>
        <w:t>5</w:t>
      </w:r>
      <w:r w:rsidRPr="00641245">
        <w:rPr>
          <w:rFonts w:cs="Arial"/>
          <w:szCs w:val="20"/>
        </w:rPr>
        <w:t>%</w:t>
      </w:r>
      <w:proofErr w:type="spellStart"/>
      <w:proofErr w:type="gramStart"/>
      <w:r w:rsidR="00521AF8" w:rsidRPr="00641245">
        <w:rPr>
          <w:rFonts w:cs="Arial"/>
          <w:szCs w:val="20"/>
        </w:rPr>
        <w:t>Non Fat</w:t>
      </w:r>
      <w:proofErr w:type="spellEnd"/>
      <w:proofErr w:type="gramEnd"/>
      <w:r w:rsidR="00521AF8" w:rsidRPr="00641245">
        <w:rPr>
          <w:rFonts w:cs="Arial"/>
          <w:szCs w:val="20"/>
        </w:rPr>
        <w:t xml:space="preserve"> Milk</w:t>
      </w:r>
      <w:r w:rsidRPr="00641245">
        <w:rPr>
          <w:rFonts w:cs="Arial"/>
          <w:szCs w:val="20"/>
        </w:rPr>
        <w:t xml:space="preserve"> /PBS-T)</w:t>
      </w:r>
    </w:p>
    <w:p w:rsidR="00F50CEC" w:rsidRPr="00641245" w:rsidRDefault="00F50CEC" w:rsidP="00641245">
      <w:pPr>
        <w:numPr>
          <w:ilvl w:val="0"/>
          <w:numId w:val="5"/>
        </w:numPr>
        <w:spacing w:before="60" w:after="60" w:line="276" w:lineRule="auto"/>
        <w:ind w:left="360"/>
        <w:rPr>
          <w:rFonts w:cs="Arial"/>
          <w:szCs w:val="20"/>
        </w:rPr>
      </w:pPr>
      <w:r w:rsidRPr="00641245">
        <w:rPr>
          <w:rFonts w:cs="Arial"/>
          <w:szCs w:val="20"/>
        </w:rPr>
        <w:t xml:space="preserve">1X Gel loading buffer </w:t>
      </w:r>
    </w:p>
    <w:p w:rsidR="004B6429" w:rsidRPr="00641245" w:rsidRDefault="00323CB0" w:rsidP="00641245">
      <w:pPr>
        <w:numPr>
          <w:ilvl w:val="0"/>
          <w:numId w:val="5"/>
        </w:numPr>
        <w:spacing w:before="60" w:after="60" w:line="276" w:lineRule="auto"/>
        <w:ind w:left="360"/>
        <w:rPr>
          <w:rFonts w:cs="Arial"/>
          <w:szCs w:val="20"/>
        </w:rPr>
      </w:pPr>
      <w:r w:rsidRPr="00641245">
        <w:rPr>
          <w:rFonts w:cs="Arial"/>
          <w:szCs w:val="20"/>
        </w:rPr>
        <w:t>0.5-</w:t>
      </w:r>
      <w:r w:rsidR="004B6429" w:rsidRPr="00641245">
        <w:rPr>
          <w:rFonts w:cs="Arial"/>
          <w:szCs w:val="20"/>
        </w:rPr>
        <w:t>1.5mL Eppendorf Tubes</w:t>
      </w:r>
    </w:p>
    <w:p w:rsidR="004B6429" w:rsidRPr="00641245" w:rsidRDefault="004B6429" w:rsidP="00641245">
      <w:pPr>
        <w:numPr>
          <w:ilvl w:val="0"/>
          <w:numId w:val="5"/>
        </w:numPr>
        <w:spacing w:before="60" w:after="60" w:line="276" w:lineRule="auto"/>
        <w:ind w:left="360"/>
        <w:rPr>
          <w:rFonts w:cs="Arial"/>
          <w:szCs w:val="20"/>
        </w:rPr>
      </w:pPr>
      <w:r w:rsidRPr="00641245">
        <w:rPr>
          <w:rFonts w:cs="Arial"/>
          <w:szCs w:val="20"/>
        </w:rPr>
        <w:t>Nitrocellulose or PVDF Membrane</w:t>
      </w:r>
    </w:p>
    <w:p w:rsidR="004B6429" w:rsidRPr="00641245" w:rsidRDefault="004B6429" w:rsidP="00641245">
      <w:pPr>
        <w:numPr>
          <w:ilvl w:val="0"/>
          <w:numId w:val="5"/>
        </w:numPr>
        <w:spacing w:before="60" w:after="60" w:line="276" w:lineRule="auto"/>
        <w:ind w:left="360"/>
        <w:rPr>
          <w:rFonts w:cs="Arial"/>
          <w:szCs w:val="20"/>
        </w:rPr>
      </w:pPr>
      <w:r w:rsidRPr="00641245">
        <w:rPr>
          <w:rFonts w:cs="Arial"/>
          <w:szCs w:val="20"/>
        </w:rPr>
        <w:t>Distilled Water (dH2O)</w:t>
      </w:r>
    </w:p>
    <w:p w:rsidR="004B6429" w:rsidRPr="00641245" w:rsidRDefault="004B6429" w:rsidP="00641245">
      <w:pPr>
        <w:numPr>
          <w:ilvl w:val="0"/>
          <w:numId w:val="5"/>
        </w:numPr>
        <w:spacing w:before="60" w:after="60" w:line="276" w:lineRule="auto"/>
        <w:ind w:left="360"/>
        <w:rPr>
          <w:rFonts w:cs="Arial"/>
          <w:szCs w:val="20"/>
        </w:rPr>
      </w:pPr>
      <w:r w:rsidRPr="00641245">
        <w:rPr>
          <w:rFonts w:cs="Arial"/>
          <w:szCs w:val="20"/>
        </w:rPr>
        <w:t xml:space="preserve">Chemiluminescent Reagent (e.g. ECL plus) </w:t>
      </w:r>
    </w:p>
    <w:p w:rsidR="00953C23" w:rsidRPr="00641245" w:rsidRDefault="00953C23" w:rsidP="00641245">
      <w:pPr>
        <w:spacing w:before="60" w:after="60" w:line="276" w:lineRule="auto"/>
        <w:ind w:left="360"/>
        <w:rPr>
          <w:rFonts w:cs="Arial"/>
          <w:szCs w:val="20"/>
        </w:rPr>
      </w:pPr>
    </w:p>
    <w:p w:rsidR="00953C23" w:rsidRPr="00641245" w:rsidRDefault="00953C23" w:rsidP="00641245">
      <w:pPr>
        <w:spacing w:before="60" w:after="60" w:line="276" w:lineRule="auto"/>
        <w:rPr>
          <w:rFonts w:cs="Arial"/>
          <w:sz w:val="18"/>
          <w:szCs w:val="18"/>
        </w:rPr>
      </w:pPr>
    </w:p>
    <w:p w:rsidR="003E2DA0" w:rsidRPr="00641245" w:rsidRDefault="003E2DA0" w:rsidP="00641245">
      <w:pPr>
        <w:spacing w:before="60" w:after="60" w:line="276" w:lineRule="auto"/>
        <w:rPr>
          <w:rFonts w:cs="Arial"/>
          <w:sz w:val="18"/>
          <w:szCs w:val="18"/>
        </w:rPr>
      </w:pPr>
    </w:p>
    <w:p w:rsidR="009D3AAA" w:rsidRPr="00641245" w:rsidRDefault="000A652A" w:rsidP="00641245">
      <w:pPr>
        <w:pStyle w:val="Heading2"/>
        <w:spacing w:before="60" w:after="60" w:line="276" w:lineRule="auto"/>
        <w:ind w:left="360"/>
        <w:rPr>
          <w:rStyle w:val="Strong"/>
          <w:rFonts w:cs="Arial"/>
          <w:color w:val="DC6B2F"/>
          <w:sz w:val="24"/>
          <w:szCs w:val="24"/>
          <w:u w:val="single"/>
        </w:rPr>
      </w:pPr>
      <w:bookmarkStart w:id="8" w:name="_Toc366061509"/>
      <w:r w:rsidRPr="00641245">
        <w:rPr>
          <w:rStyle w:val="Strong"/>
          <w:rFonts w:cs="Arial"/>
          <w:color w:val="DC6B2F"/>
          <w:sz w:val="24"/>
          <w:szCs w:val="24"/>
          <w:u w:val="single"/>
        </w:rPr>
        <w:t>LIMITATIONS</w:t>
      </w:r>
      <w:bookmarkEnd w:id="8"/>
    </w:p>
    <w:p w:rsidR="004B6429" w:rsidRPr="00641245" w:rsidRDefault="004B6429" w:rsidP="00641245">
      <w:pPr>
        <w:numPr>
          <w:ilvl w:val="0"/>
          <w:numId w:val="5"/>
        </w:numPr>
        <w:spacing w:before="60" w:after="60" w:line="276" w:lineRule="auto"/>
        <w:ind w:left="360"/>
        <w:rPr>
          <w:rFonts w:cs="Arial"/>
          <w:szCs w:val="20"/>
        </w:rPr>
      </w:pPr>
      <w:r w:rsidRPr="00641245">
        <w:rPr>
          <w:rFonts w:cs="Arial"/>
          <w:szCs w:val="20"/>
        </w:rPr>
        <w:t>Assay kit intended for research use only.  Not f</w:t>
      </w:r>
      <w:r w:rsidR="00641245">
        <w:rPr>
          <w:rFonts w:cs="Arial"/>
          <w:szCs w:val="20"/>
        </w:rPr>
        <w:t>or use in diagnostic procedures</w:t>
      </w:r>
    </w:p>
    <w:p w:rsidR="004B6429" w:rsidRPr="00641245" w:rsidRDefault="004B6429" w:rsidP="00641245">
      <w:pPr>
        <w:numPr>
          <w:ilvl w:val="0"/>
          <w:numId w:val="5"/>
        </w:numPr>
        <w:spacing w:before="60" w:after="60" w:line="276" w:lineRule="auto"/>
        <w:ind w:left="360"/>
        <w:rPr>
          <w:rFonts w:cs="Arial"/>
          <w:szCs w:val="20"/>
        </w:rPr>
      </w:pPr>
      <w:r w:rsidRPr="00641245">
        <w:rPr>
          <w:rFonts w:cs="Arial"/>
          <w:szCs w:val="20"/>
        </w:rPr>
        <w:t>Do not use kit or components if it has exceeded the ex</w:t>
      </w:r>
      <w:r w:rsidR="00641245">
        <w:rPr>
          <w:rFonts w:cs="Arial"/>
          <w:szCs w:val="20"/>
        </w:rPr>
        <w:t>piration date on the kit labels</w:t>
      </w:r>
    </w:p>
    <w:p w:rsidR="004B6429" w:rsidRPr="00641245" w:rsidRDefault="004B6429" w:rsidP="00641245">
      <w:pPr>
        <w:numPr>
          <w:ilvl w:val="0"/>
          <w:numId w:val="5"/>
        </w:numPr>
        <w:spacing w:before="60" w:after="60" w:line="276" w:lineRule="auto"/>
        <w:ind w:left="360"/>
        <w:rPr>
          <w:rFonts w:cs="Arial"/>
          <w:szCs w:val="20"/>
        </w:rPr>
      </w:pPr>
      <w:r w:rsidRPr="00641245">
        <w:rPr>
          <w:rFonts w:cs="Arial"/>
          <w:szCs w:val="20"/>
        </w:rPr>
        <w:t>Do not mix or substitute reagents or materials from other kit lots or vendors.  Kits are QC tested as a set of components and performance cannot be guaranteed if utilized separately o</w:t>
      </w:r>
      <w:r w:rsidR="00641245">
        <w:rPr>
          <w:rFonts w:cs="Arial"/>
          <w:szCs w:val="20"/>
        </w:rPr>
        <w:t>r substituted</w:t>
      </w:r>
    </w:p>
    <w:p w:rsidR="00B8363D" w:rsidRPr="00641245" w:rsidRDefault="00B8363D" w:rsidP="00641245">
      <w:pPr>
        <w:spacing w:before="60" w:after="60" w:line="276" w:lineRule="auto"/>
        <w:rPr>
          <w:rFonts w:cs="Arial"/>
          <w:szCs w:val="20"/>
        </w:rPr>
      </w:pPr>
    </w:p>
    <w:p w:rsidR="00A267F6" w:rsidRPr="00641245" w:rsidRDefault="00A267F6" w:rsidP="00641245">
      <w:pPr>
        <w:spacing w:before="60" w:after="60" w:line="276" w:lineRule="auto"/>
        <w:rPr>
          <w:rFonts w:cs="Arial"/>
          <w:sz w:val="18"/>
          <w:szCs w:val="18"/>
        </w:rPr>
      </w:pPr>
    </w:p>
    <w:p w:rsidR="00B46F71" w:rsidRPr="00641245" w:rsidRDefault="00B46F71" w:rsidP="00641245">
      <w:pPr>
        <w:spacing w:before="60" w:after="60" w:line="276" w:lineRule="auto"/>
        <w:ind w:left="360"/>
        <w:rPr>
          <w:rFonts w:cs="Arial"/>
          <w:szCs w:val="20"/>
        </w:rPr>
        <w:sectPr w:rsidR="00B46F71" w:rsidRPr="00641245" w:rsidSect="001F7BE2">
          <w:headerReference w:type="default" r:id="rId20"/>
          <w:footerReference w:type="default" r:id="rId21"/>
          <w:headerReference w:type="first" r:id="rId22"/>
          <w:footerReference w:type="first" r:id="rId23"/>
          <w:pgSz w:w="7920" w:h="12240"/>
          <w:pgMar w:top="1440" w:right="907" w:bottom="720" w:left="720" w:header="0" w:footer="0" w:gutter="0"/>
          <w:cols w:space="708"/>
          <w:titlePg/>
          <w:docGrid w:linePitch="272"/>
        </w:sectPr>
      </w:pPr>
    </w:p>
    <w:p w:rsidR="009F1FE8" w:rsidRPr="00641245" w:rsidRDefault="000A652A" w:rsidP="00641245">
      <w:pPr>
        <w:pStyle w:val="Heading2"/>
        <w:spacing w:before="60" w:after="60" w:line="276" w:lineRule="auto"/>
        <w:ind w:left="360"/>
        <w:rPr>
          <w:rFonts w:cs="Arial"/>
          <w:color w:val="2B85BB"/>
          <w:sz w:val="24"/>
          <w:szCs w:val="24"/>
          <w:u w:val="single"/>
        </w:rPr>
      </w:pPr>
      <w:bookmarkStart w:id="9" w:name="_Toc366061510"/>
      <w:r w:rsidRPr="00641245">
        <w:rPr>
          <w:rStyle w:val="Strong"/>
          <w:rFonts w:cs="Arial"/>
          <w:color w:val="2B85BB"/>
          <w:sz w:val="24"/>
          <w:szCs w:val="24"/>
          <w:u w:val="single"/>
        </w:rPr>
        <w:lastRenderedPageBreak/>
        <w:t>REAGENT PREP</w:t>
      </w:r>
      <w:r w:rsidR="00122385" w:rsidRPr="00641245">
        <w:rPr>
          <w:rStyle w:val="Strong"/>
          <w:rFonts w:cs="Arial"/>
          <w:color w:val="2B85BB"/>
          <w:sz w:val="24"/>
          <w:szCs w:val="24"/>
          <w:u w:val="single"/>
        </w:rPr>
        <w:t>A</w:t>
      </w:r>
      <w:r w:rsidRPr="00641245">
        <w:rPr>
          <w:rStyle w:val="Strong"/>
          <w:rFonts w:cs="Arial"/>
          <w:color w:val="2B85BB"/>
          <w:sz w:val="24"/>
          <w:szCs w:val="24"/>
          <w:u w:val="single"/>
        </w:rPr>
        <w:t>RATION</w:t>
      </w:r>
      <w:bookmarkEnd w:id="9"/>
    </w:p>
    <w:p w:rsidR="00C642EF" w:rsidRPr="00C642EF" w:rsidRDefault="00C642EF" w:rsidP="00686B7B">
      <w:pPr>
        <w:pStyle w:val="ListParagraph"/>
        <w:numPr>
          <w:ilvl w:val="0"/>
          <w:numId w:val="23"/>
        </w:numPr>
        <w:tabs>
          <w:tab w:val="left" w:pos="900"/>
          <w:tab w:val="left" w:pos="990"/>
        </w:tabs>
        <w:spacing w:before="60" w:after="60" w:line="276" w:lineRule="auto"/>
        <w:contextualSpacing w:val="0"/>
        <w:rPr>
          <w:rFonts w:cs="Arial"/>
          <w:b/>
          <w:szCs w:val="20"/>
        </w:rPr>
      </w:pPr>
      <w:r w:rsidRPr="00C642EF">
        <w:rPr>
          <w:rFonts w:cs="Arial"/>
          <w:b/>
          <w:szCs w:val="20"/>
        </w:rPr>
        <w:t>Standard Protein</w:t>
      </w:r>
    </w:p>
    <w:p w:rsidR="00632CDD" w:rsidRDefault="00632CDD" w:rsidP="00686B7B">
      <w:pPr>
        <w:pStyle w:val="ListParagraph"/>
        <w:tabs>
          <w:tab w:val="left" w:pos="900"/>
          <w:tab w:val="left" w:pos="990"/>
        </w:tabs>
        <w:spacing w:before="60" w:after="60" w:line="276" w:lineRule="auto"/>
        <w:ind w:left="720" w:firstLine="0"/>
        <w:contextualSpacing w:val="0"/>
        <w:rPr>
          <w:rFonts w:cs="Arial"/>
          <w:szCs w:val="20"/>
        </w:rPr>
      </w:pPr>
      <w:r w:rsidRPr="00641245">
        <w:rPr>
          <w:rFonts w:cs="Arial"/>
          <w:szCs w:val="20"/>
        </w:rPr>
        <w:t xml:space="preserve">Upon first use, </w:t>
      </w:r>
      <w:r w:rsidR="0096415F" w:rsidRPr="00641245">
        <w:rPr>
          <w:rFonts w:cs="Arial"/>
          <w:szCs w:val="20"/>
        </w:rPr>
        <w:t>thaw</w:t>
      </w:r>
      <w:r w:rsidRPr="00641245">
        <w:rPr>
          <w:rFonts w:cs="Arial"/>
          <w:szCs w:val="20"/>
        </w:rPr>
        <w:t xml:space="preserve"> the standard protein </w:t>
      </w:r>
      <w:r w:rsidR="0096415F" w:rsidRPr="00641245">
        <w:rPr>
          <w:rFonts w:cs="Arial"/>
          <w:szCs w:val="20"/>
        </w:rPr>
        <w:t>on ice</w:t>
      </w:r>
      <w:r w:rsidRPr="00641245">
        <w:rPr>
          <w:rFonts w:cs="Arial"/>
          <w:szCs w:val="20"/>
        </w:rPr>
        <w:t>. Aliquot and store the protein at -20°C or -80°</w:t>
      </w:r>
      <w:r w:rsidR="0096415F" w:rsidRPr="00641245">
        <w:rPr>
          <w:rFonts w:cs="Arial"/>
          <w:szCs w:val="20"/>
        </w:rPr>
        <w:t xml:space="preserve">C. </w:t>
      </w:r>
      <w:r w:rsidR="00686B7B">
        <w:rPr>
          <w:rFonts w:cs="Arial"/>
          <w:szCs w:val="20"/>
        </w:rPr>
        <w:t>For each</w:t>
      </w:r>
      <w:r w:rsidR="00686B7B" w:rsidRPr="00686B7B">
        <w:rPr>
          <w:rFonts w:cs="Arial"/>
          <w:szCs w:val="20"/>
        </w:rPr>
        <w:t xml:space="preserve"> </w:t>
      </w:r>
      <w:r w:rsidR="00686B7B">
        <w:rPr>
          <w:rFonts w:cs="Arial"/>
          <w:szCs w:val="20"/>
        </w:rPr>
        <w:t>polyacrylamide g</w:t>
      </w:r>
      <w:r w:rsidR="00686B7B" w:rsidRPr="00641245">
        <w:rPr>
          <w:rFonts w:cs="Arial"/>
          <w:szCs w:val="20"/>
        </w:rPr>
        <w:t>el</w:t>
      </w:r>
      <w:r w:rsidR="00686B7B">
        <w:rPr>
          <w:rFonts w:cs="Arial"/>
          <w:szCs w:val="20"/>
        </w:rPr>
        <w:t xml:space="preserve">, </w:t>
      </w:r>
      <w:r w:rsidR="0096415F" w:rsidRPr="00641245">
        <w:rPr>
          <w:rFonts w:cs="Arial"/>
          <w:szCs w:val="20"/>
        </w:rPr>
        <w:t>10</w:t>
      </w:r>
      <w:r w:rsidR="00686B7B">
        <w:rPr>
          <w:rFonts w:cs="Arial"/>
          <w:szCs w:val="20"/>
        </w:rPr>
        <w:t xml:space="preserve"> </w:t>
      </w:r>
      <w:r w:rsidR="0096415F" w:rsidRPr="00641245">
        <w:rPr>
          <w:rFonts w:cs="Arial"/>
          <w:szCs w:val="20"/>
        </w:rPr>
        <w:t>-</w:t>
      </w:r>
      <w:r w:rsidR="00686B7B">
        <w:rPr>
          <w:rFonts w:cs="Arial"/>
          <w:szCs w:val="20"/>
        </w:rPr>
        <w:t xml:space="preserve"> </w:t>
      </w:r>
      <w:r w:rsidR="0096415F" w:rsidRPr="00641245">
        <w:rPr>
          <w:rFonts w:cs="Arial"/>
          <w:szCs w:val="20"/>
        </w:rPr>
        <w:t xml:space="preserve">20 μL </w:t>
      </w:r>
      <w:r w:rsidR="00686B7B">
        <w:rPr>
          <w:rFonts w:cs="Arial"/>
          <w:szCs w:val="20"/>
        </w:rPr>
        <w:t>of Standard Protein w</w:t>
      </w:r>
      <w:r w:rsidRPr="00641245">
        <w:rPr>
          <w:rFonts w:cs="Arial"/>
          <w:szCs w:val="20"/>
        </w:rPr>
        <w:t>ith DNP Residues will b</w:t>
      </w:r>
      <w:r w:rsidR="00686B7B">
        <w:rPr>
          <w:rFonts w:cs="Arial"/>
          <w:szCs w:val="20"/>
        </w:rPr>
        <w:t>e used</w:t>
      </w:r>
      <w:r w:rsidRPr="00641245">
        <w:rPr>
          <w:rFonts w:cs="Arial"/>
          <w:szCs w:val="20"/>
        </w:rPr>
        <w:t xml:space="preserve">. </w:t>
      </w:r>
    </w:p>
    <w:p w:rsidR="003C16A6" w:rsidRPr="00641245" w:rsidRDefault="003C16A6" w:rsidP="00686B7B">
      <w:pPr>
        <w:pStyle w:val="ListParagraph"/>
        <w:tabs>
          <w:tab w:val="left" w:pos="900"/>
          <w:tab w:val="left" w:pos="990"/>
        </w:tabs>
        <w:spacing w:before="60" w:after="60" w:line="276" w:lineRule="auto"/>
        <w:ind w:left="720" w:firstLine="0"/>
        <w:contextualSpacing w:val="0"/>
        <w:rPr>
          <w:rFonts w:cs="Arial"/>
          <w:szCs w:val="20"/>
        </w:rPr>
      </w:pPr>
    </w:p>
    <w:p w:rsidR="00C642EF" w:rsidRPr="00C642EF" w:rsidRDefault="00C642EF" w:rsidP="00686B7B">
      <w:pPr>
        <w:pStyle w:val="ListParagraph"/>
        <w:numPr>
          <w:ilvl w:val="0"/>
          <w:numId w:val="23"/>
        </w:numPr>
        <w:tabs>
          <w:tab w:val="left" w:pos="900"/>
          <w:tab w:val="left" w:pos="990"/>
        </w:tabs>
        <w:spacing w:before="60" w:after="60" w:line="276" w:lineRule="auto"/>
        <w:contextualSpacing w:val="0"/>
        <w:rPr>
          <w:rFonts w:cs="Arial"/>
          <w:b/>
          <w:szCs w:val="20"/>
        </w:rPr>
      </w:pPr>
      <w:r w:rsidRPr="00C642EF">
        <w:rPr>
          <w:rFonts w:cs="Arial"/>
          <w:b/>
          <w:szCs w:val="20"/>
        </w:rPr>
        <w:t>1X Extraction Buffer</w:t>
      </w:r>
    </w:p>
    <w:p w:rsidR="00771512" w:rsidRDefault="006E7E68" w:rsidP="00686B7B">
      <w:pPr>
        <w:pStyle w:val="ListParagraph"/>
        <w:tabs>
          <w:tab w:val="left" w:pos="900"/>
          <w:tab w:val="left" w:pos="990"/>
        </w:tabs>
        <w:spacing w:before="60" w:after="60" w:line="276" w:lineRule="auto"/>
        <w:ind w:left="720" w:firstLine="0"/>
        <w:contextualSpacing w:val="0"/>
        <w:rPr>
          <w:szCs w:val="20"/>
        </w:rPr>
      </w:pPr>
      <w:r w:rsidRPr="00641245">
        <w:rPr>
          <w:rFonts w:cs="Arial"/>
          <w:szCs w:val="20"/>
        </w:rPr>
        <w:t>Prepare 1X Extraction Buffer by diluting the 2X Extraction Buffer 1:1 (volume) with dH</w:t>
      </w:r>
      <w:r w:rsidRPr="00686B7B">
        <w:rPr>
          <w:rFonts w:cs="Arial"/>
          <w:szCs w:val="20"/>
          <w:vertAlign w:val="subscript"/>
        </w:rPr>
        <w:t>2</w:t>
      </w:r>
      <w:r w:rsidRPr="00641245">
        <w:rPr>
          <w:rFonts w:cs="Arial"/>
          <w:szCs w:val="20"/>
        </w:rPr>
        <w:t>O.</w:t>
      </w:r>
      <w:r w:rsidR="00686B7B">
        <w:rPr>
          <w:rFonts w:cs="Arial"/>
          <w:szCs w:val="20"/>
        </w:rPr>
        <w:t xml:space="preserve"> As an </w:t>
      </w:r>
      <w:proofErr w:type="gramStart"/>
      <w:r w:rsidR="00686B7B">
        <w:rPr>
          <w:rFonts w:cs="Arial"/>
          <w:szCs w:val="20"/>
        </w:rPr>
        <w:t>example</w:t>
      </w:r>
      <w:proofErr w:type="gramEnd"/>
      <w:r w:rsidR="00686B7B">
        <w:rPr>
          <w:rFonts w:cs="Arial"/>
          <w:szCs w:val="20"/>
        </w:rPr>
        <w:t xml:space="preserve"> to prepare 4 mL of 1X Extraction Buffer, add 2 mL 2X Extraction Buffer to 2 mL </w:t>
      </w:r>
      <w:r w:rsidR="00781E5F">
        <w:rPr>
          <w:rFonts w:cs="Arial"/>
          <w:szCs w:val="20"/>
        </w:rPr>
        <w:t xml:space="preserve">distilled water. </w:t>
      </w:r>
      <w:r w:rsidR="00781E5F" w:rsidRPr="00F2333E">
        <w:rPr>
          <w:szCs w:val="20"/>
        </w:rPr>
        <w:t>Mix thoroughly and gently</w:t>
      </w:r>
      <w:r w:rsidR="00781E5F">
        <w:rPr>
          <w:szCs w:val="20"/>
        </w:rPr>
        <w:t>.</w:t>
      </w:r>
    </w:p>
    <w:p w:rsidR="003C16A6" w:rsidRPr="00641245" w:rsidRDefault="003C16A6" w:rsidP="00686B7B">
      <w:pPr>
        <w:pStyle w:val="ListParagraph"/>
        <w:tabs>
          <w:tab w:val="left" w:pos="900"/>
          <w:tab w:val="left" w:pos="990"/>
        </w:tabs>
        <w:spacing w:before="60" w:after="60" w:line="276" w:lineRule="auto"/>
        <w:ind w:left="720" w:firstLine="0"/>
        <w:contextualSpacing w:val="0"/>
        <w:rPr>
          <w:rFonts w:cs="Arial"/>
          <w:szCs w:val="20"/>
        </w:rPr>
      </w:pPr>
    </w:p>
    <w:p w:rsidR="00C642EF" w:rsidRPr="00C642EF" w:rsidRDefault="00C642EF" w:rsidP="00686B7B">
      <w:pPr>
        <w:pStyle w:val="ListParagraph"/>
        <w:numPr>
          <w:ilvl w:val="0"/>
          <w:numId w:val="23"/>
        </w:numPr>
        <w:tabs>
          <w:tab w:val="left" w:pos="900"/>
          <w:tab w:val="left" w:pos="990"/>
        </w:tabs>
        <w:spacing w:before="60" w:after="60" w:line="276" w:lineRule="auto"/>
        <w:contextualSpacing w:val="0"/>
        <w:rPr>
          <w:rFonts w:cs="Arial"/>
          <w:b/>
          <w:szCs w:val="20"/>
        </w:rPr>
      </w:pPr>
      <w:r w:rsidRPr="00C642EF">
        <w:rPr>
          <w:rFonts w:cs="Arial"/>
          <w:b/>
        </w:rPr>
        <w:t>1X DNP Primary Antibody</w:t>
      </w:r>
    </w:p>
    <w:p w:rsidR="00F4061E" w:rsidRDefault="00771512" w:rsidP="00686B7B">
      <w:pPr>
        <w:pStyle w:val="ListParagraph"/>
        <w:tabs>
          <w:tab w:val="left" w:pos="900"/>
          <w:tab w:val="left" w:pos="990"/>
        </w:tabs>
        <w:spacing w:before="60" w:after="60" w:line="276" w:lineRule="auto"/>
        <w:ind w:left="720" w:firstLine="0"/>
        <w:contextualSpacing w:val="0"/>
        <w:rPr>
          <w:rFonts w:cs="Arial"/>
        </w:rPr>
      </w:pPr>
      <w:r w:rsidRPr="00641245">
        <w:rPr>
          <w:rFonts w:cs="Arial"/>
        </w:rPr>
        <w:t xml:space="preserve">Prepare the 1X </w:t>
      </w:r>
      <w:r w:rsidR="006E7E68" w:rsidRPr="00641245">
        <w:rPr>
          <w:rFonts w:cs="Arial"/>
        </w:rPr>
        <w:t xml:space="preserve">DNP Primary </w:t>
      </w:r>
      <w:r w:rsidRPr="00641245">
        <w:rPr>
          <w:rFonts w:cs="Arial"/>
        </w:rPr>
        <w:t xml:space="preserve">Antibody by diluting the </w:t>
      </w:r>
      <w:r w:rsidR="006E7E68" w:rsidRPr="00641245">
        <w:rPr>
          <w:rFonts w:cs="Arial"/>
        </w:rPr>
        <w:t>5</w:t>
      </w:r>
      <w:r w:rsidR="00951302">
        <w:rPr>
          <w:rFonts w:cs="Arial"/>
        </w:rPr>
        <w:t>,</w:t>
      </w:r>
      <w:r w:rsidR="006E7E68" w:rsidRPr="00641245">
        <w:rPr>
          <w:rFonts w:cs="Arial"/>
        </w:rPr>
        <w:t>00</w:t>
      </w:r>
      <w:r w:rsidRPr="00641245">
        <w:rPr>
          <w:rFonts w:cs="Arial"/>
        </w:rPr>
        <w:t xml:space="preserve">0X </w:t>
      </w:r>
      <w:r w:rsidR="00951302">
        <w:rPr>
          <w:rFonts w:cs="Arial"/>
        </w:rPr>
        <w:t>DNP P</w:t>
      </w:r>
      <w:r w:rsidR="006E7E68" w:rsidRPr="00641245">
        <w:rPr>
          <w:rFonts w:cs="Arial"/>
        </w:rPr>
        <w:t xml:space="preserve">rimary </w:t>
      </w:r>
      <w:r w:rsidRPr="00641245">
        <w:rPr>
          <w:rFonts w:cs="Arial"/>
        </w:rPr>
        <w:t xml:space="preserve">Antibody </w:t>
      </w:r>
      <w:r w:rsidR="006E7E68" w:rsidRPr="00641245">
        <w:rPr>
          <w:rFonts w:cs="Arial"/>
        </w:rPr>
        <w:t>5</w:t>
      </w:r>
      <w:r w:rsidR="00951302">
        <w:rPr>
          <w:rFonts w:cs="Arial"/>
        </w:rPr>
        <w:t>,</w:t>
      </w:r>
      <w:r w:rsidR="006E7E68" w:rsidRPr="00641245">
        <w:rPr>
          <w:rFonts w:cs="Arial"/>
        </w:rPr>
        <w:t>000</w:t>
      </w:r>
      <w:r w:rsidRPr="00641245">
        <w:rPr>
          <w:rFonts w:cs="Arial"/>
        </w:rPr>
        <w:t xml:space="preserve">-fold with </w:t>
      </w:r>
      <w:r w:rsidR="006E7E68" w:rsidRPr="00641245">
        <w:rPr>
          <w:rFonts w:cs="Arial"/>
        </w:rPr>
        <w:t>Blocking Buffer</w:t>
      </w:r>
      <w:r w:rsidR="00951302">
        <w:rPr>
          <w:rFonts w:cs="Arial"/>
        </w:rPr>
        <w:t xml:space="preserve"> (not supplied, see section 6),</w:t>
      </w:r>
      <w:r w:rsidRPr="00641245">
        <w:rPr>
          <w:rFonts w:cs="Arial"/>
        </w:rPr>
        <w:t xml:space="preserve"> immediately prior to use.  Prepare 5</w:t>
      </w:r>
      <w:r w:rsidR="00951302">
        <w:rPr>
          <w:rFonts w:cs="Arial"/>
        </w:rPr>
        <w:noBreakHyphen/>
        <w:t>1</w:t>
      </w:r>
      <w:r w:rsidR="006E7E68" w:rsidRPr="00641245">
        <w:rPr>
          <w:rFonts w:cs="Arial"/>
        </w:rPr>
        <w:t xml:space="preserve">0 </w:t>
      </w:r>
      <w:r w:rsidRPr="00641245">
        <w:rPr>
          <w:rFonts w:cs="Arial"/>
        </w:rPr>
        <w:t xml:space="preserve">mL for each </w:t>
      </w:r>
      <w:r w:rsidR="006E7E68" w:rsidRPr="00641245">
        <w:rPr>
          <w:rFonts w:cs="Arial"/>
        </w:rPr>
        <w:t>blot</w:t>
      </w:r>
      <w:r w:rsidRPr="00641245">
        <w:rPr>
          <w:rFonts w:cs="Arial"/>
        </w:rPr>
        <w:t xml:space="preserve"> used. </w:t>
      </w:r>
      <w:r w:rsidR="00951302">
        <w:rPr>
          <w:rFonts w:cs="Arial"/>
          <w:szCs w:val="20"/>
        </w:rPr>
        <w:t xml:space="preserve">As an </w:t>
      </w:r>
      <w:proofErr w:type="gramStart"/>
      <w:r w:rsidR="00951302">
        <w:rPr>
          <w:rFonts w:cs="Arial"/>
          <w:szCs w:val="20"/>
        </w:rPr>
        <w:t>example</w:t>
      </w:r>
      <w:proofErr w:type="gramEnd"/>
      <w:r w:rsidR="00951302">
        <w:rPr>
          <w:rFonts w:cs="Arial"/>
          <w:szCs w:val="20"/>
        </w:rPr>
        <w:t xml:space="preserve"> to prepare 5 mL </w:t>
      </w:r>
      <w:r w:rsidR="00951302" w:rsidRPr="00641245">
        <w:rPr>
          <w:rFonts w:cs="Arial"/>
        </w:rPr>
        <w:t>1X DNP Primary Antibody</w:t>
      </w:r>
      <w:r w:rsidR="00951302">
        <w:rPr>
          <w:rFonts w:cs="Arial"/>
        </w:rPr>
        <w:t>, add 1 µL 5,</w:t>
      </w:r>
      <w:r w:rsidR="00951302" w:rsidRPr="00641245">
        <w:rPr>
          <w:rFonts w:cs="Arial"/>
        </w:rPr>
        <w:t xml:space="preserve">000X </w:t>
      </w:r>
      <w:r w:rsidR="00951302">
        <w:rPr>
          <w:rFonts w:cs="Arial"/>
        </w:rPr>
        <w:t>DNP P</w:t>
      </w:r>
      <w:r w:rsidR="00951302" w:rsidRPr="00641245">
        <w:rPr>
          <w:rFonts w:cs="Arial"/>
        </w:rPr>
        <w:t>rimary Antibody</w:t>
      </w:r>
      <w:r w:rsidR="00951302">
        <w:rPr>
          <w:rFonts w:cs="Arial"/>
        </w:rPr>
        <w:t xml:space="preserve"> to 4,999 µL Blocking Buffer. </w:t>
      </w:r>
    </w:p>
    <w:p w:rsidR="003C16A6" w:rsidRPr="00641245" w:rsidRDefault="003C16A6" w:rsidP="00686B7B">
      <w:pPr>
        <w:pStyle w:val="ListParagraph"/>
        <w:tabs>
          <w:tab w:val="left" w:pos="900"/>
          <w:tab w:val="left" w:pos="990"/>
        </w:tabs>
        <w:spacing w:before="60" w:after="60" w:line="276" w:lineRule="auto"/>
        <w:ind w:left="720" w:firstLine="0"/>
        <w:contextualSpacing w:val="0"/>
        <w:rPr>
          <w:rFonts w:cs="Arial"/>
          <w:szCs w:val="20"/>
        </w:rPr>
      </w:pPr>
    </w:p>
    <w:p w:rsidR="00C642EF" w:rsidRPr="00C642EF" w:rsidRDefault="00C642EF" w:rsidP="00686B7B">
      <w:pPr>
        <w:pStyle w:val="ListParagraph"/>
        <w:numPr>
          <w:ilvl w:val="0"/>
          <w:numId w:val="23"/>
        </w:numPr>
        <w:tabs>
          <w:tab w:val="left" w:pos="900"/>
          <w:tab w:val="left" w:pos="990"/>
        </w:tabs>
        <w:spacing w:before="60" w:after="60" w:line="276" w:lineRule="auto"/>
        <w:contextualSpacing w:val="0"/>
        <w:rPr>
          <w:rFonts w:cs="Arial"/>
          <w:b/>
          <w:szCs w:val="20"/>
        </w:rPr>
      </w:pPr>
      <w:r w:rsidRPr="00C642EF">
        <w:rPr>
          <w:rFonts w:cs="Arial"/>
          <w:b/>
        </w:rPr>
        <w:t>1X HRP conjugated Secondary Antibody</w:t>
      </w:r>
    </w:p>
    <w:p w:rsidR="00F4061E" w:rsidRPr="00641245" w:rsidRDefault="00F4061E" w:rsidP="00686B7B">
      <w:pPr>
        <w:pStyle w:val="ListParagraph"/>
        <w:tabs>
          <w:tab w:val="left" w:pos="900"/>
          <w:tab w:val="left" w:pos="990"/>
        </w:tabs>
        <w:spacing w:before="60" w:after="60" w:line="276" w:lineRule="auto"/>
        <w:ind w:left="720" w:firstLine="0"/>
        <w:contextualSpacing w:val="0"/>
        <w:rPr>
          <w:rFonts w:cs="Arial"/>
          <w:szCs w:val="20"/>
        </w:rPr>
      </w:pPr>
      <w:r w:rsidRPr="00641245">
        <w:rPr>
          <w:rFonts w:cs="Arial"/>
        </w:rPr>
        <w:t xml:space="preserve">Prepare the </w:t>
      </w:r>
      <w:r w:rsidR="009528CE">
        <w:rPr>
          <w:rFonts w:cs="Arial"/>
        </w:rPr>
        <w:t xml:space="preserve">1X </w:t>
      </w:r>
      <w:r w:rsidRPr="00641245">
        <w:rPr>
          <w:rFonts w:cs="Arial"/>
        </w:rPr>
        <w:t xml:space="preserve">HRP </w:t>
      </w:r>
      <w:r w:rsidR="006E7E68" w:rsidRPr="00641245">
        <w:rPr>
          <w:rFonts w:cs="Arial"/>
        </w:rPr>
        <w:t xml:space="preserve">conjugated Secondary Antibody </w:t>
      </w:r>
      <w:r w:rsidRPr="00641245">
        <w:rPr>
          <w:rFonts w:cs="Arial"/>
        </w:rPr>
        <w:t xml:space="preserve">by diluting the stock </w:t>
      </w:r>
      <w:r w:rsidR="006E7E68" w:rsidRPr="00641245">
        <w:rPr>
          <w:rFonts w:cs="Arial"/>
        </w:rPr>
        <w:t>5</w:t>
      </w:r>
      <w:r w:rsidR="009528CE">
        <w:rPr>
          <w:rFonts w:cs="Arial"/>
        </w:rPr>
        <w:t>,</w:t>
      </w:r>
      <w:r w:rsidR="006E7E68" w:rsidRPr="00641245">
        <w:rPr>
          <w:rFonts w:cs="Arial"/>
        </w:rPr>
        <w:t>00</w:t>
      </w:r>
      <w:r w:rsidRPr="00641245">
        <w:rPr>
          <w:rFonts w:cs="Arial"/>
        </w:rPr>
        <w:t xml:space="preserve">0X </w:t>
      </w:r>
      <w:r w:rsidR="006E7E68" w:rsidRPr="00641245">
        <w:rPr>
          <w:rFonts w:cs="Arial"/>
        </w:rPr>
        <w:t>Secondary Antibody</w:t>
      </w:r>
      <w:r w:rsidRPr="00641245">
        <w:rPr>
          <w:rFonts w:cs="Arial"/>
        </w:rPr>
        <w:t xml:space="preserve"> </w:t>
      </w:r>
      <w:r w:rsidR="006E7E68" w:rsidRPr="00641245">
        <w:rPr>
          <w:rFonts w:cs="Arial"/>
        </w:rPr>
        <w:t>5</w:t>
      </w:r>
      <w:r w:rsidR="00686B7B">
        <w:rPr>
          <w:rFonts w:cs="Arial"/>
        </w:rPr>
        <w:t>,</w:t>
      </w:r>
      <w:r w:rsidR="006E7E68" w:rsidRPr="00641245">
        <w:rPr>
          <w:rFonts w:cs="Arial"/>
        </w:rPr>
        <w:t>000</w:t>
      </w:r>
      <w:r w:rsidRPr="00641245">
        <w:rPr>
          <w:rFonts w:cs="Arial"/>
        </w:rPr>
        <w:t xml:space="preserve">-fold with </w:t>
      </w:r>
      <w:r w:rsidR="006E7E68" w:rsidRPr="00641245">
        <w:rPr>
          <w:rFonts w:cs="Arial"/>
        </w:rPr>
        <w:t xml:space="preserve">Blocking </w:t>
      </w:r>
      <w:r w:rsidRPr="00641245">
        <w:rPr>
          <w:rFonts w:cs="Arial"/>
        </w:rPr>
        <w:t>Buffer</w:t>
      </w:r>
      <w:r w:rsidR="009528CE">
        <w:rPr>
          <w:rFonts w:cs="Arial"/>
        </w:rPr>
        <w:t xml:space="preserve"> (not supplied, see section 6</w:t>
      </w:r>
      <w:proofErr w:type="gramStart"/>
      <w:r w:rsidR="009528CE">
        <w:rPr>
          <w:rFonts w:cs="Arial"/>
        </w:rPr>
        <w:t>),</w:t>
      </w:r>
      <w:r w:rsidR="009528CE" w:rsidRPr="00641245">
        <w:rPr>
          <w:rFonts w:cs="Arial"/>
        </w:rPr>
        <w:t xml:space="preserve"> </w:t>
      </w:r>
      <w:r w:rsidRPr="00641245">
        <w:rPr>
          <w:rFonts w:cs="Arial"/>
        </w:rPr>
        <w:t xml:space="preserve"> immediately</w:t>
      </w:r>
      <w:proofErr w:type="gramEnd"/>
      <w:r w:rsidRPr="00641245">
        <w:rPr>
          <w:rFonts w:cs="Arial"/>
        </w:rPr>
        <w:t xml:space="preserve"> before use.  Prepare 5</w:t>
      </w:r>
      <w:r w:rsidR="006E7E68" w:rsidRPr="00641245">
        <w:rPr>
          <w:rFonts w:cs="Arial"/>
        </w:rPr>
        <w:t>-10 mL for each blot</w:t>
      </w:r>
      <w:r w:rsidRPr="00641245">
        <w:rPr>
          <w:rFonts w:cs="Arial"/>
        </w:rPr>
        <w:t xml:space="preserve"> used</w:t>
      </w:r>
      <w:bookmarkStart w:id="10" w:name="OLE_LINK1"/>
      <w:r w:rsidRPr="00641245">
        <w:rPr>
          <w:rFonts w:cs="Arial"/>
        </w:rPr>
        <w:t>.</w:t>
      </w:r>
      <w:bookmarkEnd w:id="10"/>
      <w:r w:rsidR="009528CE">
        <w:rPr>
          <w:rFonts w:cs="Arial"/>
        </w:rPr>
        <w:t xml:space="preserve"> </w:t>
      </w:r>
      <w:r w:rsidR="009528CE">
        <w:rPr>
          <w:rFonts w:cs="Arial"/>
          <w:szCs w:val="20"/>
        </w:rPr>
        <w:t xml:space="preserve">As an </w:t>
      </w:r>
      <w:proofErr w:type="gramStart"/>
      <w:r w:rsidR="009528CE">
        <w:rPr>
          <w:rFonts w:cs="Arial"/>
          <w:szCs w:val="20"/>
        </w:rPr>
        <w:t>example</w:t>
      </w:r>
      <w:proofErr w:type="gramEnd"/>
      <w:r w:rsidR="009528CE">
        <w:rPr>
          <w:rFonts w:cs="Arial"/>
          <w:szCs w:val="20"/>
        </w:rPr>
        <w:t xml:space="preserve"> to prepare 5 mL </w:t>
      </w:r>
      <w:r w:rsidR="009528CE" w:rsidRPr="00641245">
        <w:rPr>
          <w:rFonts w:cs="Arial"/>
        </w:rPr>
        <w:t>1X HRP conjugated Secondary Antibody</w:t>
      </w:r>
      <w:r w:rsidR="009528CE">
        <w:rPr>
          <w:rFonts w:cs="Arial"/>
        </w:rPr>
        <w:t>, add 1 µL 5,</w:t>
      </w:r>
      <w:r w:rsidR="009528CE" w:rsidRPr="00641245">
        <w:rPr>
          <w:rFonts w:cs="Arial"/>
        </w:rPr>
        <w:t xml:space="preserve">000X </w:t>
      </w:r>
      <w:r w:rsidR="00C1142E" w:rsidRPr="00641245">
        <w:rPr>
          <w:rFonts w:cs="Arial"/>
        </w:rPr>
        <w:t xml:space="preserve">HRP conjugated Secondary Antibody </w:t>
      </w:r>
      <w:r w:rsidR="009528CE">
        <w:rPr>
          <w:rFonts w:cs="Arial"/>
        </w:rPr>
        <w:t>to 4,999 µL Blocking Buffer.</w:t>
      </w:r>
    </w:p>
    <w:p w:rsidR="0003686B" w:rsidRPr="00641245" w:rsidRDefault="0003686B" w:rsidP="00641245">
      <w:pPr>
        <w:pStyle w:val="ListParagraph"/>
        <w:tabs>
          <w:tab w:val="left" w:pos="990"/>
        </w:tabs>
        <w:spacing w:before="60" w:after="60" w:line="276" w:lineRule="auto"/>
        <w:ind w:left="990" w:firstLine="0"/>
        <w:contextualSpacing w:val="0"/>
        <w:rPr>
          <w:rFonts w:cs="Arial"/>
          <w:sz w:val="18"/>
          <w:szCs w:val="18"/>
        </w:rPr>
      </w:pPr>
    </w:p>
    <w:p w:rsidR="001F7BE2" w:rsidRPr="00641245" w:rsidRDefault="001F7BE2" w:rsidP="00641245">
      <w:pPr>
        <w:pStyle w:val="ListParagraph"/>
        <w:tabs>
          <w:tab w:val="left" w:pos="990"/>
        </w:tabs>
        <w:spacing w:before="60" w:after="60" w:line="276" w:lineRule="auto"/>
        <w:ind w:left="990" w:firstLine="0"/>
        <w:contextualSpacing w:val="0"/>
        <w:rPr>
          <w:rFonts w:cs="Arial"/>
          <w:sz w:val="18"/>
          <w:szCs w:val="18"/>
        </w:rPr>
      </w:pPr>
    </w:p>
    <w:p w:rsidR="00824066" w:rsidRPr="00641245" w:rsidRDefault="00824066" w:rsidP="00641245">
      <w:pPr>
        <w:pStyle w:val="ListParagraph"/>
        <w:tabs>
          <w:tab w:val="left" w:pos="990"/>
        </w:tabs>
        <w:spacing w:before="60" w:after="60" w:line="276" w:lineRule="auto"/>
        <w:ind w:left="990" w:firstLine="0"/>
        <w:contextualSpacing w:val="0"/>
        <w:rPr>
          <w:rFonts w:cs="Arial"/>
          <w:sz w:val="18"/>
          <w:szCs w:val="18"/>
        </w:rPr>
      </w:pPr>
    </w:p>
    <w:p w:rsidR="00451053" w:rsidRPr="00641245" w:rsidRDefault="00451053" w:rsidP="00641245">
      <w:pPr>
        <w:spacing w:before="60" w:after="60" w:line="276" w:lineRule="auto"/>
        <w:jc w:val="left"/>
        <w:rPr>
          <w:rStyle w:val="Strong"/>
          <w:rFonts w:cs="Arial"/>
          <w:color w:val="2B85BB"/>
          <w:sz w:val="24"/>
          <w:u w:val="single"/>
        </w:rPr>
        <w:sectPr w:rsidR="00451053" w:rsidRPr="00641245" w:rsidSect="001F7BE2">
          <w:headerReference w:type="first" r:id="rId24"/>
          <w:footerReference w:type="first" r:id="rId25"/>
          <w:pgSz w:w="7920" w:h="12240"/>
          <w:pgMar w:top="1440" w:right="907" w:bottom="720" w:left="720" w:header="0" w:footer="0" w:gutter="0"/>
          <w:cols w:space="708"/>
          <w:titlePg/>
          <w:docGrid w:linePitch="272"/>
        </w:sectPr>
      </w:pPr>
      <w:bookmarkStart w:id="11" w:name="_Toc335817892"/>
    </w:p>
    <w:p w:rsidR="006F777E" w:rsidRPr="00641245" w:rsidRDefault="00902327" w:rsidP="00641245">
      <w:pPr>
        <w:pStyle w:val="Heading2"/>
        <w:spacing w:before="60" w:after="60" w:line="276" w:lineRule="auto"/>
        <w:ind w:left="360"/>
        <w:rPr>
          <w:rStyle w:val="Strong"/>
          <w:rFonts w:cs="Arial"/>
          <w:color w:val="2B85BB"/>
          <w:sz w:val="24"/>
          <w:u w:val="single"/>
        </w:rPr>
      </w:pPr>
      <w:bookmarkStart w:id="12" w:name="_Toc366061511"/>
      <w:r w:rsidRPr="00641245">
        <w:rPr>
          <w:rStyle w:val="Strong"/>
          <w:rFonts w:cs="Arial"/>
          <w:color w:val="2B85BB"/>
          <w:sz w:val="24"/>
          <w:szCs w:val="24"/>
          <w:u w:val="single"/>
        </w:rPr>
        <w:lastRenderedPageBreak/>
        <w:t>PREPARATION</w:t>
      </w:r>
      <w:r w:rsidRPr="00641245">
        <w:rPr>
          <w:rStyle w:val="Strong"/>
          <w:rFonts w:cs="Arial"/>
          <w:color w:val="2B85BB"/>
          <w:sz w:val="24"/>
          <w:u w:val="single"/>
        </w:rPr>
        <w:t xml:space="preserve"> OF PROTEIN LYSATES</w:t>
      </w:r>
      <w:bookmarkEnd w:id="12"/>
    </w:p>
    <w:p w:rsidR="00CD43F9" w:rsidRPr="00641245" w:rsidRDefault="00CD43F9" w:rsidP="00641245">
      <w:pPr>
        <w:spacing w:before="60" w:after="60" w:line="276" w:lineRule="auto"/>
        <w:rPr>
          <w:rFonts w:cs="Arial"/>
        </w:rPr>
      </w:pPr>
      <w:r w:rsidRPr="00641245">
        <w:rPr>
          <w:rFonts w:cs="Arial"/>
          <w:b/>
          <w:szCs w:val="20"/>
        </w:rPr>
        <w:t xml:space="preserve">It is recommended to add a reducing agent to the </w:t>
      </w:r>
      <w:r w:rsidR="002E7744">
        <w:rPr>
          <w:rFonts w:cs="Arial"/>
          <w:b/>
          <w:szCs w:val="20"/>
        </w:rPr>
        <w:t xml:space="preserve">1X or 2X </w:t>
      </w:r>
      <w:r w:rsidR="00530D1F" w:rsidRPr="00641245">
        <w:rPr>
          <w:rFonts w:cs="Arial"/>
          <w:b/>
          <w:szCs w:val="20"/>
        </w:rPr>
        <w:t>Extraction</w:t>
      </w:r>
      <w:r w:rsidRPr="00641245">
        <w:rPr>
          <w:rFonts w:cs="Arial"/>
          <w:b/>
          <w:szCs w:val="20"/>
        </w:rPr>
        <w:t xml:space="preserve"> </w:t>
      </w:r>
      <w:r w:rsidR="00530D1F" w:rsidRPr="00641245">
        <w:rPr>
          <w:rFonts w:cs="Arial"/>
          <w:b/>
          <w:szCs w:val="20"/>
        </w:rPr>
        <w:t>B</w:t>
      </w:r>
      <w:r w:rsidRPr="00641245">
        <w:rPr>
          <w:rFonts w:cs="Arial"/>
          <w:b/>
          <w:szCs w:val="20"/>
        </w:rPr>
        <w:t xml:space="preserve">uffer to prevent oxidation of proteins that may occur after cell lysis. </w:t>
      </w:r>
      <w:r w:rsidR="00530D1F" w:rsidRPr="00641245">
        <w:rPr>
          <w:rFonts w:cs="Arial"/>
          <w:b/>
          <w:szCs w:val="20"/>
        </w:rPr>
        <w:t>1X</w:t>
      </w:r>
      <w:r w:rsidR="002E7744">
        <w:rPr>
          <w:rFonts w:cs="Arial"/>
          <w:b/>
          <w:szCs w:val="20"/>
        </w:rPr>
        <w:t xml:space="preserve"> or 2X</w:t>
      </w:r>
      <w:r w:rsidR="00530D1F" w:rsidRPr="00641245">
        <w:rPr>
          <w:rFonts w:cs="Arial"/>
          <w:b/>
          <w:szCs w:val="20"/>
        </w:rPr>
        <w:t xml:space="preserve"> Extraction</w:t>
      </w:r>
      <w:r w:rsidRPr="00641245">
        <w:rPr>
          <w:rFonts w:cs="Arial"/>
          <w:b/>
          <w:szCs w:val="20"/>
        </w:rPr>
        <w:t xml:space="preserve"> </w:t>
      </w:r>
      <w:r w:rsidR="00530D1F" w:rsidRPr="00641245">
        <w:rPr>
          <w:rFonts w:cs="Arial"/>
          <w:b/>
          <w:szCs w:val="20"/>
        </w:rPr>
        <w:t>B</w:t>
      </w:r>
      <w:r w:rsidR="002E7744">
        <w:rPr>
          <w:rFonts w:cs="Arial"/>
          <w:b/>
          <w:szCs w:val="20"/>
        </w:rPr>
        <w:t>uffer containing either 1-2% 2</w:t>
      </w:r>
      <w:r w:rsidR="002E7744">
        <w:rPr>
          <w:rFonts w:cs="Arial"/>
          <w:b/>
          <w:szCs w:val="20"/>
        </w:rPr>
        <w:noBreakHyphen/>
      </w:r>
      <w:r w:rsidRPr="00641245">
        <w:rPr>
          <w:rFonts w:cs="Arial"/>
          <w:b/>
          <w:szCs w:val="20"/>
        </w:rPr>
        <w:t>mercaptoethanol or 50</w:t>
      </w:r>
      <w:r w:rsidR="002E7744">
        <w:rPr>
          <w:rFonts w:cs="Arial"/>
          <w:b/>
          <w:szCs w:val="20"/>
        </w:rPr>
        <w:t xml:space="preserve"> </w:t>
      </w:r>
      <w:r w:rsidRPr="00641245">
        <w:rPr>
          <w:rFonts w:cs="Arial"/>
          <w:b/>
          <w:szCs w:val="20"/>
        </w:rPr>
        <w:t>mM DTT should</w:t>
      </w:r>
      <w:r w:rsidR="002E7744">
        <w:rPr>
          <w:rFonts w:cs="Arial"/>
          <w:b/>
          <w:szCs w:val="20"/>
        </w:rPr>
        <w:t xml:space="preserve"> be</w:t>
      </w:r>
      <w:r w:rsidRPr="00641245">
        <w:rPr>
          <w:rFonts w:cs="Arial"/>
          <w:b/>
          <w:szCs w:val="20"/>
        </w:rPr>
        <w:t xml:space="preserve"> </w:t>
      </w:r>
      <w:r w:rsidR="002E7744">
        <w:rPr>
          <w:rFonts w:cs="Arial"/>
          <w:b/>
          <w:szCs w:val="20"/>
        </w:rPr>
        <w:t>sufficient to inhibit</w:t>
      </w:r>
      <w:r w:rsidR="00323CB0" w:rsidRPr="00641245">
        <w:rPr>
          <w:rFonts w:cs="Arial"/>
          <w:b/>
          <w:szCs w:val="20"/>
        </w:rPr>
        <w:t xml:space="preserve"> this </w:t>
      </w:r>
      <w:proofErr w:type="gramStart"/>
      <w:r w:rsidR="00323CB0" w:rsidRPr="00641245">
        <w:rPr>
          <w:rFonts w:cs="Arial"/>
          <w:b/>
          <w:szCs w:val="20"/>
        </w:rPr>
        <w:t>oxidation,</w:t>
      </w:r>
      <w:r w:rsidR="00EC22DE">
        <w:rPr>
          <w:rFonts w:cs="Arial"/>
          <w:b/>
          <w:szCs w:val="20"/>
        </w:rPr>
        <w:t xml:space="preserve"> </w:t>
      </w:r>
      <w:r w:rsidR="00323CB0" w:rsidRPr="00641245">
        <w:rPr>
          <w:rFonts w:cs="Arial"/>
          <w:b/>
          <w:szCs w:val="20"/>
        </w:rPr>
        <w:t>but</w:t>
      </w:r>
      <w:proofErr w:type="gramEnd"/>
      <w:r w:rsidR="00323CB0" w:rsidRPr="00641245">
        <w:rPr>
          <w:rFonts w:cs="Arial"/>
          <w:b/>
          <w:szCs w:val="20"/>
        </w:rPr>
        <w:t xml:space="preserve"> </w:t>
      </w:r>
      <w:r w:rsidR="002E7744">
        <w:rPr>
          <w:rFonts w:cs="Arial"/>
          <w:b/>
          <w:szCs w:val="20"/>
        </w:rPr>
        <w:t>will have</w:t>
      </w:r>
      <w:r w:rsidR="00323CB0" w:rsidRPr="00641245">
        <w:rPr>
          <w:rFonts w:cs="Arial"/>
          <w:b/>
          <w:szCs w:val="20"/>
        </w:rPr>
        <w:t xml:space="preserve"> no adverse effect on the derivatization reaction. </w:t>
      </w:r>
    </w:p>
    <w:p w:rsidR="00902327" w:rsidRPr="00641245" w:rsidRDefault="00902327" w:rsidP="00641245">
      <w:pPr>
        <w:pStyle w:val="ListParagraph"/>
        <w:numPr>
          <w:ilvl w:val="1"/>
          <w:numId w:val="12"/>
        </w:numPr>
        <w:spacing w:before="60" w:after="60" w:line="276" w:lineRule="auto"/>
        <w:ind w:left="900" w:hanging="540"/>
        <w:contextualSpacing w:val="0"/>
        <w:rPr>
          <w:rFonts w:cs="Arial"/>
          <w:b/>
          <w:szCs w:val="20"/>
        </w:rPr>
      </w:pPr>
      <w:r w:rsidRPr="00641245">
        <w:rPr>
          <w:rFonts w:cs="Arial"/>
          <w:b/>
          <w:szCs w:val="20"/>
        </w:rPr>
        <w:t>Preparation of extracts from cell pellets</w:t>
      </w:r>
    </w:p>
    <w:p w:rsidR="00902327" w:rsidRPr="00641245" w:rsidRDefault="00902327" w:rsidP="00641245">
      <w:pPr>
        <w:pStyle w:val="ListParagraph"/>
        <w:numPr>
          <w:ilvl w:val="2"/>
          <w:numId w:val="12"/>
        </w:numPr>
        <w:tabs>
          <w:tab w:val="left" w:pos="900"/>
        </w:tabs>
        <w:spacing w:before="60" w:after="60" w:line="276" w:lineRule="auto"/>
        <w:ind w:left="1440"/>
        <w:contextualSpacing w:val="0"/>
        <w:rPr>
          <w:rFonts w:cs="Arial"/>
          <w:szCs w:val="20"/>
        </w:rPr>
      </w:pPr>
      <w:r w:rsidRPr="00641245">
        <w:rPr>
          <w:rFonts w:cs="Arial"/>
          <w:szCs w:val="20"/>
        </w:rPr>
        <w:t>Collect non adherent cells by centrifugation or scrape to collect adherent cells from the culture flask. Typical centrifugation conditions for cells are 500 x g for 5 minutes at 4ºC.</w:t>
      </w:r>
    </w:p>
    <w:p w:rsidR="00902327" w:rsidRPr="00641245" w:rsidRDefault="00902327" w:rsidP="00641245">
      <w:pPr>
        <w:pStyle w:val="ListParagraph"/>
        <w:numPr>
          <w:ilvl w:val="2"/>
          <w:numId w:val="12"/>
        </w:numPr>
        <w:tabs>
          <w:tab w:val="left" w:pos="900"/>
        </w:tabs>
        <w:spacing w:before="60" w:after="60" w:line="276" w:lineRule="auto"/>
        <w:ind w:left="1440"/>
        <w:contextualSpacing w:val="0"/>
        <w:rPr>
          <w:rFonts w:cs="Arial"/>
          <w:szCs w:val="20"/>
        </w:rPr>
      </w:pPr>
      <w:r w:rsidRPr="00641245">
        <w:rPr>
          <w:rFonts w:cs="Arial"/>
          <w:szCs w:val="20"/>
        </w:rPr>
        <w:t>Rinse cells twice with PBS.</w:t>
      </w:r>
    </w:p>
    <w:p w:rsidR="00902327" w:rsidRPr="00641245" w:rsidRDefault="00902327" w:rsidP="00641245">
      <w:pPr>
        <w:pStyle w:val="ListParagraph"/>
        <w:numPr>
          <w:ilvl w:val="2"/>
          <w:numId w:val="12"/>
        </w:numPr>
        <w:tabs>
          <w:tab w:val="left" w:pos="900"/>
        </w:tabs>
        <w:spacing w:before="60" w:after="60" w:line="276" w:lineRule="auto"/>
        <w:ind w:left="1440"/>
        <w:contextualSpacing w:val="0"/>
        <w:rPr>
          <w:rFonts w:cs="Arial"/>
          <w:szCs w:val="20"/>
        </w:rPr>
      </w:pPr>
      <w:r w:rsidRPr="00641245">
        <w:rPr>
          <w:rFonts w:cs="Arial"/>
          <w:szCs w:val="20"/>
        </w:rPr>
        <w:t>Solubilize cell pellet at 2x10</w:t>
      </w:r>
      <w:r w:rsidRPr="00641245">
        <w:rPr>
          <w:rFonts w:cs="Arial"/>
          <w:szCs w:val="20"/>
          <w:vertAlign w:val="superscript"/>
        </w:rPr>
        <w:t>7</w:t>
      </w:r>
      <w:r w:rsidRPr="00641245">
        <w:rPr>
          <w:rFonts w:cs="Arial"/>
          <w:szCs w:val="20"/>
        </w:rPr>
        <w:t>/mL in 1X Extraction Buffer</w:t>
      </w:r>
    </w:p>
    <w:p w:rsidR="00902327" w:rsidRPr="00641245" w:rsidRDefault="00902327" w:rsidP="00641245">
      <w:pPr>
        <w:pStyle w:val="ListParagraph"/>
        <w:numPr>
          <w:ilvl w:val="2"/>
          <w:numId w:val="12"/>
        </w:numPr>
        <w:tabs>
          <w:tab w:val="left" w:pos="1440"/>
        </w:tabs>
        <w:spacing w:before="60" w:after="60" w:line="276" w:lineRule="auto"/>
        <w:ind w:left="1440"/>
        <w:contextualSpacing w:val="0"/>
        <w:rPr>
          <w:rFonts w:cs="Arial"/>
          <w:szCs w:val="20"/>
        </w:rPr>
      </w:pPr>
      <w:r w:rsidRPr="00641245">
        <w:rPr>
          <w:rFonts w:cs="Arial"/>
          <w:szCs w:val="20"/>
        </w:rPr>
        <w:t>Incubate on</w:t>
      </w:r>
      <w:bookmarkStart w:id="13" w:name="_GoBack"/>
      <w:bookmarkEnd w:id="13"/>
      <w:r w:rsidRPr="00641245">
        <w:rPr>
          <w:rFonts w:cs="Arial"/>
          <w:szCs w:val="20"/>
        </w:rPr>
        <w:t xml:space="preserve"> ice for 20 m</w:t>
      </w:r>
      <w:r w:rsidR="002E7744">
        <w:rPr>
          <w:rFonts w:cs="Arial"/>
          <w:szCs w:val="20"/>
        </w:rPr>
        <w:t>inutes.  Centrifuge at 18,000 x </w:t>
      </w:r>
      <w:r w:rsidRPr="00641245">
        <w:rPr>
          <w:rFonts w:cs="Arial"/>
          <w:szCs w:val="20"/>
        </w:rPr>
        <w:t>g for 20 minutes at 4°C.  Transfer the supernatants into clean tubes and discard the pellets.  Assay samples immed</w:t>
      </w:r>
      <w:r w:rsidR="002E7744">
        <w:rPr>
          <w:rFonts w:cs="Arial"/>
          <w:szCs w:val="20"/>
        </w:rPr>
        <w:t xml:space="preserve">iately or aliquot and store at </w:t>
      </w:r>
      <w:r w:rsidR="002E7744">
        <w:rPr>
          <w:rFonts w:cs="Arial"/>
          <w:szCs w:val="20"/>
        </w:rPr>
        <w:noBreakHyphen/>
      </w:r>
      <w:r w:rsidRPr="00641245">
        <w:rPr>
          <w:rFonts w:cs="Arial"/>
          <w:szCs w:val="20"/>
        </w:rPr>
        <w:t>80°C.  The sample protein concentration in the extract may be quantified using a protein assay.</w:t>
      </w:r>
    </w:p>
    <w:p w:rsidR="00902327" w:rsidRPr="00641245" w:rsidRDefault="00902327" w:rsidP="00641245">
      <w:pPr>
        <w:pStyle w:val="ListParagraph"/>
        <w:numPr>
          <w:ilvl w:val="1"/>
          <w:numId w:val="12"/>
        </w:numPr>
        <w:spacing w:before="60" w:after="60" w:line="276" w:lineRule="auto"/>
        <w:ind w:left="900" w:hanging="540"/>
        <w:contextualSpacing w:val="0"/>
        <w:rPr>
          <w:rFonts w:cs="Arial"/>
          <w:b/>
          <w:szCs w:val="20"/>
        </w:rPr>
      </w:pPr>
      <w:r w:rsidRPr="00641245">
        <w:rPr>
          <w:rFonts w:cs="Arial"/>
          <w:b/>
          <w:szCs w:val="20"/>
        </w:rPr>
        <w:t>Preparation of lysates from cells in media (in-well lysis)</w:t>
      </w:r>
    </w:p>
    <w:p w:rsidR="00094F2C" w:rsidRPr="00641245" w:rsidRDefault="00902327" w:rsidP="00641245">
      <w:pPr>
        <w:pStyle w:val="ListParagraph"/>
        <w:numPr>
          <w:ilvl w:val="2"/>
          <w:numId w:val="12"/>
        </w:numPr>
        <w:tabs>
          <w:tab w:val="left" w:pos="1440"/>
        </w:tabs>
        <w:spacing w:before="60" w:after="60" w:line="276" w:lineRule="auto"/>
        <w:ind w:left="1440"/>
        <w:contextualSpacing w:val="0"/>
        <w:rPr>
          <w:rFonts w:cs="Arial"/>
          <w:szCs w:val="20"/>
        </w:rPr>
      </w:pPr>
      <w:r w:rsidRPr="00641245">
        <w:rPr>
          <w:rFonts w:cs="Arial"/>
        </w:rPr>
        <w:t xml:space="preserve">Seed cells at the same density into a multi-well plate (e.g. 96-well plate) and treat them as desired. </w:t>
      </w:r>
    </w:p>
    <w:p w:rsidR="00094F2C" w:rsidRPr="00641245" w:rsidRDefault="00902327" w:rsidP="00641245">
      <w:pPr>
        <w:pStyle w:val="ListParagraph"/>
        <w:numPr>
          <w:ilvl w:val="2"/>
          <w:numId w:val="12"/>
        </w:numPr>
        <w:tabs>
          <w:tab w:val="left" w:pos="1440"/>
        </w:tabs>
        <w:spacing w:before="60" w:after="60" w:line="276" w:lineRule="auto"/>
        <w:ind w:left="1440"/>
        <w:contextualSpacing w:val="0"/>
        <w:rPr>
          <w:rFonts w:cs="Arial"/>
          <w:szCs w:val="20"/>
        </w:rPr>
      </w:pPr>
      <w:r w:rsidRPr="00641245">
        <w:rPr>
          <w:rFonts w:cs="Arial"/>
        </w:rPr>
        <w:t>Solubilize the cells by adding equal volume (equal to the volume of culture media) of 2X Extraction Buffer directly to the cells in growth media.</w:t>
      </w:r>
    </w:p>
    <w:p w:rsidR="00094F2C" w:rsidRPr="00641245" w:rsidRDefault="00902327" w:rsidP="00641245">
      <w:pPr>
        <w:pStyle w:val="ListParagraph"/>
        <w:numPr>
          <w:ilvl w:val="2"/>
          <w:numId w:val="12"/>
        </w:numPr>
        <w:tabs>
          <w:tab w:val="left" w:pos="1440"/>
        </w:tabs>
        <w:spacing w:before="60" w:after="60" w:line="276" w:lineRule="auto"/>
        <w:ind w:left="1440"/>
        <w:contextualSpacing w:val="0"/>
        <w:rPr>
          <w:rFonts w:cs="Arial"/>
          <w:szCs w:val="20"/>
        </w:rPr>
      </w:pPr>
      <w:r w:rsidRPr="00641245">
        <w:rPr>
          <w:rFonts w:cs="Arial"/>
        </w:rPr>
        <w:t>Incubate on ice for 20 minutes.  If available use a plate shaker at 300 rpm.</w:t>
      </w:r>
    </w:p>
    <w:p w:rsidR="00902327" w:rsidRPr="00641245" w:rsidRDefault="00902327" w:rsidP="00641245">
      <w:pPr>
        <w:pStyle w:val="ListParagraph"/>
        <w:numPr>
          <w:ilvl w:val="2"/>
          <w:numId w:val="12"/>
        </w:numPr>
        <w:tabs>
          <w:tab w:val="left" w:pos="1440"/>
        </w:tabs>
        <w:spacing w:before="60" w:after="60" w:line="276" w:lineRule="auto"/>
        <w:ind w:left="1440"/>
        <w:contextualSpacing w:val="0"/>
        <w:rPr>
          <w:rFonts w:cs="Arial"/>
          <w:szCs w:val="20"/>
        </w:rPr>
      </w:pPr>
      <w:r w:rsidRPr="00641245">
        <w:rPr>
          <w:rFonts w:cs="Arial"/>
        </w:rPr>
        <w:t>Assay samples immed</w:t>
      </w:r>
      <w:r w:rsidR="002E7744">
        <w:rPr>
          <w:rFonts w:cs="Arial"/>
        </w:rPr>
        <w:t xml:space="preserve">iately or aliquot and store at </w:t>
      </w:r>
      <w:r w:rsidR="002E7744">
        <w:rPr>
          <w:rFonts w:cs="Arial"/>
        </w:rPr>
        <w:noBreakHyphen/>
      </w:r>
      <w:r w:rsidRPr="00641245">
        <w:rPr>
          <w:rFonts w:cs="Arial"/>
        </w:rPr>
        <w:t>80°</w:t>
      </w:r>
      <w:r w:rsidR="003E2DA0" w:rsidRPr="00641245">
        <w:rPr>
          <w:rFonts w:cs="Arial"/>
        </w:rPr>
        <w:t>C</w:t>
      </w:r>
      <w:r w:rsidRPr="00641245">
        <w:rPr>
          <w:rFonts w:cs="Arial"/>
          <w:szCs w:val="20"/>
        </w:rPr>
        <w:t>.</w:t>
      </w:r>
    </w:p>
    <w:p w:rsidR="003E2DA0" w:rsidRPr="00641245" w:rsidRDefault="003E2DA0" w:rsidP="00641245">
      <w:pPr>
        <w:tabs>
          <w:tab w:val="left" w:pos="1440"/>
        </w:tabs>
        <w:spacing w:before="60" w:after="60" w:line="276" w:lineRule="auto"/>
        <w:rPr>
          <w:rFonts w:cs="Arial"/>
          <w:szCs w:val="20"/>
        </w:rPr>
      </w:pPr>
    </w:p>
    <w:p w:rsidR="00AB38A0" w:rsidRPr="00641245" w:rsidRDefault="00AB38A0" w:rsidP="00641245">
      <w:pPr>
        <w:tabs>
          <w:tab w:val="left" w:pos="1440"/>
        </w:tabs>
        <w:spacing w:before="60" w:after="60" w:line="276" w:lineRule="auto"/>
        <w:rPr>
          <w:rFonts w:cs="Arial"/>
          <w:szCs w:val="20"/>
        </w:rPr>
      </w:pPr>
    </w:p>
    <w:p w:rsidR="00902327" w:rsidRPr="00641245" w:rsidRDefault="00902327" w:rsidP="00641245">
      <w:pPr>
        <w:pStyle w:val="ListParagraph"/>
        <w:numPr>
          <w:ilvl w:val="1"/>
          <w:numId w:val="12"/>
        </w:numPr>
        <w:spacing w:before="60" w:after="60" w:line="276" w:lineRule="auto"/>
        <w:ind w:left="900" w:hanging="540"/>
        <w:contextualSpacing w:val="0"/>
        <w:rPr>
          <w:rFonts w:cs="Arial"/>
          <w:b/>
          <w:szCs w:val="20"/>
        </w:rPr>
      </w:pPr>
      <w:r w:rsidRPr="00641245">
        <w:rPr>
          <w:rFonts w:cs="Arial"/>
          <w:b/>
          <w:szCs w:val="20"/>
        </w:rPr>
        <w:lastRenderedPageBreak/>
        <w:t xml:space="preserve">Preparation of extracts from tissue homogenates  </w:t>
      </w:r>
    </w:p>
    <w:p w:rsidR="00094F2C" w:rsidRPr="00641245" w:rsidRDefault="00902327" w:rsidP="00641245">
      <w:pPr>
        <w:pStyle w:val="ListParagraph"/>
        <w:numPr>
          <w:ilvl w:val="2"/>
          <w:numId w:val="12"/>
        </w:numPr>
        <w:tabs>
          <w:tab w:val="left" w:pos="1440"/>
        </w:tabs>
        <w:spacing w:before="60" w:after="60" w:line="276" w:lineRule="auto"/>
        <w:ind w:left="1440"/>
        <w:contextualSpacing w:val="0"/>
        <w:rPr>
          <w:rFonts w:cs="Arial"/>
          <w:szCs w:val="20"/>
        </w:rPr>
      </w:pPr>
      <w:r w:rsidRPr="00641245">
        <w:rPr>
          <w:rFonts w:cs="Arial"/>
          <w:szCs w:val="20"/>
        </w:rPr>
        <w:t>Tissue lysates are typically prepared by homogenization of tissue that is first minced and thoroughly rinsed in PBS to remove blood (</w:t>
      </w:r>
      <w:proofErr w:type="spellStart"/>
      <w:r w:rsidRPr="00641245">
        <w:rPr>
          <w:rFonts w:cs="Arial"/>
          <w:szCs w:val="20"/>
        </w:rPr>
        <w:t>dounce</w:t>
      </w:r>
      <w:proofErr w:type="spellEnd"/>
      <w:r w:rsidRPr="00641245">
        <w:rPr>
          <w:rFonts w:cs="Arial"/>
          <w:szCs w:val="20"/>
        </w:rPr>
        <w:t xml:space="preserve"> homogenizer recommended).</w:t>
      </w:r>
    </w:p>
    <w:p w:rsidR="00094F2C" w:rsidRPr="00641245" w:rsidRDefault="00902327" w:rsidP="00641245">
      <w:pPr>
        <w:pStyle w:val="ListParagraph"/>
        <w:numPr>
          <w:ilvl w:val="2"/>
          <w:numId w:val="12"/>
        </w:numPr>
        <w:tabs>
          <w:tab w:val="left" w:pos="1440"/>
        </w:tabs>
        <w:spacing w:before="60" w:after="60" w:line="276" w:lineRule="auto"/>
        <w:ind w:left="1440"/>
        <w:contextualSpacing w:val="0"/>
        <w:rPr>
          <w:rFonts w:cs="Arial"/>
          <w:szCs w:val="20"/>
        </w:rPr>
      </w:pPr>
      <w:r w:rsidRPr="00641245">
        <w:rPr>
          <w:rFonts w:cs="Arial"/>
          <w:szCs w:val="20"/>
        </w:rPr>
        <w:t>Suspend the homogenate to 10 mg/mL in PBS.</w:t>
      </w:r>
    </w:p>
    <w:p w:rsidR="00094F2C" w:rsidRPr="00641245" w:rsidRDefault="00902327" w:rsidP="00641245">
      <w:pPr>
        <w:pStyle w:val="ListParagraph"/>
        <w:numPr>
          <w:ilvl w:val="2"/>
          <w:numId w:val="12"/>
        </w:numPr>
        <w:tabs>
          <w:tab w:val="left" w:pos="1440"/>
        </w:tabs>
        <w:spacing w:before="60" w:after="60" w:line="276" w:lineRule="auto"/>
        <w:ind w:left="1440"/>
        <w:contextualSpacing w:val="0"/>
        <w:rPr>
          <w:rFonts w:cs="Arial"/>
          <w:szCs w:val="20"/>
        </w:rPr>
      </w:pPr>
      <w:r w:rsidRPr="00641245">
        <w:rPr>
          <w:rFonts w:cs="Arial"/>
          <w:szCs w:val="20"/>
        </w:rPr>
        <w:t>Solubilize the homogenate by combining equal volumes of 2X Extraction Buffer and the homogenate.</w:t>
      </w:r>
    </w:p>
    <w:p w:rsidR="00902327" w:rsidRPr="00641245" w:rsidRDefault="00902327" w:rsidP="00641245">
      <w:pPr>
        <w:pStyle w:val="ListParagraph"/>
        <w:numPr>
          <w:ilvl w:val="2"/>
          <w:numId w:val="12"/>
        </w:numPr>
        <w:tabs>
          <w:tab w:val="left" w:pos="1440"/>
        </w:tabs>
        <w:spacing w:before="60" w:after="60" w:line="276" w:lineRule="auto"/>
        <w:ind w:left="1440"/>
        <w:contextualSpacing w:val="0"/>
        <w:rPr>
          <w:rFonts w:cs="Arial"/>
          <w:szCs w:val="20"/>
        </w:rPr>
      </w:pPr>
      <w:r w:rsidRPr="00641245">
        <w:rPr>
          <w:rFonts w:cs="Arial"/>
          <w:szCs w:val="20"/>
        </w:rPr>
        <w:t>Incubate on ice for 20 m</w:t>
      </w:r>
      <w:r w:rsidR="002E7744">
        <w:rPr>
          <w:rFonts w:cs="Arial"/>
          <w:szCs w:val="20"/>
        </w:rPr>
        <w:t>inutes.  Centrifuge at 18,000 x </w:t>
      </w:r>
      <w:r w:rsidRPr="00641245">
        <w:rPr>
          <w:rFonts w:cs="Arial"/>
          <w:szCs w:val="20"/>
        </w:rPr>
        <w:t>g for 20 minutes at 4°C.  Transfer the supernatants into clean tubes and discard the pellets.  Assay samples immediately or aliquot and stor</w:t>
      </w:r>
      <w:r w:rsidR="002E7744">
        <w:rPr>
          <w:rFonts w:cs="Arial"/>
          <w:szCs w:val="20"/>
        </w:rPr>
        <w:t xml:space="preserve">e at </w:t>
      </w:r>
      <w:r w:rsidR="002E7744">
        <w:rPr>
          <w:rFonts w:cs="Arial"/>
          <w:szCs w:val="20"/>
        </w:rPr>
        <w:noBreakHyphen/>
      </w:r>
      <w:r w:rsidRPr="00641245">
        <w:rPr>
          <w:rFonts w:cs="Arial"/>
          <w:szCs w:val="20"/>
        </w:rPr>
        <w:t>80°C.  The sample protein concentration in the extract may be quantified using a protein assay.</w:t>
      </w:r>
    </w:p>
    <w:p w:rsidR="00902327" w:rsidRPr="00641245" w:rsidRDefault="00902327" w:rsidP="00641245">
      <w:pPr>
        <w:pStyle w:val="ListParagraph"/>
        <w:tabs>
          <w:tab w:val="left" w:pos="900"/>
        </w:tabs>
        <w:spacing w:before="60" w:after="60" w:line="276" w:lineRule="auto"/>
        <w:ind w:left="1620" w:firstLine="0"/>
        <w:contextualSpacing w:val="0"/>
        <w:rPr>
          <w:rFonts w:cs="Arial"/>
          <w:szCs w:val="20"/>
        </w:rPr>
      </w:pPr>
    </w:p>
    <w:p w:rsidR="00902327" w:rsidRPr="00641245" w:rsidRDefault="00094F2C" w:rsidP="00641245">
      <w:pPr>
        <w:pStyle w:val="ListParagraph"/>
        <w:numPr>
          <w:ilvl w:val="0"/>
          <w:numId w:val="34"/>
        </w:numPr>
        <w:tabs>
          <w:tab w:val="left" w:pos="900"/>
        </w:tabs>
        <w:spacing w:before="60" w:after="60" w:line="276" w:lineRule="auto"/>
        <w:ind w:left="360"/>
        <w:rPr>
          <w:rFonts w:cs="Arial"/>
        </w:rPr>
      </w:pPr>
      <w:r w:rsidRPr="00641245">
        <w:rPr>
          <w:rFonts w:cs="Arial"/>
        </w:rPr>
        <w:t>Samples</w:t>
      </w:r>
      <w:r w:rsidR="00902327" w:rsidRPr="00641245">
        <w:rPr>
          <w:rFonts w:cs="Arial"/>
        </w:rPr>
        <w:t xml:space="preserve"> should be diluted to desired concentration before starting the derivatization.  </w:t>
      </w: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094F2C" w:rsidRPr="00641245" w:rsidRDefault="00094F2C" w:rsidP="00641245">
      <w:pPr>
        <w:tabs>
          <w:tab w:val="left" w:pos="900"/>
        </w:tabs>
        <w:spacing w:before="60" w:after="60" w:line="276" w:lineRule="auto"/>
        <w:ind w:left="360" w:hanging="360"/>
        <w:rPr>
          <w:rFonts w:cs="Arial"/>
        </w:rPr>
      </w:pPr>
    </w:p>
    <w:p w:rsidR="00451053" w:rsidRPr="00641245" w:rsidRDefault="00451053" w:rsidP="00641245">
      <w:pPr>
        <w:tabs>
          <w:tab w:val="left" w:pos="900"/>
        </w:tabs>
        <w:spacing w:before="60" w:after="60" w:line="276" w:lineRule="auto"/>
        <w:ind w:left="360" w:hanging="360"/>
        <w:rPr>
          <w:rFonts w:cs="Arial"/>
        </w:rPr>
        <w:sectPr w:rsidR="00451053" w:rsidRPr="00641245" w:rsidSect="001F7BE2">
          <w:headerReference w:type="default" r:id="rId26"/>
          <w:footerReference w:type="default" r:id="rId27"/>
          <w:headerReference w:type="first" r:id="rId28"/>
          <w:footerReference w:type="first" r:id="rId29"/>
          <w:pgSz w:w="7920" w:h="12240"/>
          <w:pgMar w:top="1440" w:right="907" w:bottom="720" w:left="720" w:header="0" w:footer="0" w:gutter="0"/>
          <w:cols w:space="708"/>
          <w:titlePg/>
          <w:docGrid w:linePitch="272"/>
        </w:sectPr>
      </w:pPr>
    </w:p>
    <w:p w:rsidR="008E2162" w:rsidRPr="00641245" w:rsidRDefault="008E2162" w:rsidP="00641245">
      <w:pPr>
        <w:pStyle w:val="Heading2"/>
        <w:spacing w:before="60" w:after="60" w:line="276" w:lineRule="auto"/>
        <w:ind w:left="360"/>
        <w:rPr>
          <w:rStyle w:val="Strong"/>
          <w:rFonts w:cs="Arial"/>
          <w:color w:val="CC0000"/>
          <w:sz w:val="24"/>
          <w:szCs w:val="24"/>
          <w:u w:val="single"/>
        </w:rPr>
      </w:pPr>
      <w:bookmarkStart w:id="14" w:name="_Toc366061512"/>
      <w:r w:rsidRPr="00641245">
        <w:rPr>
          <w:rStyle w:val="Strong"/>
          <w:rFonts w:cs="Arial"/>
          <w:color w:val="CC0000"/>
          <w:sz w:val="24"/>
          <w:szCs w:val="24"/>
          <w:u w:val="single"/>
        </w:rPr>
        <w:lastRenderedPageBreak/>
        <w:t>DERIVATION OF PROTEIN MIXTURE</w:t>
      </w:r>
      <w:bookmarkEnd w:id="14"/>
    </w:p>
    <w:p w:rsidR="00323CB0" w:rsidRPr="00641245" w:rsidRDefault="00323CB0" w:rsidP="00641245">
      <w:pPr>
        <w:tabs>
          <w:tab w:val="left" w:pos="900"/>
        </w:tabs>
        <w:spacing w:before="60" w:after="60" w:line="276" w:lineRule="auto"/>
        <w:rPr>
          <w:rFonts w:cs="Arial"/>
          <w:szCs w:val="20"/>
        </w:rPr>
      </w:pPr>
      <w:r w:rsidRPr="00641245">
        <w:rPr>
          <w:rFonts w:cs="Arial"/>
          <w:szCs w:val="20"/>
        </w:rPr>
        <w:t xml:space="preserve">Two aliquots of each specimen to be analyzed will be treated simultaneously. One aliquot will be treated with derivatization reaction while the other aliquot will serve as a negative control. </w:t>
      </w:r>
    </w:p>
    <w:p w:rsidR="00F611CF" w:rsidRPr="00641245" w:rsidRDefault="00F611CF" w:rsidP="00641245">
      <w:pPr>
        <w:tabs>
          <w:tab w:val="left" w:pos="900"/>
        </w:tabs>
        <w:spacing w:before="60" w:after="60" w:line="276" w:lineRule="auto"/>
        <w:rPr>
          <w:rFonts w:cs="Arial"/>
          <w:szCs w:val="20"/>
        </w:rPr>
      </w:pPr>
      <w:r w:rsidRPr="00641245">
        <w:rPr>
          <w:rFonts w:cs="Arial"/>
          <w:b/>
          <w:szCs w:val="20"/>
        </w:rPr>
        <w:t>NOTE:</w:t>
      </w:r>
      <w:r w:rsidRPr="00641245">
        <w:rPr>
          <w:rFonts w:cs="Arial"/>
          <w:szCs w:val="20"/>
        </w:rPr>
        <w:t xml:space="preserve"> the volume of protein samples can vary depending on the concentration of the sample. Generally, 3-4 </w:t>
      </w:r>
      <w:r w:rsidR="00820798">
        <w:rPr>
          <w:rFonts w:cs="Arial"/>
          <w:szCs w:val="20"/>
        </w:rPr>
        <w:t>m</w:t>
      </w:r>
      <w:r w:rsidRPr="00641245">
        <w:rPr>
          <w:rFonts w:cs="Arial"/>
          <w:szCs w:val="20"/>
        </w:rPr>
        <w:t>g/</w:t>
      </w:r>
      <w:r w:rsidR="00820798">
        <w:rPr>
          <w:rFonts w:cs="Arial"/>
          <w:szCs w:val="20"/>
        </w:rPr>
        <w:t>m</w:t>
      </w:r>
      <w:r w:rsidRPr="00641245">
        <w:rPr>
          <w:rFonts w:cs="Arial"/>
          <w:szCs w:val="20"/>
        </w:rPr>
        <w:t xml:space="preserve">L of protein is recommended per derivatization reaction. Avoid high protein concentration (&gt;10 </w:t>
      </w:r>
      <w:r w:rsidR="00820798">
        <w:rPr>
          <w:rFonts w:cs="Arial"/>
          <w:szCs w:val="20"/>
        </w:rPr>
        <w:t>m</w:t>
      </w:r>
      <w:r w:rsidRPr="00641245">
        <w:rPr>
          <w:rFonts w:cs="Arial"/>
          <w:szCs w:val="20"/>
        </w:rPr>
        <w:t>g/</w:t>
      </w:r>
      <w:r w:rsidR="00820798">
        <w:rPr>
          <w:rFonts w:cs="Arial"/>
          <w:szCs w:val="20"/>
        </w:rPr>
        <w:t>m</w:t>
      </w:r>
      <w:r w:rsidRPr="00641245">
        <w:rPr>
          <w:rFonts w:cs="Arial"/>
          <w:szCs w:val="20"/>
        </w:rPr>
        <w:t xml:space="preserve">L) to assure solubility during the derivatization reaction. User may need to try several protein concentrations to obtain desirable results. </w:t>
      </w:r>
    </w:p>
    <w:p w:rsidR="002B3CD8" w:rsidRPr="00641245" w:rsidRDefault="00323CB0" w:rsidP="00641245">
      <w:pPr>
        <w:pStyle w:val="ListParagraph"/>
        <w:numPr>
          <w:ilvl w:val="1"/>
          <w:numId w:val="13"/>
        </w:numPr>
        <w:tabs>
          <w:tab w:val="left" w:pos="900"/>
        </w:tabs>
        <w:spacing w:before="60" w:after="60" w:line="276" w:lineRule="auto"/>
        <w:ind w:left="900" w:hanging="540"/>
        <w:contextualSpacing w:val="0"/>
        <w:rPr>
          <w:rFonts w:cs="Arial"/>
          <w:szCs w:val="20"/>
        </w:rPr>
      </w:pPr>
      <w:r w:rsidRPr="00641245">
        <w:rPr>
          <w:rFonts w:cs="Arial"/>
          <w:szCs w:val="20"/>
        </w:rPr>
        <w:t xml:space="preserve">Transfer </w:t>
      </w:r>
      <w:r w:rsidR="008E272C" w:rsidRPr="00641245">
        <w:rPr>
          <w:rFonts w:cs="Arial"/>
          <w:szCs w:val="20"/>
        </w:rPr>
        <w:t>1</w:t>
      </w:r>
      <w:r w:rsidRPr="00641245">
        <w:rPr>
          <w:rFonts w:cs="Arial"/>
          <w:szCs w:val="20"/>
        </w:rPr>
        <w:t>0</w:t>
      </w:r>
      <w:r w:rsidR="008E272C" w:rsidRPr="00641245">
        <w:rPr>
          <w:rFonts w:cs="Arial"/>
          <w:szCs w:val="20"/>
        </w:rPr>
        <w:t xml:space="preserve"> </w:t>
      </w:r>
      <w:r w:rsidR="00974CF2">
        <w:rPr>
          <w:rFonts w:cs="Arial"/>
          <w:szCs w:val="20"/>
        </w:rPr>
        <w:t>µ</w:t>
      </w:r>
      <w:r w:rsidRPr="00641245">
        <w:rPr>
          <w:rFonts w:cs="Arial"/>
          <w:szCs w:val="20"/>
        </w:rPr>
        <w:t xml:space="preserve">L of a </w:t>
      </w:r>
      <w:r w:rsidR="00530D1F" w:rsidRPr="00641245">
        <w:rPr>
          <w:rFonts w:cs="Arial"/>
          <w:szCs w:val="20"/>
        </w:rPr>
        <w:t xml:space="preserve">solubilized </w:t>
      </w:r>
      <w:r w:rsidRPr="00641245">
        <w:rPr>
          <w:rFonts w:cs="Arial"/>
          <w:szCs w:val="20"/>
        </w:rPr>
        <w:t>protein sample (crude or purified) into each of 2 Eppendorf Tubes (</w:t>
      </w:r>
      <w:r w:rsidR="00974CF2">
        <w:rPr>
          <w:rFonts w:cs="Arial"/>
          <w:szCs w:val="20"/>
        </w:rPr>
        <w:t xml:space="preserve">500 µL - </w:t>
      </w:r>
      <w:r w:rsidRPr="00641245">
        <w:rPr>
          <w:rFonts w:cs="Arial"/>
          <w:szCs w:val="20"/>
        </w:rPr>
        <w:t>1.5</w:t>
      </w:r>
      <w:r w:rsidR="00974CF2">
        <w:rPr>
          <w:rFonts w:cs="Arial"/>
          <w:szCs w:val="20"/>
        </w:rPr>
        <w:t xml:space="preserve"> </w:t>
      </w:r>
      <w:r w:rsidRPr="00641245">
        <w:rPr>
          <w:rFonts w:cs="Arial"/>
          <w:szCs w:val="20"/>
        </w:rPr>
        <w:t xml:space="preserve">mL). </w:t>
      </w:r>
    </w:p>
    <w:p w:rsidR="00CD43F9" w:rsidRPr="00641245" w:rsidRDefault="009D0757" w:rsidP="00641245">
      <w:pPr>
        <w:pStyle w:val="ListParagraph"/>
        <w:numPr>
          <w:ilvl w:val="1"/>
          <w:numId w:val="13"/>
        </w:numPr>
        <w:tabs>
          <w:tab w:val="left" w:pos="900"/>
        </w:tabs>
        <w:spacing w:before="60" w:after="60" w:line="276" w:lineRule="auto"/>
        <w:ind w:left="900" w:hanging="540"/>
        <w:contextualSpacing w:val="0"/>
        <w:rPr>
          <w:rFonts w:cs="Arial"/>
          <w:szCs w:val="20"/>
        </w:rPr>
      </w:pPr>
      <w:r w:rsidRPr="00641245">
        <w:rPr>
          <w:rFonts w:cs="Arial"/>
          <w:szCs w:val="20"/>
        </w:rPr>
        <w:t>Before use, thaw 12%</w:t>
      </w:r>
      <w:r w:rsidR="005C66EF">
        <w:rPr>
          <w:rFonts w:cs="Arial"/>
          <w:szCs w:val="20"/>
        </w:rPr>
        <w:t xml:space="preserve"> </w:t>
      </w:r>
      <w:r w:rsidRPr="00641245">
        <w:rPr>
          <w:rFonts w:cs="Arial"/>
          <w:szCs w:val="20"/>
        </w:rPr>
        <w:t xml:space="preserve">SDS </w:t>
      </w:r>
      <w:r w:rsidR="00DC649A" w:rsidRPr="00641245">
        <w:rPr>
          <w:rFonts w:cs="Arial"/>
          <w:szCs w:val="20"/>
        </w:rPr>
        <w:t xml:space="preserve">to room temperature. </w:t>
      </w:r>
      <w:r w:rsidR="005228C6" w:rsidRPr="00641245">
        <w:rPr>
          <w:rFonts w:cs="Arial"/>
          <w:szCs w:val="20"/>
        </w:rPr>
        <w:t xml:space="preserve">Denature each aliquot of protein by adding equal volume of 12% SDS for a final concentration of 6% SDS. </w:t>
      </w:r>
    </w:p>
    <w:p w:rsidR="005228C6" w:rsidRPr="00641245" w:rsidRDefault="00776DEC" w:rsidP="00641245">
      <w:pPr>
        <w:pStyle w:val="ListParagraph"/>
        <w:numPr>
          <w:ilvl w:val="1"/>
          <w:numId w:val="13"/>
        </w:numPr>
        <w:tabs>
          <w:tab w:val="left" w:pos="900"/>
        </w:tabs>
        <w:spacing w:before="60" w:after="60" w:line="276" w:lineRule="auto"/>
        <w:ind w:left="900" w:hanging="540"/>
        <w:contextualSpacing w:val="0"/>
        <w:rPr>
          <w:rFonts w:cs="Arial"/>
          <w:szCs w:val="20"/>
        </w:rPr>
      </w:pPr>
      <w:r w:rsidRPr="00641245">
        <w:rPr>
          <w:rFonts w:cs="Arial"/>
          <w:szCs w:val="20"/>
        </w:rPr>
        <w:t xml:space="preserve">Before use, thaw 1X DNPH Solution and 1X Derivatization Control Solution to room temperature. </w:t>
      </w:r>
      <w:r w:rsidR="005228C6" w:rsidRPr="00641245">
        <w:rPr>
          <w:rFonts w:cs="Arial"/>
          <w:szCs w:val="20"/>
        </w:rPr>
        <w:t xml:space="preserve">Derivatize the sample by adding </w:t>
      </w:r>
      <w:r w:rsidR="008E272C" w:rsidRPr="00641245">
        <w:rPr>
          <w:rFonts w:cs="Arial"/>
          <w:szCs w:val="20"/>
        </w:rPr>
        <w:t>2</w:t>
      </w:r>
      <w:r w:rsidR="005228C6" w:rsidRPr="00641245">
        <w:rPr>
          <w:rFonts w:cs="Arial"/>
          <w:szCs w:val="20"/>
        </w:rPr>
        <w:t xml:space="preserve">0 μL of 1X DNPH </w:t>
      </w:r>
      <w:r w:rsidRPr="00641245">
        <w:rPr>
          <w:rFonts w:cs="Arial"/>
          <w:szCs w:val="20"/>
        </w:rPr>
        <w:t>S</w:t>
      </w:r>
      <w:r w:rsidR="005228C6" w:rsidRPr="00641245">
        <w:rPr>
          <w:rFonts w:cs="Arial"/>
          <w:szCs w:val="20"/>
        </w:rPr>
        <w:t xml:space="preserve">olution to the derivatization reaction tube. Add </w:t>
      </w:r>
      <w:r w:rsidR="008E272C" w:rsidRPr="00641245">
        <w:rPr>
          <w:rFonts w:cs="Arial"/>
          <w:szCs w:val="20"/>
        </w:rPr>
        <w:t>2</w:t>
      </w:r>
      <w:r w:rsidR="005228C6" w:rsidRPr="00641245">
        <w:rPr>
          <w:rFonts w:cs="Arial"/>
          <w:szCs w:val="20"/>
        </w:rPr>
        <w:t xml:space="preserve">0 μL of 1X </w:t>
      </w:r>
      <w:r w:rsidRPr="00641245">
        <w:rPr>
          <w:rFonts w:cs="Arial"/>
          <w:szCs w:val="20"/>
        </w:rPr>
        <w:t>D</w:t>
      </w:r>
      <w:r w:rsidR="005228C6" w:rsidRPr="00641245">
        <w:rPr>
          <w:rFonts w:cs="Arial"/>
          <w:szCs w:val="20"/>
        </w:rPr>
        <w:t xml:space="preserve">erivatization </w:t>
      </w:r>
      <w:r w:rsidRPr="00641245">
        <w:rPr>
          <w:rFonts w:cs="Arial"/>
          <w:szCs w:val="20"/>
        </w:rPr>
        <w:t>C</w:t>
      </w:r>
      <w:r w:rsidR="005228C6" w:rsidRPr="00641245">
        <w:rPr>
          <w:rFonts w:cs="Arial"/>
          <w:szCs w:val="20"/>
        </w:rPr>
        <w:t xml:space="preserve">ontrol </w:t>
      </w:r>
      <w:r w:rsidRPr="00641245">
        <w:rPr>
          <w:rFonts w:cs="Arial"/>
          <w:szCs w:val="20"/>
        </w:rPr>
        <w:t>S</w:t>
      </w:r>
      <w:r w:rsidR="005228C6" w:rsidRPr="00641245">
        <w:rPr>
          <w:rFonts w:cs="Arial"/>
          <w:szCs w:val="20"/>
        </w:rPr>
        <w:t xml:space="preserve">olution to the negative control tube. </w:t>
      </w:r>
    </w:p>
    <w:p w:rsidR="005228C6" w:rsidRPr="00641245" w:rsidRDefault="005228C6" w:rsidP="00641245">
      <w:pPr>
        <w:pStyle w:val="ListParagraph"/>
        <w:numPr>
          <w:ilvl w:val="1"/>
          <w:numId w:val="13"/>
        </w:numPr>
        <w:tabs>
          <w:tab w:val="left" w:pos="900"/>
        </w:tabs>
        <w:spacing w:before="60" w:after="60" w:line="276" w:lineRule="auto"/>
        <w:ind w:left="900" w:hanging="540"/>
        <w:contextualSpacing w:val="0"/>
        <w:rPr>
          <w:rFonts w:cs="Arial"/>
          <w:szCs w:val="20"/>
        </w:rPr>
      </w:pPr>
      <w:r w:rsidRPr="00641245">
        <w:rPr>
          <w:rFonts w:cs="Arial"/>
          <w:szCs w:val="20"/>
        </w:rPr>
        <w:t xml:space="preserve">Incubate both tubes at room temperature for 15 </w:t>
      </w:r>
      <w:r w:rsidR="008E272C" w:rsidRPr="00641245">
        <w:rPr>
          <w:rFonts w:cs="Arial"/>
          <w:szCs w:val="20"/>
        </w:rPr>
        <w:t xml:space="preserve">minutes. Do not allow the reaction to proceed more than 30 minutes as side reactions other than </w:t>
      </w:r>
      <w:proofErr w:type="spellStart"/>
      <w:r w:rsidR="008E272C" w:rsidRPr="00641245">
        <w:rPr>
          <w:rFonts w:cs="Arial"/>
          <w:szCs w:val="20"/>
        </w:rPr>
        <w:t>hydrazone</w:t>
      </w:r>
      <w:proofErr w:type="spellEnd"/>
      <w:r w:rsidR="008E272C" w:rsidRPr="00641245">
        <w:rPr>
          <w:rFonts w:cs="Arial"/>
          <w:szCs w:val="20"/>
        </w:rPr>
        <w:t xml:space="preserve"> linkage may occur. </w:t>
      </w:r>
    </w:p>
    <w:p w:rsidR="008E272C" w:rsidRPr="00641245" w:rsidRDefault="008E272C" w:rsidP="00641245">
      <w:pPr>
        <w:pStyle w:val="ListParagraph"/>
        <w:numPr>
          <w:ilvl w:val="1"/>
          <w:numId w:val="13"/>
        </w:numPr>
        <w:tabs>
          <w:tab w:val="left" w:pos="900"/>
        </w:tabs>
        <w:spacing w:before="60" w:after="60" w:line="276" w:lineRule="auto"/>
        <w:ind w:left="900" w:hanging="540"/>
        <w:contextualSpacing w:val="0"/>
        <w:rPr>
          <w:rFonts w:cs="Arial"/>
          <w:szCs w:val="20"/>
        </w:rPr>
      </w:pPr>
      <w:r w:rsidRPr="00641245">
        <w:rPr>
          <w:rFonts w:cs="Arial"/>
          <w:szCs w:val="20"/>
        </w:rPr>
        <w:t xml:space="preserve">Add 20 μL of Neutralization Solution to both tubes. </w:t>
      </w:r>
    </w:p>
    <w:p w:rsidR="009F4627" w:rsidRPr="00641245" w:rsidRDefault="006A7392" w:rsidP="00641245">
      <w:pPr>
        <w:pStyle w:val="ListParagraph"/>
        <w:numPr>
          <w:ilvl w:val="1"/>
          <w:numId w:val="13"/>
        </w:numPr>
        <w:tabs>
          <w:tab w:val="left" w:pos="900"/>
        </w:tabs>
        <w:spacing w:before="60" w:after="60" w:line="276" w:lineRule="auto"/>
        <w:ind w:left="900" w:hanging="540"/>
        <w:contextualSpacing w:val="0"/>
        <w:rPr>
          <w:rFonts w:cs="Arial"/>
          <w:szCs w:val="20"/>
        </w:rPr>
      </w:pPr>
      <w:r w:rsidRPr="00641245">
        <w:rPr>
          <w:rFonts w:cs="Arial"/>
          <w:szCs w:val="20"/>
        </w:rPr>
        <w:t>Both the treated sampl</w:t>
      </w:r>
      <w:r w:rsidR="00FE5142" w:rsidRPr="00641245">
        <w:rPr>
          <w:rFonts w:cs="Arial"/>
          <w:szCs w:val="20"/>
        </w:rPr>
        <w:t>e</w:t>
      </w:r>
      <w:r w:rsidRPr="00641245">
        <w:rPr>
          <w:rFonts w:cs="Arial"/>
          <w:szCs w:val="20"/>
        </w:rPr>
        <w:t xml:space="preserve"> and the negative control are ready to load into a polyacrylamide gel. </w:t>
      </w:r>
      <w:r w:rsidR="00FE5142" w:rsidRPr="00641245">
        <w:rPr>
          <w:rFonts w:cs="Arial"/>
          <w:szCs w:val="20"/>
        </w:rPr>
        <w:t xml:space="preserve">Protein concentration is around </w:t>
      </w:r>
      <w:r w:rsidR="00F23E64">
        <w:rPr>
          <w:rFonts w:cs="Arial"/>
          <w:szCs w:val="20"/>
        </w:rPr>
        <w:t>500</w:t>
      </w:r>
      <w:r w:rsidR="00C12289">
        <w:rPr>
          <w:rFonts w:cs="Arial"/>
          <w:szCs w:val="20"/>
        </w:rPr>
        <w:t xml:space="preserve"> </w:t>
      </w:r>
      <w:r w:rsidR="00F23E64">
        <w:rPr>
          <w:rFonts w:cs="Arial"/>
          <w:szCs w:val="20"/>
        </w:rPr>
        <w:t>µ</w:t>
      </w:r>
      <w:r w:rsidR="00C12289">
        <w:rPr>
          <w:rFonts w:cs="Arial"/>
          <w:szCs w:val="20"/>
        </w:rPr>
        <w:t>g</w:t>
      </w:r>
      <w:r w:rsidR="00FE5142" w:rsidRPr="00641245">
        <w:rPr>
          <w:rFonts w:cs="Arial"/>
          <w:szCs w:val="20"/>
        </w:rPr>
        <w:t xml:space="preserve">/mL if the </w:t>
      </w:r>
      <w:r w:rsidR="00C12289">
        <w:rPr>
          <w:rFonts w:cs="Arial"/>
          <w:szCs w:val="20"/>
        </w:rPr>
        <w:t>preparation</w:t>
      </w:r>
      <w:r w:rsidR="00FE5142" w:rsidRPr="00641245">
        <w:rPr>
          <w:rFonts w:cs="Arial"/>
          <w:szCs w:val="20"/>
        </w:rPr>
        <w:t xml:space="preserve"> </w:t>
      </w:r>
      <w:r w:rsidR="00C12289">
        <w:rPr>
          <w:rFonts w:cs="Arial"/>
          <w:szCs w:val="20"/>
        </w:rPr>
        <w:t>begins</w:t>
      </w:r>
      <w:r w:rsidR="00FE5142" w:rsidRPr="00641245">
        <w:rPr>
          <w:rFonts w:cs="Arial"/>
          <w:szCs w:val="20"/>
        </w:rPr>
        <w:t xml:space="preserve"> with a recommended concentration. </w:t>
      </w:r>
      <w:r w:rsidRPr="00641245">
        <w:rPr>
          <w:rFonts w:cs="Arial"/>
          <w:szCs w:val="20"/>
        </w:rPr>
        <w:t>Samples can be further diluted to a customer defined concentration using 1X Gel Loadin</w:t>
      </w:r>
      <w:r w:rsidR="009F4627" w:rsidRPr="00641245">
        <w:rPr>
          <w:rFonts w:cs="Arial"/>
          <w:szCs w:val="20"/>
        </w:rPr>
        <w:t>g Buffer</w:t>
      </w:r>
      <w:r w:rsidR="003837F5" w:rsidRPr="00641245">
        <w:rPr>
          <w:rFonts w:cs="Arial"/>
          <w:szCs w:val="20"/>
        </w:rPr>
        <w:t xml:space="preserve"> (not supplied)</w:t>
      </w:r>
      <w:r w:rsidR="009F4627" w:rsidRPr="00641245">
        <w:rPr>
          <w:rFonts w:cs="Arial"/>
          <w:szCs w:val="20"/>
        </w:rPr>
        <w:t>.</w:t>
      </w:r>
    </w:p>
    <w:p w:rsidR="009C03B2" w:rsidRPr="00641245" w:rsidRDefault="009F4627" w:rsidP="00641245">
      <w:pPr>
        <w:tabs>
          <w:tab w:val="left" w:pos="900"/>
        </w:tabs>
        <w:spacing w:before="60" w:after="60" w:line="276" w:lineRule="auto"/>
        <w:ind w:left="360"/>
        <w:rPr>
          <w:rFonts w:cs="Arial"/>
          <w:szCs w:val="20"/>
        </w:rPr>
      </w:pPr>
      <w:r w:rsidRPr="00641245">
        <w:rPr>
          <w:rFonts w:cs="Arial"/>
          <w:b/>
          <w:szCs w:val="20"/>
        </w:rPr>
        <w:t>N</w:t>
      </w:r>
      <w:r w:rsidR="006A7392" w:rsidRPr="00641245">
        <w:rPr>
          <w:rFonts w:cs="Arial"/>
          <w:b/>
          <w:szCs w:val="20"/>
        </w:rPr>
        <w:t>OTE</w:t>
      </w:r>
      <w:r w:rsidR="006A7392" w:rsidRPr="00641245">
        <w:rPr>
          <w:rFonts w:cs="Arial"/>
          <w:szCs w:val="20"/>
        </w:rPr>
        <w:t xml:space="preserve">: </w:t>
      </w:r>
      <w:r w:rsidR="00C12289">
        <w:rPr>
          <w:rFonts w:cs="Arial"/>
          <w:szCs w:val="20"/>
        </w:rPr>
        <w:t>T</w:t>
      </w:r>
      <w:r w:rsidR="006A7392" w:rsidRPr="00641245">
        <w:rPr>
          <w:rFonts w:cs="Arial"/>
          <w:szCs w:val="20"/>
        </w:rPr>
        <w:t xml:space="preserve">reated samples can be stored at 4°C for up to one week or </w:t>
      </w:r>
      <w:r w:rsidR="000A5B06" w:rsidRPr="00641245">
        <w:rPr>
          <w:rFonts w:cs="Arial"/>
          <w:szCs w:val="20"/>
        </w:rPr>
        <w:t xml:space="preserve">be aliquoted and </w:t>
      </w:r>
      <w:r w:rsidR="006A7392" w:rsidRPr="00641245">
        <w:rPr>
          <w:rFonts w:cs="Arial"/>
          <w:szCs w:val="20"/>
        </w:rPr>
        <w:t>store</w:t>
      </w:r>
      <w:r w:rsidR="000A5B06" w:rsidRPr="00641245">
        <w:rPr>
          <w:rFonts w:cs="Arial"/>
          <w:szCs w:val="20"/>
        </w:rPr>
        <w:t>d</w:t>
      </w:r>
      <w:r w:rsidR="006A7392" w:rsidRPr="00641245">
        <w:rPr>
          <w:rFonts w:cs="Arial"/>
          <w:szCs w:val="20"/>
        </w:rPr>
        <w:t xml:space="preserve"> at -20°</w:t>
      </w:r>
      <w:r w:rsidRPr="00641245">
        <w:rPr>
          <w:rFonts w:cs="Arial"/>
          <w:szCs w:val="20"/>
        </w:rPr>
        <w:t xml:space="preserve">C </w:t>
      </w:r>
      <w:r w:rsidR="006A7392" w:rsidRPr="00641245">
        <w:rPr>
          <w:rFonts w:cs="Arial"/>
          <w:szCs w:val="20"/>
        </w:rPr>
        <w:t xml:space="preserve">for up to a month.  </w:t>
      </w:r>
    </w:p>
    <w:p w:rsidR="009C03B2" w:rsidRPr="00641245" w:rsidRDefault="009C03B2" w:rsidP="00641245">
      <w:pPr>
        <w:spacing w:before="60" w:after="60" w:line="276" w:lineRule="auto"/>
        <w:jc w:val="left"/>
        <w:rPr>
          <w:rFonts w:cs="Arial"/>
          <w:szCs w:val="20"/>
        </w:rPr>
      </w:pPr>
      <w:r w:rsidRPr="00641245">
        <w:rPr>
          <w:rFonts w:cs="Arial"/>
          <w:szCs w:val="20"/>
        </w:rPr>
        <w:br w:type="page"/>
      </w:r>
    </w:p>
    <w:p w:rsidR="008E2162" w:rsidRPr="00641245" w:rsidRDefault="008E2162" w:rsidP="00641245">
      <w:pPr>
        <w:pStyle w:val="Heading2"/>
        <w:spacing w:before="60" w:after="60" w:line="276" w:lineRule="auto"/>
        <w:ind w:left="360"/>
        <w:rPr>
          <w:rFonts w:cs="Arial"/>
          <w:b/>
          <w:bCs w:val="0"/>
          <w:color w:val="CC0000"/>
          <w:sz w:val="24"/>
          <w:szCs w:val="24"/>
          <w:u w:val="single"/>
        </w:rPr>
      </w:pPr>
      <w:bookmarkStart w:id="15" w:name="_Toc354577179"/>
      <w:bookmarkStart w:id="16" w:name="_Toc366061513"/>
      <w:r w:rsidRPr="00641245">
        <w:rPr>
          <w:rStyle w:val="Strong"/>
          <w:rFonts w:cs="Arial"/>
          <w:color w:val="CC0000"/>
          <w:sz w:val="24"/>
          <w:szCs w:val="24"/>
          <w:u w:val="single"/>
        </w:rPr>
        <w:lastRenderedPageBreak/>
        <w:t>S</w:t>
      </w:r>
      <w:bookmarkEnd w:id="15"/>
      <w:r w:rsidRPr="00641245">
        <w:rPr>
          <w:rStyle w:val="Strong"/>
          <w:rFonts w:cs="Arial"/>
          <w:color w:val="CC0000"/>
          <w:sz w:val="24"/>
          <w:szCs w:val="24"/>
          <w:u w:val="single"/>
        </w:rPr>
        <w:t>DS-PAGE, TRANSFER AND WESTERN BLOTTING</w:t>
      </w:r>
      <w:bookmarkEnd w:id="16"/>
    </w:p>
    <w:p w:rsidR="00C43E69" w:rsidRPr="00611A6F" w:rsidRDefault="00C43E69" w:rsidP="005875E6">
      <w:pPr>
        <w:pStyle w:val="ListParagraph"/>
        <w:numPr>
          <w:ilvl w:val="1"/>
          <w:numId w:val="36"/>
        </w:numPr>
        <w:spacing w:before="60" w:after="60" w:line="276" w:lineRule="auto"/>
        <w:ind w:left="900" w:hanging="540"/>
        <w:contextualSpacing w:val="0"/>
        <w:rPr>
          <w:b/>
        </w:rPr>
      </w:pPr>
      <w:r w:rsidRPr="00611A6F">
        <w:rPr>
          <w:b/>
        </w:rPr>
        <w:t>Loading and running the gel</w:t>
      </w:r>
    </w:p>
    <w:p w:rsidR="00FE5142" w:rsidRPr="00641245" w:rsidRDefault="00C43E69" w:rsidP="005875E6">
      <w:pPr>
        <w:pStyle w:val="ListParagraph"/>
        <w:numPr>
          <w:ilvl w:val="2"/>
          <w:numId w:val="36"/>
        </w:numPr>
        <w:spacing w:before="60" w:after="60" w:line="276" w:lineRule="auto"/>
        <w:ind w:left="1620" w:hanging="720"/>
        <w:contextualSpacing w:val="0"/>
      </w:pPr>
      <w:r w:rsidRPr="00641245">
        <w:t xml:space="preserve">Load equal amounts of </w:t>
      </w:r>
      <w:r w:rsidR="00FE1A6E" w:rsidRPr="00641245">
        <w:t xml:space="preserve">derivatized protein and its control </w:t>
      </w:r>
      <w:r w:rsidRPr="00641245">
        <w:t>into the wells of the SDS-PAGE gel, along with molecular weight markers</w:t>
      </w:r>
      <w:r w:rsidR="00FE1A6E" w:rsidRPr="00641245">
        <w:t xml:space="preserve"> and 10 μL DNP-BSA</w:t>
      </w:r>
      <w:r w:rsidRPr="00641245">
        <w:t xml:space="preserve">. Load </w:t>
      </w:r>
      <w:r w:rsidR="00FE5142" w:rsidRPr="00641245">
        <w:t>1</w:t>
      </w:r>
      <w:r w:rsidRPr="00641245">
        <w:t xml:space="preserve">0- </w:t>
      </w:r>
      <w:r w:rsidR="00FE5142" w:rsidRPr="00641245">
        <w:t>20</w:t>
      </w:r>
      <w:r w:rsidR="005C66EF">
        <w:t xml:space="preserve"> </w:t>
      </w:r>
      <w:proofErr w:type="spellStart"/>
      <w:r w:rsidRPr="00641245">
        <w:t>μg</w:t>
      </w:r>
      <w:proofErr w:type="spellEnd"/>
      <w:r w:rsidRPr="00641245">
        <w:t xml:space="preserve"> of total protein from cell lysate or tissue homogenate, or </w:t>
      </w:r>
      <w:r w:rsidR="00FE5142" w:rsidRPr="00641245">
        <w:t>50</w:t>
      </w:r>
      <w:r w:rsidRPr="00641245">
        <w:t xml:space="preserve"> -</w:t>
      </w:r>
      <w:r w:rsidR="00FE5142" w:rsidRPr="00641245">
        <w:t xml:space="preserve"> 5</w:t>
      </w:r>
      <w:r w:rsidRPr="00641245">
        <w:t xml:space="preserve">00 ng of purified protein. </w:t>
      </w:r>
    </w:p>
    <w:p w:rsidR="00FE1A6E" w:rsidRPr="00641245" w:rsidRDefault="00FE1A6E" w:rsidP="005875E6">
      <w:pPr>
        <w:pStyle w:val="ListParagraph"/>
        <w:spacing w:before="60" w:after="60" w:line="276" w:lineRule="auto"/>
        <w:ind w:left="1620" w:firstLine="0"/>
        <w:contextualSpacing w:val="0"/>
      </w:pPr>
      <w:r w:rsidRPr="00641245">
        <w:t xml:space="preserve">NOTE: it is not necessary to add 1X Gel Loading Buffer to the samples prior to loading the gel. However, the addition of Loading Buffer will not adversely affect the electrophoresis of the sample. DO NOT HEAT SAMPLES PRIOR TO LOADING INTO THE GEL. </w:t>
      </w:r>
    </w:p>
    <w:p w:rsidR="00C43E69" w:rsidRPr="00641245" w:rsidRDefault="00C43E69" w:rsidP="005875E6">
      <w:pPr>
        <w:pStyle w:val="ListParagraph"/>
        <w:numPr>
          <w:ilvl w:val="2"/>
          <w:numId w:val="36"/>
        </w:numPr>
        <w:spacing w:before="60" w:after="60" w:line="276" w:lineRule="auto"/>
        <w:ind w:left="1620" w:hanging="720"/>
        <w:contextualSpacing w:val="0"/>
      </w:pPr>
      <w:r w:rsidRPr="00641245">
        <w:t>Run the gel for 1 to 2 hours at 1</w:t>
      </w:r>
      <w:r w:rsidR="00FE5142" w:rsidRPr="00641245">
        <w:t>5</w:t>
      </w:r>
      <w:r w:rsidRPr="00641245">
        <w:t xml:space="preserve">0 V. </w:t>
      </w:r>
    </w:p>
    <w:p w:rsidR="00C43E69" w:rsidRPr="00641245" w:rsidRDefault="00FE5142" w:rsidP="005875E6">
      <w:pPr>
        <w:pStyle w:val="ListParagraph"/>
        <w:spacing w:before="60" w:after="60" w:line="276" w:lineRule="auto"/>
        <w:ind w:left="1620" w:firstLine="0"/>
        <w:contextualSpacing w:val="0"/>
      </w:pPr>
      <w:r w:rsidRPr="00641245">
        <w:t xml:space="preserve">NOTE: </w:t>
      </w:r>
      <w:r w:rsidR="00C43E69" w:rsidRPr="00641245">
        <w:t xml:space="preserve">This time and voltage </w:t>
      </w:r>
      <w:r w:rsidRPr="00641245">
        <w:t xml:space="preserve">is based on using </w:t>
      </w:r>
      <w:proofErr w:type="spellStart"/>
      <w:r w:rsidR="009E41E4" w:rsidRPr="00641245">
        <w:t>bio</w:t>
      </w:r>
      <w:r w:rsidR="009E41E4" w:rsidRPr="00641245">
        <w:noBreakHyphen/>
      </w:r>
      <w:r w:rsidR="00410E8A" w:rsidRPr="00641245">
        <w:t>rad</w:t>
      </w:r>
      <w:proofErr w:type="spellEnd"/>
      <w:r w:rsidR="00410E8A" w:rsidRPr="00641245">
        <w:t xml:space="preserve"> e</w:t>
      </w:r>
      <w:r w:rsidRPr="00641245">
        <w:t xml:space="preserve">lectrophoresis apparatus and </w:t>
      </w:r>
      <w:r w:rsidR="00410E8A" w:rsidRPr="00641245">
        <w:t>precast</w:t>
      </w:r>
      <w:r w:rsidRPr="00641245">
        <w:t xml:space="preserve"> tris-Glycine </w:t>
      </w:r>
      <w:r w:rsidR="00410E8A" w:rsidRPr="00641245">
        <w:t>gels</w:t>
      </w:r>
      <w:r w:rsidRPr="00641245">
        <w:t xml:space="preserve">. </w:t>
      </w:r>
      <w:r w:rsidR="00410E8A" w:rsidRPr="00641245">
        <w:t xml:space="preserve">It is </w:t>
      </w:r>
      <w:r w:rsidR="00C43E69" w:rsidRPr="00641245">
        <w:t>recommend</w:t>
      </w:r>
      <w:r w:rsidR="00410E8A" w:rsidRPr="00641245">
        <w:t xml:space="preserve">ed to </w:t>
      </w:r>
      <w:r w:rsidR="00C43E69" w:rsidRPr="00641245">
        <w:t xml:space="preserve">follow the manufacturer’s instructions. </w:t>
      </w:r>
    </w:p>
    <w:p w:rsidR="00C43E69" w:rsidRPr="00611A6F" w:rsidRDefault="00C43E69" w:rsidP="005875E6">
      <w:pPr>
        <w:pStyle w:val="ListParagraph"/>
        <w:numPr>
          <w:ilvl w:val="1"/>
          <w:numId w:val="36"/>
        </w:numPr>
        <w:spacing w:before="60" w:after="60" w:line="276" w:lineRule="auto"/>
        <w:ind w:left="900" w:hanging="540"/>
        <w:contextualSpacing w:val="0"/>
        <w:rPr>
          <w:b/>
        </w:rPr>
      </w:pPr>
      <w:r w:rsidRPr="00611A6F">
        <w:rPr>
          <w:b/>
        </w:rPr>
        <w:t>Transferring the protein from the gel to the membrane</w:t>
      </w:r>
    </w:p>
    <w:p w:rsidR="00C43E69" w:rsidRPr="00641245" w:rsidRDefault="005C66EF" w:rsidP="005875E6">
      <w:pPr>
        <w:pStyle w:val="ListParagraph"/>
        <w:numPr>
          <w:ilvl w:val="2"/>
          <w:numId w:val="36"/>
        </w:numPr>
        <w:spacing w:before="60" w:after="60" w:line="276" w:lineRule="auto"/>
        <w:ind w:left="1620" w:hanging="720"/>
        <w:contextualSpacing w:val="0"/>
      </w:pPr>
      <w:r>
        <w:rPr>
          <w:noProof/>
        </w:rPr>
        <w:drawing>
          <wp:anchor distT="0" distB="0" distL="114300" distR="114300" simplePos="0" relativeHeight="251679744" behindDoc="0" locked="0" layoutInCell="1" allowOverlap="1">
            <wp:simplePos x="0" y="0"/>
            <wp:positionH relativeFrom="column">
              <wp:posOffset>628650</wp:posOffset>
            </wp:positionH>
            <wp:positionV relativeFrom="paragraph">
              <wp:posOffset>208280</wp:posOffset>
            </wp:positionV>
            <wp:extent cx="3333750" cy="1514475"/>
            <wp:effectExtent l="19050" t="0" r="0" b="0"/>
            <wp:wrapSquare wrapText="bothSides"/>
            <wp:docPr id="1" name="Picture 1" descr="Western blot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blot transfer"/>
                    <pic:cNvPicPr>
                      <a:picLocks noChangeAspect="1" noChangeArrowheads="1"/>
                    </pic:cNvPicPr>
                  </pic:nvPicPr>
                  <pic:blipFill>
                    <a:blip r:embed="rId30" cstate="print"/>
                    <a:srcRect/>
                    <a:stretch>
                      <a:fillRect/>
                    </a:stretch>
                  </pic:blipFill>
                  <pic:spPr bwMode="auto">
                    <a:xfrm>
                      <a:off x="0" y="0"/>
                      <a:ext cx="3333750" cy="1514475"/>
                    </a:xfrm>
                    <a:prstGeom prst="rect">
                      <a:avLst/>
                    </a:prstGeom>
                    <a:noFill/>
                    <a:ln w="9525">
                      <a:noFill/>
                      <a:miter lim="800000"/>
                      <a:headEnd/>
                      <a:tailEnd/>
                    </a:ln>
                  </pic:spPr>
                </pic:pic>
              </a:graphicData>
            </a:graphic>
          </wp:anchor>
        </w:drawing>
      </w:r>
      <w:r w:rsidR="00C43E69" w:rsidRPr="00641245">
        <w:t>Prepare the transfer stack as follows:</w:t>
      </w:r>
    </w:p>
    <w:p w:rsidR="00C43E69" w:rsidRPr="00641245" w:rsidRDefault="00C43E69" w:rsidP="00641245">
      <w:pPr>
        <w:pStyle w:val="ListParagraph"/>
        <w:spacing w:before="60" w:after="60" w:line="276" w:lineRule="auto"/>
        <w:ind w:left="360" w:firstLine="0"/>
      </w:pPr>
    </w:p>
    <w:p w:rsidR="005C66EF" w:rsidRDefault="005C66EF" w:rsidP="005875E6">
      <w:pPr>
        <w:pStyle w:val="ListParagraph"/>
        <w:spacing w:before="60" w:after="60" w:line="276" w:lineRule="auto"/>
        <w:ind w:left="1620" w:firstLine="0"/>
        <w:contextualSpacing w:val="0"/>
      </w:pPr>
    </w:p>
    <w:p w:rsidR="005C66EF" w:rsidRDefault="005C66EF" w:rsidP="005875E6">
      <w:pPr>
        <w:pStyle w:val="ListParagraph"/>
        <w:spacing w:before="60" w:after="60" w:line="276" w:lineRule="auto"/>
        <w:ind w:left="1620" w:firstLine="0"/>
        <w:contextualSpacing w:val="0"/>
      </w:pPr>
    </w:p>
    <w:p w:rsidR="005C66EF" w:rsidRDefault="005C66EF" w:rsidP="005875E6">
      <w:pPr>
        <w:pStyle w:val="ListParagraph"/>
        <w:spacing w:before="60" w:after="60" w:line="276" w:lineRule="auto"/>
        <w:ind w:left="1620" w:firstLine="0"/>
        <w:contextualSpacing w:val="0"/>
      </w:pPr>
    </w:p>
    <w:p w:rsidR="005C66EF" w:rsidRDefault="005C66EF" w:rsidP="005875E6">
      <w:pPr>
        <w:pStyle w:val="ListParagraph"/>
        <w:spacing w:before="60" w:after="60" w:line="276" w:lineRule="auto"/>
        <w:ind w:left="1620" w:firstLine="0"/>
        <w:contextualSpacing w:val="0"/>
      </w:pPr>
    </w:p>
    <w:p w:rsidR="005C66EF" w:rsidRDefault="005C66EF" w:rsidP="005875E6">
      <w:pPr>
        <w:pStyle w:val="ListParagraph"/>
        <w:spacing w:before="60" w:after="60" w:line="276" w:lineRule="auto"/>
        <w:ind w:left="1620" w:firstLine="0"/>
        <w:contextualSpacing w:val="0"/>
      </w:pPr>
    </w:p>
    <w:p w:rsidR="005C66EF" w:rsidRDefault="005C66EF" w:rsidP="005875E6">
      <w:pPr>
        <w:pStyle w:val="ListParagraph"/>
        <w:spacing w:before="60" w:after="60" w:line="276" w:lineRule="auto"/>
        <w:ind w:left="1620" w:firstLine="0"/>
        <w:contextualSpacing w:val="0"/>
      </w:pPr>
    </w:p>
    <w:p w:rsidR="005C66EF" w:rsidRDefault="005C66EF" w:rsidP="005875E6">
      <w:pPr>
        <w:pStyle w:val="ListParagraph"/>
        <w:spacing w:before="60" w:after="60" w:line="276" w:lineRule="auto"/>
        <w:ind w:left="1620" w:firstLine="0"/>
        <w:contextualSpacing w:val="0"/>
      </w:pPr>
    </w:p>
    <w:p w:rsidR="00C43E69" w:rsidRPr="00641245" w:rsidRDefault="009D508D" w:rsidP="005875E6">
      <w:pPr>
        <w:pStyle w:val="ListParagraph"/>
        <w:spacing w:before="60" w:after="60" w:line="276" w:lineRule="auto"/>
        <w:ind w:left="1620" w:firstLine="0"/>
        <w:contextualSpacing w:val="0"/>
      </w:pPr>
      <w:r w:rsidRPr="00641245">
        <w:t xml:space="preserve">NOTE: </w:t>
      </w:r>
      <w:r w:rsidR="00C43E69" w:rsidRPr="00641245">
        <w:t>The membrane can b</w:t>
      </w:r>
      <w:r w:rsidRPr="00641245">
        <w:t>e either nitrocellulose or PVDF</w:t>
      </w:r>
      <w:r w:rsidR="00C43E69" w:rsidRPr="00641245">
        <w:t xml:space="preserve">. “Activate” PVDF with methanol for one minute and rinse with </w:t>
      </w:r>
      <w:r w:rsidR="003837F5" w:rsidRPr="00641245">
        <w:t>T</w:t>
      </w:r>
      <w:r w:rsidR="00C43E69" w:rsidRPr="00641245">
        <w:t xml:space="preserve">ransfer </w:t>
      </w:r>
      <w:r w:rsidR="003837F5" w:rsidRPr="00641245">
        <w:t>B</w:t>
      </w:r>
      <w:r w:rsidR="00C43E69" w:rsidRPr="00641245">
        <w:t xml:space="preserve">uffer before </w:t>
      </w:r>
      <w:r w:rsidR="00C43E69" w:rsidRPr="00641245">
        <w:lastRenderedPageBreak/>
        <w:t>preparing the stack. The time and voltage may require some optimization. We recommend following the manufacturer’s instructions. Transfer to the membrane can be checked using Ponceau Red staining before the blocking step.</w:t>
      </w:r>
    </w:p>
    <w:p w:rsidR="00C43E69" w:rsidRPr="00641245" w:rsidRDefault="00C43E69" w:rsidP="005875E6">
      <w:pPr>
        <w:pStyle w:val="ListParagraph"/>
        <w:numPr>
          <w:ilvl w:val="2"/>
          <w:numId w:val="36"/>
        </w:numPr>
        <w:spacing w:before="60" w:after="60" w:line="276" w:lineRule="auto"/>
        <w:ind w:left="1620" w:hanging="720"/>
        <w:contextualSpacing w:val="0"/>
      </w:pPr>
      <w:r w:rsidRPr="00641245">
        <w:t>The membrane is ready for antibody staining.</w:t>
      </w:r>
    </w:p>
    <w:p w:rsidR="00C43E69" w:rsidRPr="00067C55" w:rsidRDefault="00C43E69" w:rsidP="005875E6">
      <w:pPr>
        <w:pStyle w:val="ListParagraph"/>
        <w:numPr>
          <w:ilvl w:val="1"/>
          <w:numId w:val="36"/>
        </w:numPr>
        <w:spacing w:before="60" w:after="60" w:line="276" w:lineRule="auto"/>
        <w:ind w:left="900" w:hanging="540"/>
        <w:contextualSpacing w:val="0"/>
        <w:rPr>
          <w:b/>
        </w:rPr>
      </w:pPr>
      <w:r w:rsidRPr="00067C55">
        <w:rPr>
          <w:b/>
        </w:rPr>
        <w:t>Antibody staining</w:t>
      </w:r>
    </w:p>
    <w:p w:rsidR="00C43E69" w:rsidRPr="00641245" w:rsidRDefault="00C43E69" w:rsidP="005875E6">
      <w:pPr>
        <w:pStyle w:val="ListParagraph"/>
        <w:numPr>
          <w:ilvl w:val="2"/>
          <w:numId w:val="36"/>
        </w:numPr>
        <w:spacing w:before="60" w:after="60" w:line="276" w:lineRule="auto"/>
        <w:ind w:left="1620" w:hanging="720"/>
        <w:contextualSpacing w:val="0"/>
      </w:pPr>
      <w:r w:rsidRPr="00641245">
        <w:t xml:space="preserve">Block the membrane for 1 hour at room temperature or overnight at 4°C using </w:t>
      </w:r>
      <w:r w:rsidR="009F4627" w:rsidRPr="00641245">
        <w:t>B</w:t>
      </w:r>
      <w:r w:rsidRPr="00641245">
        <w:t xml:space="preserve">locking </w:t>
      </w:r>
      <w:r w:rsidR="009F4627" w:rsidRPr="00641245">
        <w:t>Buffer (not supplied</w:t>
      </w:r>
      <w:r w:rsidR="00681357" w:rsidRPr="00641245">
        <w:t>, see section 6</w:t>
      </w:r>
      <w:r w:rsidR="009F4627" w:rsidRPr="00641245">
        <w:t>)</w:t>
      </w:r>
      <w:r w:rsidRPr="00641245">
        <w:t xml:space="preserve">. </w:t>
      </w:r>
    </w:p>
    <w:p w:rsidR="00C43E69" w:rsidRPr="00641245" w:rsidRDefault="00C43E69" w:rsidP="005875E6">
      <w:pPr>
        <w:pStyle w:val="ListParagraph"/>
        <w:numPr>
          <w:ilvl w:val="2"/>
          <w:numId w:val="36"/>
        </w:numPr>
        <w:spacing w:before="60" w:after="60" w:line="276" w:lineRule="auto"/>
        <w:ind w:left="1620" w:hanging="720"/>
        <w:contextualSpacing w:val="0"/>
      </w:pPr>
      <w:r w:rsidRPr="00641245">
        <w:t xml:space="preserve">Incubate membrane with </w:t>
      </w:r>
      <w:r w:rsidR="00443BAC" w:rsidRPr="00641245">
        <w:t>1X</w:t>
      </w:r>
      <w:r w:rsidRPr="00641245">
        <w:t xml:space="preserve"> </w:t>
      </w:r>
      <w:r w:rsidR="00443BAC" w:rsidRPr="00641245">
        <w:t>P</w:t>
      </w:r>
      <w:r w:rsidRPr="00641245">
        <w:t xml:space="preserve">rimary </w:t>
      </w:r>
      <w:r w:rsidR="00443BAC" w:rsidRPr="00641245">
        <w:t>anti-DNP A</w:t>
      </w:r>
      <w:r w:rsidRPr="00641245">
        <w:t xml:space="preserve">ntibody in </w:t>
      </w:r>
      <w:r w:rsidR="009F4627" w:rsidRPr="00641245">
        <w:t>B</w:t>
      </w:r>
      <w:r w:rsidRPr="00641245">
        <w:t xml:space="preserve">locking </w:t>
      </w:r>
      <w:r w:rsidR="009F4627" w:rsidRPr="00641245">
        <w:t>Buffer</w:t>
      </w:r>
      <w:r w:rsidRPr="00641245">
        <w:t xml:space="preserve"> overnight at 4°C or for </w:t>
      </w:r>
      <w:r w:rsidR="003837F5" w:rsidRPr="00641245">
        <w:t>3</w:t>
      </w:r>
      <w:r w:rsidRPr="00641245">
        <w:t xml:space="preserve"> hours at room temperature. </w:t>
      </w:r>
    </w:p>
    <w:p w:rsidR="00C43E69" w:rsidRPr="00641245" w:rsidRDefault="00C43E69" w:rsidP="005875E6">
      <w:pPr>
        <w:pStyle w:val="ListParagraph"/>
        <w:numPr>
          <w:ilvl w:val="2"/>
          <w:numId w:val="36"/>
        </w:numPr>
        <w:spacing w:before="60" w:after="60" w:line="276" w:lineRule="auto"/>
        <w:ind w:left="1620" w:hanging="720"/>
        <w:contextualSpacing w:val="0"/>
      </w:pPr>
      <w:r w:rsidRPr="00641245">
        <w:t xml:space="preserve">Wash the membrane in three washes of </w:t>
      </w:r>
      <w:r w:rsidR="009F4627" w:rsidRPr="00641245">
        <w:t>1X P</w:t>
      </w:r>
      <w:r w:rsidRPr="00641245">
        <w:t xml:space="preserve">BST, 5 minutes each. </w:t>
      </w:r>
    </w:p>
    <w:p w:rsidR="00C43E69" w:rsidRPr="00641245" w:rsidRDefault="00C43E69" w:rsidP="005875E6">
      <w:pPr>
        <w:pStyle w:val="ListParagraph"/>
        <w:numPr>
          <w:ilvl w:val="2"/>
          <w:numId w:val="36"/>
        </w:numPr>
        <w:spacing w:before="60" w:after="60" w:line="276" w:lineRule="auto"/>
        <w:ind w:left="1620" w:hanging="720"/>
        <w:contextualSpacing w:val="0"/>
      </w:pPr>
      <w:r w:rsidRPr="00641245">
        <w:t xml:space="preserve">Incubate the membrane with </w:t>
      </w:r>
      <w:r w:rsidR="00443BAC" w:rsidRPr="00641245">
        <w:t xml:space="preserve">1X HRP conjugated Secondary Antibody </w:t>
      </w:r>
      <w:r w:rsidR="009F4627" w:rsidRPr="00641245">
        <w:t>in B</w:t>
      </w:r>
      <w:r w:rsidRPr="00641245">
        <w:t xml:space="preserve">locking </w:t>
      </w:r>
      <w:r w:rsidR="009F4627" w:rsidRPr="00641245">
        <w:t>B</w:t>
      </w:r>
      <w:r w:rsidRPr="00641245">
        <w:t xml:space="preserve">uffer at room temperature for 1 hour. </w:t>
      </w:r>
    </w:p>
    <w:p w:rsidR="00C43E69" w:rsidRPr="00641245" w:rsidRDefault="00C43E69" w:rsidP="005875E6">
      <w:pPr>
        <w:pStyle w:val="ListParagraph"/>
        <w:numPr>
          <w:ilvl w:val="2"/>
          <w:numId w:val="36"/>
        </w:numPr>
        <w:spacing w:before="60" w:after="60" w:line="276" w:lineRule="auto"/>
        <w:ind w:left="1620" w:hanging="720"/>
        <w:contextualSpacing w:val="0"/>
      </w:pPr>
      <w:r w:rsidRPr="00641245">
        <w:t xml:space="preserve">Wash the membrane in three washes of </w:t>
      </w:r>
      <w:r w:rsidR="009F4627" w:rsidRPr="00641245">
        <w:t>1X P</w:t>
      </w:r>
      <w:r w:rsidRPr="00641245">
        <w:t xml:space="preserve">BST, 5 minutes each, then rinse in </w:t>
      </w:r>
      <w:r w:rsidR="009F4627" w:rsidRPr="00641245">
        <w:t>1X P</w:t>
      </w:r>
      <w:r w:rsidRPr="00641245">
        <w:t xml:space="preserve">BS. </w:t>
      </w:r>
    </w:p>
    <w:p w:rsidR="00067C55" w:rsidRPr="00067C55" w:rsidRDefault="00067C55" w:rsidP="005875E6">
      <w:pPr>
        <w:pStyle w:val="ListParagraph"/>
        <w:numPr>
          <w:ilvl w:val="1"/>
          <w:numId w:val="36"/>
        </w:numPr>
        <w:spacing w:before="60" w:after="60" w:line="276" w:lineRule="auto"/>
        <w:ind w:left="900" w:hanging="540"/>
        <w:contextualSpacing w:val="0"/>
        <w:rPr>
          <w:b/>
        </w:rPr>
      </w:pPr>
      <w:r w:rsidRPr="00067C55">
        <w:rPr>
          <w:b/>
        </w:rPr>
        <w:t>Signal Development</w:t>
      </w:r>
    </w:p>
    <w:p w:rsidR="00C43E69" w:rsidRPr="00641245" w:rsidRDefault="00067C55" w:rsidP="005875E6">
      <w:pPr>
        <w:pStyle w:val="ListParagraph"/>
        <w:numPr>
          <w:ilvl w:val="1"/>
          <w:numId w:val="36"/>
        </w:numPr>
        <w:spacing w:before="60" w:after="60" w:line="276" w:lineRule="auto"/>
        <w:ind w:left="1620" w:hanging="720"/>
        <w:contextualSpacing w:val="0"/>
      </w:pPr>
      <w:r>
        <w:t>I</w:t>
      </w:r>
      <w:r w:rsidR="003837F5" w:rsidRPr="00641245">
        <w:t xml:space="preserve">f using </w:t>
      </w:r>
      <w:r w:rsidR="00C43E69" w:rsidRPr="00641245">
        <w:t xml:space="preserve">the </w:t>
      </w:r>
      <w:r w:rsidR="003837F5" w:rsidRPr="00641245">
        <w:t xml:space="preserve">ECL plus </w:t>
      </w:r>
      <w:r w:rsidR="00C43E69" w:rsidRPr="00641245">
        <w:t xml:space="preserve">kit </w:t>
      </w:r>
      <w:r w:rsidR="003837F5" w:rsidRPr="00641245">
        <w:t xml:space="preserve">(not supplied), follow the </w:t>
      </w:r>
      <w:r w:rsidR="00C43E69" w:rsidRPr="00641245">
        <w:t xml:space="preserve">manufacturer’s recommendations. </w:t>
      </w:r>
    </w:p>
    <w:p w:rsidR="00C43E69" w:rsidRPr="00641245" w:rsidRDefault="00C43E69" w:rsidP="005875E6">
      <w:pPr>
        <w:pStyle w:val="ListParagraph"/>
        <w:numPr>
          <w:ilvl w:val="1"/>
          <w:numId w:val="36"/>
        </w:numPr>
        <w:spacing w:before="60" w:after="60" w:line="276" w:lineRule="auto"/>
        <w:ind w:left="1620" w:hanging="720"/>
        <w:contextualSpacing w:val="0"/>
      </w:pPr>
      <w:r w:rsidRPr="00641245">
        <w:t xml:space="preserve">Remove excess reagent and cover the membrane in transparent plastic wrap. </w:t>
      </w:r>
    </w:p>
    <w:p w:rsidR="00C43E69" w:rsidRPr="00641245" w:rsidRDefault="00C43E69" w:rsidP="005875E6">
      <w:pPr>
        <w:pStyle w:val="ListParagraph"/>
        <w:numPr>
          <w:ilvl w:val="1"/>
          <w:numId w:val="36"/>
        </w:numPr>
        <w:spacing w:before="60" w:after="60" w:line="276" w:lineRule="auto"/>
        <w:ind w:left="1620" w:hanging="720"/>
        <w:contextualSpacing w:val="0"/>
      </w:pPr>
      <w:r w:rsidRPr="00641245">
        <w:t xml:space="preserve">Acquire image using </w:t>
      </w:r>
      <w:r w:rsidR="00500330" w:rsidRPr="00641245">
        <w:t>darkroom development techniques.</w:t>
      </w:r>
    </w:p>
    <w:bookmarkEnd w:id="11"/>
    <w:p w:rsidR="00824066" w:rsidRPr="00641245" w:rsidRDefault="00824066" w:rsidP="00611A6F">
      <w:pPr>
        <w:spacing w:before="60" w:after="60" w:line="276" w:lineRule="auto"/>
        <w:ind w:left="900" w:hanging="540"/>
      </w:pPr>
    </w:p>
    <w:p w:rsidR="008E2162" w:rsidRDefault="008E2162" w:rsidP="003E2DA0">
      <w:pPr>
        <w:spacing w:before="60" w:after="60" w:line="276" w:lineRule="auto"/>
        <w:rPr>
          <w:sz w:val="18"/>
          <w:szCs w:val="18"/>
        </w:rPr>
        <w:sectPr w:rsidR="008E2162" w:rsidSect="001F7BE2">
          <w:headerReference w:type="default" r:id="rId31"/>
          <w:footerReference w:type="default" r:id="rId32"/>
          <w:headerReference w:type="first" r:id="rId33"/>
          <w:footerReference w:type="first" r:id="rId34"/>
          <w:pgSz w:w="7920" w:h="12240"/>
          <w:pgMar w:top="1440" w:right="907" w:bottom="720" w:left="720" w:header="0" w:footer="0" w:gutter="0"/>
          <w:cols w:space="708"/>
          <w:titlePg/>
          <w:docGrid w:linePitch="272"/>
        </w:sectPr>
      </w:pPr>
    </w:p>
    <w:p w:rsidR="008E2162" w:rsidRPr="008E2162" w:rsidRDefault="008E2162" w:rsidP="003E2DA0">
      <w:pPr>
        <w:pStyle w:val="Heading2"/>
        <w:spacing w:before="60" w:after="60" w:line="276" w:lineRule="auto"/>
        <w:ind w:left="360"/>
        <w:rPr>
          <w:rStyle w:val="Strong"/>
          <w:color w:val="653279"/>
          <w:sz w:val="24"/>
          <w:szCs w:val="24"/>
          <w:u w:val="single"/>
        </w:rPr>
      </w:pPr>
      <w:bookmarkStart w:id="17" w:name="_Toc366061514"/>
      <w:r w:rsidRPr="008E2162">
        <w:rPr>
          <w:rStyle w:val="Strong"/>
          <w:color w:val="653279"/>
          <w:sz w:val="24"/>
          <w:szCs w:val="24"/>
          <w:u w:val="single"/>
        </w:rPr>
        <w:lastRenderedPageBreak/>
        <w:t>DATA ANALYSIS</w:t>
      </w:r>
      <w:bookmarkEnd w:id="17"/>
    </w:p>
    <w:p w:rsidR="00536243" w:rsidRDefault="003837F5" w:rsidP="00641245">
      <w:pPr>
        <w:spacing w:before="60" w:after="60" w:line="276" w:lineRule="auto"/>
      </w:pPr>
      <w:r>
        <w:t xml:space="preserve">Proteins which have undergone oxidative modification will be identified by </w:t>
      </w:r>
      <w:r w:rsidR="000C5C54">
        <w:t>appearing</w:t>
      </w:r>
      <w:r>
        <w:t xml:space="preserve"> as a band only in the lane </w:t>
      </w:r>
      <w:r w:rsidR="000C5C54">
        <w:t>containing</w:t>
      </w:r>
      <w:r>
        <w:t xml:space="preserve"> the deriv</w:t>
      </w:r>
      <w:r w:rsidR="000C5C54">
        <w:t>a</w:t>
      </w:r>
      <w:r>
        <w:t xml:space="preserve">tized sample but not in the lane containing the negative control. </w:t>
      </w:r>
    </w:p>
    <w:p w:rsidR="0092456C" w:rsidRDefault="0092456C" w:rsidP="0068672C">
      <w:r>
        <w:rPr>
          <w:noProof/>
        </w:rPr>
        <w:drawing>
          <wp:anchor distT="0" distB="0" distL="114300" distR="114300" simplePos="0" relativeHeight="251678720" behindDoc="0" locked="0" layoutInCell="1" allowOverlap="1">
            <wp:simplePos x="0" y="0"/>
            <wp:positionH relativeFrom="column">
              <wp:posOffset>514350</wp:posOffset>
            </wp:positionH>
            <wp:positionV relativeFrom="paragraph">
              <wp:posOffset>323215</wp:posOffset>
            </wp:positionV>
            <wp:extent cx="2809875" cy="1594485"/>
            <wp:effectExtent l="19050" t="19050" r="28575" b="24765"/>
            <wp:wrapSquare wrapText="bothSides"/>
            <wp:docPr id="4" name="Picture 3" descr="BSA titration_08-27-2013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 titration_08-27-2013_e.jpg"/>
                    <pic:cNvPicPr/>
                  </pic:nvPicPr>
                  <pic:blipFill>
                    <a:blip r:embed="rId35" cstate="print"/>
                    <a:stretch>
                      <a:fillRect/>
                    </a:stretch>
                  </pic:blipFill>
                  <pic:spPr>
                    <a:xfrm>
                      <a:off x="0" y="0"/>
                      <a:ext cx="2809875" cy="1594485"/>
                    </a:xfrm>
                    <a:prstGeom prst="rect">
                      <a:avLst/>
                    </a:prstGeom>
                    <a:ln>
                      <a:solidFill>
                        <a:schemeClr val="tx1"/>
                      </a:solidFill>
                    </a:ln>
                  </pic:spPr>
                </pic:pic>
              </a:graphicData>
            </a:graphic>
          </wp:anchor>
        </w:drawing>
      </w:r>
    </w:p>
    <w:p w:rsidR="0092456C" w:rsidRDefault="0092456C" w:rsidP="0068672C"/>
    <w:p w:rsidR="0092456C" w:rsidRDefault="0092456C" w:rsidP="0068672C"/>
    <w:p w:rsidR="0092456C" w:rsidRDefault="0092456C" w:rsidP="0068672C"/>
    <w:p w:rsidR="0092456C" w:rsidRDefault="0092456C" w:rsidP="0068672C"/>
    <w:p w:rsidR="000C5C54" w:rsidRDefault="000C5C54" w:rsidP="0068672C"/>
    <w:p w:rsidR="006001B0" w:rsidRPr="0092456C" w:rsidRDefault="0092456C" w:rsidP="00956901">
      <w:pPr>
        <w:spacing w:before="60" w:after="60" w:line="276" w:lineRule="auto"/>
        <w:rPr>
          <w:b/>
          <w:sz w:val="18"/>
          <w:szCs w:val="18"/>
        </w:rPr>
      </w:pPr>
      <w:r w:rsidRPr="0092456C">
        <w:rPr>
          <w:b/>
          <w:sz w:val="18"/>
          <w:szCs w:val="18"/>
        </w:rPr>
        <w:t xml:space="preserve">Figure 1. </w:t>
      </w:r>
      <w:r w:rsidRPr="0092456C">
        <w:rPr>
          <w:sz w:val="18"/>
          <w:szCs w:val="18"/>
        </w:rPr>
        <w:t>Sensitivity of DNP detection demonstrated by s</w:t>
      </w:r>
      <w:r w:rsidR="00771512" w:rsidRPr="0092456C">
        <w:rPr>
          <w:sz w:val="18"/>
          <w:szCs w:val="18"/>
        </w:rPr>
        <w:t>erial dilution of DNP –deriv</w:t>
      </w:r>
      <w:r w:rsidR="00143821" w:rsidRPr="0092456C">
        <w:rPr>
          <w:sz w:val="18"/>
          <w:szCs w:val="18"/>
        </w:rPr>
        <w:t>a</w:t>
      </w:r>
      <w:r>
        <w:rPr>
          <w:sz w:val="18"/>
          <w:szCs w:val="18"/>
        </w:rPr>
        <w:t xml:space="preserve">tized </w:t>
      </w:r>
      <w:proofErr w:type="gramStart"/>
      <w:r>
        <w:rPr>
          <w:sz w:val="18"/>
          <w:szCs w:val="18"/>
        </w:rPr>
        <w:t>BS:</w:t>
      </w:r>
      <w:r w:rsidR="000553B2" w:rsidRPr="0092456C">
        <w:rPr>
          <w:sz w:val="18"/>
          <w:szCs w:val="18"/>
        </w:rPr>
        <w:t>.</w:t>
      </w:r>
      <w:proofErr w:type="gramEnd"/>
      <w:r w:rsidR="000553B2" w:rsidRPr="0092456C">
        <w:rPr>
          <w:sz w:val="18"/>
          <w:szCs w:val="18"/>
        </w:rPr>
        <w:t xml:space="preserve"> </w:t>
      </w:r>
    </w:p>
    <w:p w:rsidR="00282CE3" w:rsidRPr="0092456C" w:rsidRDefault="00771512" w:rsidP="00956901">
      <w:pPr>
        <w:spacing w:before="60" w:after="60" w:line="276" w:lineRule="auto"/>
        <w:rPr>
          <w:sz w:val="18"/>
          <w:szCs w:val="18"/>
        </w:rPr>
      </w:pPr>
      <w:r w:rsidRPr="0092456C">
        <w:rPr>
          <w:sz w:val="18"/>
          <w:szCs w:val="18"/>
        </w:rPr>
        <w:t>Lane 1</w:t>
      </w:r>
      <w:r w:rsidR="000553B2" w:rsidRPr="0092456C">
        <w:rPr>
          <w:sz w:val="18"/>
          <w:szCs w:val="18"/>
        </w:rPr>
        <w:t>:</w:t>
      </w:r>
      <w:r w:rsidRPr="0092456C">
        <w:rPr>
          <w:sz w:val="18"/>
          <w:szCs w:val="18"/>
        </w:rPr>
        <w:t xml:space="preserve"> </w:t>
      </w:r>
      <w:r w:rsidR="000553B2" w:rsidRPr="0092456C">
        <w:rPr>
          <w:sz w:val="18"/>
          <w:szCs w:val="18"/>
        </w:rPr>
        <w:t>5</w:t>
      </w:r>
      <w:r w:rsidR="0092456C">
        <w:rPr>
          <w:sz w:val="18"/>
          <w:szCs w:val="18"/>
        </w:rPr>
        <w:t xml:space="preserve"> </w:t>
      </w:r>
      <w:r w:rsidR="000553B2" w:rsidRPr="0092456C">
        <w:rPr>
          <w:sz w:val="18"/>
          <w:szCs w:val="18"/>
        </w:rPr>
        <w:t>ng BSA</w:t>
      </w:r>
    </w:p>
    <w:p w:rsidR="000553B2" w:rsidRPr="0092456C" w:rsidRDefault="000553B2" w:rsidP="00956901">
      <w:pPr>
        <w:spacing w:before="60" w:after="60" w:line="276" w:lineRule="auto"/>
        <w:rPr>
          <w:sz w:val="18"/>
          <w:szCs w:val="18"/>
        </w:rPr>
      </w:pPr>
      <w:r w:rsidRPr="0092456C">
        <w:rPr>
          <w:sz w:val="18"/>
          <w:szCs w:val="18"/>
        </w:rPr>
        <w:t>Lane 2: 1</w:t>
      </w:r>
      <w:r w:rsidR="002702A1" w:rsidRPr="0092456C">
        <w:rPr>
          <w:sz w:val="18"/>
          <w:szCs w:val="18"/>
        </w:rPr>
        <w:t>0</w:t>
      </w:r>
      <w:r w:rsidR="0092456C">
        <w:rPr>
          <w:sz w:val="18"/>
          <w:szCs w:val="18"/>
        </w:rPr>
        <w:t xml:space="preserve"> </w:t>
      </w:r>
      <w:r w:rsidRPr="0092456C">
        <w:rPr>
          <w:sz w:val="18"/>
          <w:szCs w:val="18"/>
        </w:rPr>
        <w:t>ng BSA</w:t>
      </w:r>
    </w:p>
    <w:p w:rsidR="000553B2" w:rsidRPr="0092456C" w:rsidRDefault="000553B2" w:rsidP="00956901">
      <w:pPr>
        <w:spacing w:before="60" w:after="60" w:line="276" w:lineRule="auto"/>
        <w:rPr>
          <w:sz w:val="18"/>
          <w:szCs w:val="18"/>
        </w:rPr>
      </w:pPr>
      <w:r w:rsidRPr="0092456C">
        <w:rPr>
          <w:sz w:val="18"/>
          <w:szCs w:val="18"/>
        </w:rPr>
        <w:t>Lane 3: 2</w:t>
      </w:r>
      <w:r w:rsidR="002702A1" w:rsidRPr="0092456C">
        <w:rPr>
          <w:sz w:val="18"/>
          <w:szCs w:val="18"/>
        </w:rPr>
        <w:t>0</w:t>
      </w:r>
      <w:r w:rsidR="0092456C">
        <w:rPr>
          <w:sz w:val="18"/>
          <w:szCs w:val="18"/>
        </w:rPr>
        <w:t xml:space="preserve"> </w:t>
      </w:r>
      <w:r w:rsidRPr="0092456C">
        <w:rPr>
          <w:sz w:val="18"/>
          <w:szCs w:val="18"/>
        </w:rPr>
        <w:t>ng BSA</w:t>
      </w:r>
    </w:p>
    <w:p w:rsidR="000553B2" w:rsidRPr="0092456C" w:rsidRDefault="000553B2" w:rsidP="00956901">
      <w:pPr>
        <w:spacing w:before="60" w:after="60" w:line="276" w:lineRule="auto"/>
        <w:rPr>
          <w:sz w:val="18"/>
          <w:szCs w:val="18"/>
        </w:rPr>
      </w:pPr>
      <w:r w:rsidRPr="0092456C">
        <w:rPr>
          <w:sz w:val="18"/>
          <w:szCs w:val="18"/>
        </w:rPr>
        <w:t>Lane 4: 4</w:t>
      </w:r>
      <w:r w:rsidR="002702A1" w:rsidRPr="0092456C">
        <w:rPr>
          <w:sz w:val="18"/>
          <w:szCs w:val="18"/>
        </w:rPr>
        <w:t>0</w:t>
      </w:r>
      <w:r w:rsidR="0092456C">
        <w:rPr>
          <w:sz w:val="18"/>
          <w:szCs w:val="18"/>
        </w:rPr>
        <w:t xml:space="preserve"> </w:t>
      </w:r>
      <w:r w:rsidRPr="0092456C">
        <w:rPr>
          <w:sz w:val="18"/>
          <w:szCs w:val="18"/>
        </w:rPr>
        <w:t>ng BSA</w:t>
      </w:r>
    </w:p>
    <w:p w:rsidR="000553B2" w:rsidRPr="0092456C" w:rsidRDefault="000553B2" w:rsidP="00956901">
      <w:pPr>
        <w:spacing w:before="60" w:after="60" w:line="276" w:lineRule="auto"/>
        <w:rPr>
          <w:sz w:val="18"/>
          <w:szCs w:val="18"/>
        </w:rPr>
      </w:pPr>
      <w:r w:rsidRPr="0092456C">
        <w:rPr>
          <w:sz w:val="18"/>
          <w:szCs w:val="18"/>
        </w:rPr>
        <w:t>Lane 5: 8</w:t>
      </w:r>
      <w:r w:rsidR="002702A1" w:rsidRPr="0092456C">
        <w:rPr>
          <w:sz w:val="18"/>
          <w:szCs w:val="18"/>
        </w:rPr>
        <w:t>0</w:t>
      </w:r>
      <w:r w:rsidR="0092456C">
        <w:rPr>
          <w:sz w:val="18"/>
          <w:szCs w:val="18"/>
        </w:rPr>
        <w:t xml:space="preserve"> </w:t>
      </w:r>
      <w:r w:rsidRPr="0092456C">
        <w:rPr>
          <w:sz w:val="18"/>
          <w:szCs w:val="18"/>
        </w:rPr>
        <w:t>ng BSA</w:t>
      </w:r>
    </w:p>
    <w:p w:rsidR="000553B2" w:rsidRPr="0092456C" w:rsidRDefault="000553B2" w:rsidP="00956901">
      <w:pPr>
        <w:spacing w:before="60" w:after="60" w:line="276" w:lineRule="auto"/>
        <w:rPr>
          <w:sz w:val="18"/>
          <w:szCs w:val="18"/>
        </w:rPr>
      </w:pPr>
      <w:r w:rsidRPr="0092456C">
        <w:rPr>
          <w:sz w:val="18"/>
          <w:szCs w:val="18"/>
        </w:rPr>
        <w:t>Lane 6: 16</w:t>
      </w:r>
      <w:r w:rsidR="002702A1" w:rsidRPr="0092456C">
        <w:rPr>
          <w:sz w:val="18"/>
          <w:szCs w:val="18"/>
        </w:rPr>
        <w:t>0</w:t>
      </w:r>
      <w:r w:rsidR="0092456C">
        <w:rPr>
          <w:sz w:val="18"/>
          <w:szCs w:val="18"/>
        </w:rPr>
        <w:t xml:space="preserve"> </w:t>
      </w:r>
      <w:r w:rsidRPr="0092456C">
        <w:rPr>
          <w:sz w:val="18"/>
          <w:szCs w:val="18"/>
        </w:rPr>
        <w:t>ng BSA</w:t>
      </w:r>
    </w:p>
    <w:p w:rsidR="00143821" w:rsidRPr="0092456C" w:rsidRDefault="00143821" w:rsidP="00641245">
      <w:pPr>
        <w:spacing w:before="60" w:after="60" w:line="276" w:lineRule="auto"/>
        <w:jc w:val="left"/>
        <w:rPr>
          <w:b/>
          <w:sz w:val="18"/>
          <w:szCs w:val="18"/>
        </w:rPr>
      </w:pPr>
      <w:r w:rsidRPr="0092456C">
        <w:rPr>
          <w:b/>
          <w:sz w:val="18"/>
          <w:szCs w:val="18"/>
        </w:rPr>
        <w:br w:type="page"/>
      </w:r>
    </w:p>
    <w:p w:rsidR="0092456C" w:rsidRDefault="0092456C" w:rsidP="003E2DA0">
      <w:pPr>
        <w:spacing w:before="60" w:after="60" w:line="276" w:lineRule="auto"/>
        <w:rPr>
          <w:b/>
        </w:rPr>
      </w:pPr>
      <w:r>
        <w:rPr>
          <w:b/>
          <w:noProof/>
        </w:rPr>
        <w:lastRenderedPageBreak/>
        <w:drawing>
          <wp:anchor distT="0" distB="0" distL="114300" distR="114300" simplePos="0" relativeHeight="251677696" behindDoc="0" locked="0" layoutInCell="1" allowOverlap="1">
            <wp:simplePos x="0" y="0"/>
            <wp:positionH relativeFrom="column">
              <wp:posOffset>514350</wp:posOffset>
            </wp:positionH>
            <wp:positionV relativeFrom="paragraph">
              <wp:posOffset>-9525</wp:posOffset>
            </wp:positionV>
            <wp:extent cx="2809875" cy="2181225"/>
            <wp:effectExtent l="19050" t="0" r="9525" b="0"/>
            <wp:wrapSquare wrapText="bothSides"/>
            <wp:docPr id="5" name="Picture 4" descr="H2O2 treatment_low to high_BSA_08-30-2013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O2 treatment_low to high_BSA_08-30-2013_e.jpg"/>
                    <pic:cNvPicPr/>
                  </pic:nvPicPr>
                  <pic:blipFill>
                    <a:blip r:embed="rId36" cstate="print"/>
                    <a:stretch>
                      <a:fillRect/>
                    </a:stretch>
                  </pic:blipFill>
                  <pic:spPr>
                    <a:xfrm>
                      <a:off x="0" y="0"/>
                      <a:ext cx="2809875" cy="2181225"/>
                    </a:xfrm>
                    <a:prstGeom prst="rect">
                      <a:avLst/>
                    </a:prstGeom>
                  </pic:spPr>
                </pic:pic>
              </a:graphicData>
            </a:graphic>
          </wp:anchor>
        </w:drawing>
      </w:r>
    </w:p>
    <w:p w:rsidR="0092456C" w:rsidRDefault="0092456C" w:rsidP="003E2DA0">
      <w:pPr>
        <w:spacing w:before="60" w:after="60" w:line="276" w:lineRule="auto"/>
        <w:rPr>
          <w:b/>
        </w:rPr>
      </w:pPr>
    </w:p>
    <w:p w:rsidR="00A853F7" w:rsidRPr="00A853F7" w:rsidRDefault="00A853F7" w:rsidP="003E2DA0">
      <w:pPr>
        <w:spacing w:before="60" w:after="60" w:line="276" w:lineRule="auto"/>
        <w:rPr>
          <w:b/>
        </w:rPr>
      </w:pPr>
    </w:p>
    <w:p w:rsidR="0092456C" w:rsidRDefault="0092456C" w:rsidP="0092456C">
      <w:pPr>
        <w:spacing w:before="60" w:after="60" w:line="276" w:lineRule="auto"/>
        <w:rPr>
          <w:b/>
          <w:sz w:val="18"/>
          <w:szCs w:val="18"/>
        </w:rPr>
      </w:pPr>
    </w:p>
    <w:p w:rsidR="0092456C" w:rsidRDefault="0092456C" w:rsidP="0092456C">
      <w:pPr>
        <w:spacing w:before="60" w:after="60" w:line="276" w:lineRule="auto"/>
        <w:rPr>
          <w:b/>
          <w:sz w:val="18"/>
          <w:szCs w:val="18"/>
        </w:rPr>
      </w:pPr>
    </w:p>
    <w:p w:rsidR="0092456C" w:rsidRDefault="0092456C" w:rsidP="0092456C">
      <w:pPr>
        <w:spacing w:before="60" w:after="60" w:line="276" w:lineRule="auto"/>
        <w:rPr>
          <w:b/>
          <w:sz w:val="18"/>
          <w:szCs w:val="18"/>
        </w:rPr>
      </w:pPr>
    </w:p>
    <w:p w:rsidR="0092456C" w:rsidRDefault="0092456C" w:rsidP="0092456C">
      <w:pPr>
        <w:spacing w:before="60" w:after="60" w:line="276" w:lineRule="auto"/>
        <w:rPr>
          <w:b/>
          <w:sz w:val="18"/>
          <w:szCs w:val="18"/>
        </w:rPr>
      </w:pPr>
    </w:p>
    <w:p w:rsidR="0092456C" w:rsidRDefault="0092456C" w:rsidP="0092456C">
      <w:pPr>
        <w:spacing w:before="60" w:after="60" w:line="276" w:lineRule="auto"/>
        <w:rPr>
          <w:b/>
          <w:sz w:val="18"/>
          <w:szCs w:val="18"/>
        </w:rPr>
      </w:pPr>
    </w:p>
    <w:p w:rsidR="0092456C" w:rsidRDefault="0092456C" w:rsidP="0092456C">
      <w:pPr>
        <w:spacing w:before="60" w:after="60" w:line="276" w:lineRule="auto"/>
        <w:rPr>
          <w:b/>
          <w:sz w:val="18"/>
          <w:szCs w:val="18"/>
        </w:rPr>
      </w:pPr>
    </w:p>
    <w:p w:rsidR="0092456C" w:rsidRDefault="0092456C" w:rsidP="0092456C">
      <w:pPr>
        <w:spacing w:before="60" w:after="60" w:line="276" w:lineRule="auto"/>
        <w:rPr>
          <w:b/>
          <w:sz w:val="18"/>
          <w:szCs w:val="18"/>
        </w:rPr>
      </w:pPr>
    </w:p>
    <w:p w:rsidR="0092456C" w:rsidRDefault="0092456C" w:rsidP="0092456C">
      <w:pPr>
        <w:spacing w:before="60" w:after="60" w:line="276" w:lineRule="auto"/>
        <w:rPr>
          <w:b/>
          <w:sz w:val="18"/>
          <w:szCs w:val="18"/>
        </w:rPr>
      </w:pPr>
    </w:p>
    <w:p w:rsidR="0092456C" w:rsidRDefault="0092456C" w:rsidP="0092456C">
      <w:pPr>
        <w:spacing w:before="60" w:after="60" w:line="276" w:lineRule="auto"/>
        <w:rPr>
          <w:b/>
          <w:sz w:val="18"/>
          <w:szCs w:val="18"/>
        </w:rPr>
      </w:pPr>
    </w:p>
    <w:p w:rsidR="0092456C" w:rsidRDefault="0092456C" w:rsidP="00956901">
      <w:pPr>
        <w:spacing w:before="60" w:after="60" w:line="276" w:lineRule="auto"/>
        <w:rPr>
          <w:b/>
          <w:sz w:val="18"/>
          <w:szCs w:val="18"/>
        </w:rPr>
      </w:pPr>
    </w:p>
    <w:p w:rsidR="00143821" w:rsidRPr="00974CF2" w:rsidRDefault="0092456C" w:rsidP="00956901">
      <w:pPr>
        <w:spacing w:before="60" w:after="60" w:line="276" w:lineRule="auto"/>
        <w:rPr>
          <w:b/>
          <w:sz w:val="18"/>
          <w:szCs w:val="18"/>
        </w:rPr>
      </w:pPr>
      <w:r w:rsidRPr="0092456C">
        <w:rPr>
          <w:b/>
          <w:sz w:val="18"/>
          <w:szCs w:val="18"/>
        </w:rPr>
        <w:t xml:space="preserve">Figure 2. </w:t>
      </w:r>
      <w:r w:rsidRPr="00974CF2">
        <w:rPr>
          <w:sz w:val="18"/>
          <w:szCs w:val="18"/>
        </w:rPr>
        <w:t>Example of DNP detection</w:t>
      </w:r>
      <w:r w:rsidR="00974CF2">
        <w:rPr>
          <w:b/>
          <w:sz w:val="18"/>
          <w:szCs w:val="18"/>
        </w:rPr>
        <w:t xml:space="preserve"> </w:t>
      </w:r>
      <w:r w:rsidR="00974CF2" w:rsidRPr="0092456C">
        <w:rPr>
          <w:sz w:val="18"/>
          <w:szCs w:val="18"/>
        </w:rPr>
        <w:t>demonstrated</w:t>
      </w:r>
      <w:r w:rsidR="00EB4DF5">
        <w:rPr>
          <w:sz w:val="18"/>
          <w:szCs w:val="18"/>
        </w:rPr>
        <w:t xml:space="preserve"> by</w:t>
      </w:r>
      <w:r w:rsidR="00974CF2">
        <w:rPr>
          <w:b/>
          <w:sz w:val="18"/>
          <w:szCs w:val="18"/>
        </w:rPr>
        <w:t xml:space="preserve"> </w:t>
      </w:r>
      <w:r w:rsidR="00143821" w:rsidRPr="0092456C">
        <w:rPr>
          <w:sz w:val="18"/>
          <w:szCs w:val="18"/>
        </w:rPr>
        <w:t>DNP derivatized H</w:t>
      </w:r>
      <w:r w:rsidR="00143821" w:rsidRPr="00974CF2">
        <w:rPr>
          <w:sz w:val="18"/>
          <w:szCs w:val="18"/>
          <w:vertAlign w:val="subscript"/>
        </w:rPr>
        <w:t>2</w:t>
      </w:r>
      <w:r w:rsidR="00143821" w:rsidRPr="0092456C">
        <w:rPr>
          <w:sz w:val="18"/>
          <w:szCs w:val="18"/>
        </w:rPr>
        <w:t>O</w:t>
      </w:r>
      <w:r w:rsidR="00143821" w:rsidRPr="00974CF2">
        <w:rPr>
          <w:sz w:val="18"/>
          <w:szCs w:val="18"/>
          <w:vertAlign w:val="subscript"/>
        </w:rPr>
        <w:t>2</w:t>
      </w:r>
      <w:r w:rsidR="00143821" w:rsidRPr="0092456C">
        <w:rPr>
          <w:sz w:val="18"/>
          <w:szCs w:val="18"/>
        </w:rPr>
        <w:t xml:space="preserve"> treated Hela cells. </w:t>
      </w:r>
    </w:p>
    <w:p w:rsidR="00143821" w:rsidRPr="0092456C" w:rsidRDefault="00143821" w:rsidP="00956901">
      <w:pPr>
        <w:spacing w:before="60" w:after="60" w:line="276" w:lineRule="auto"/>
        <w:rPr>
          <w:sz w:val="18"/>
          <w:szCs w:val="18"/>
        </w:rPr>
      </w:pPr>
      <w:r w:rsidRPr="0092456C">
        <w:rPr>
          <w:sz w:val="18"/>
          <w:szCs w:val="18"/>
        </w:rPr>
        <w:t>Lane 1: MW ladder</w:t>
      </w:r>
    </w:p>
    <w:p w:rsidR="00974CF2" w:rsidRDefault="00974CF2" w:rsidP="00956901">
      <w:pPr>
        <w:spacing w:before="60" w:after="60" w:line="276" w:lineRule="auto"/>
        <w:rPr>
          <w:sz w:val="18"/>
          <w:szCs w:val="18"/>
        </w:rPr>
      </w:pPr>
      <w:r>
        <w:rPr>
          <w:sz w:val="18"/>
          <w:szCs w:val="18"/>
        </w:rPr>
        <w:t>Lane 2 (DNPH)</w:t>
      </w:r>
      <w:r w:rsidR="00EC3F8F">
        <w:rPr>
          <w:sz w:val="18"/>
          <w:szCs w:val="18"/>
        </w:rPr>
        <w:t>: HeL</w:t>
      </w:r>
      <w:r w:rsidRPr="0092456C">
        <w:rPr>
          <w:sz w:val="18"/>
          <w:szCs w:val="18"/>
        </w:rPr>
        <w:t>a cells with 0.1</w:t>
      </w:r>
      <w:r>
        <w:rPr>
          <w:sz w:val="18"/>
          <w:szCs w:val="18"/>
        </w:rPr>
        <w:t xml:space="preserve"> </w:t>
      </w:r>
      <w:r w:rsidRPr="0092456C">
        <w:rPr>
          <w:sz w:val="18"/>
          <w:szCs w:val="18"/>
        </w:rPr>
        <w:t>mM H</w:t>
      </w:r>
      <w:r w:rsidRPr="00974CF2">
        <w:rPr>
          <w:sz w:val="18"/>
          <w:szCs w:val="18"/>
          <w:vertAlign w:val="subscript"/>
        </w:rPr>
        <w:t>2</w:t>
      </w:r>
      <w:r w:rsidRPr="0092456C">
        <w:rPr>
          <w:sz w:val="18"/>
          <w:szCs w:val="18"/>
        </w:rPr>
        <w:t>O</w:t>
      </w:r>
      <w:r w:rsidRPr="00974CF2">
        <w:rPr>
          <w:sz w:val="18"/>
          <w:szCs w:val="18"/>
          <w:vertAlign w:val="subscript"/>
        </w:rPr>
        <w:t>2</w:t>
      </w:r>
      <w:r w:rsidRPr="0092456C">
        <w:rPr>
          <w:sz w:val="18"/>
          <w:szCs w:val="18"/>
        </w:rPr>
        <w:t xml:space="preserve">, 15 minutes treatment.  </w:t>
      </w:r>
    </w:p>
    <w:p w:rsidR="00143821" w:rsidRPr="0092456C" w:rsidRDefault="00974CF2" w:rsidP="00956901">
      <w:pPr>
        <w:spacing w:before="60" w:after="60" w:line="276" w:lineRule="auto"/>
        <w:rPr>
          <w:sz w:val="18"/>
          <w:szCs w:val="18"/>
        </w:rPr>
      </w:pPr>
      <w:r>
        <w:rPr>
          <w:sz w:val="18"/>
          <w:szCs w:val="18"/>
        </w:rPr>
        <w:t xml:space="preserve">Lane </w:t>
      </w:r>
      <w:r w:rsidR="0039752C">
        <w:rPr>
          <w:sz w:val="18"/>
          <w:szCs w:val="18"/>
        </w:rPr>
        <w:t>3</w:t>
      </w:r>
      <w:r w:rsidR="00303ECE">
        <w:rPr>
          <w:sz w:val="18"/>
          <w:szCs w:val="18"/>
        </w:rPr>
        <w:t>(Negative C</w:t>
      </w:r>
      <w:r w:rsidR="00143821" w:rsidRPr="0092456C">
        <w:rPr>
          <w:sz w:val="18"/>
          <w:szCs w:val="18"/>
        </w:rPr>
        <w:t xml:space="preserve">ontrol): </w:t>
      </w:r>
      <w:r w:rsidR="0039752C">
        <w:rPr>
          <w:sz w:val="18"/>
          <w:szCs w:val="18"/>
        </w:rPr>
        <w:t xml:space="preserve">HeLa </w:t>
      </w:r>
      <w:r w:rsidR="00143821" w:rsidRPr="0092456C">
        <w:rPr>
          <w:sz w:val="18"/>
          <w:szCs w:val="18"/>
        </w:rPr>
        <w:t>cells with 0.1</w:t>
      </w:r>
      <w:r>
        <w:rPr>
          <w:sz w:val="18"/>
          <w:szCs w:val="18"/>
        </w:rPr>
        <w:t xml:space="preserve"> </w:t>
      </w:r>
      <w:r w:rsidR="00143821" w:rsidRPr="0092456C">
        <w:rPr>
          <w:sz w:val="18"/>
          <w:szCs w:val="18"/>
        </w:rPr>
        <w:t xml:space="preserve">mM </w:t>
      </w:r>
      <w:r w:rsidRPr="0092456C">
        <w:rPr>
          <w:sz w:val="18"/>
          <w:szCs w:val="18"/>
        </w:rPr>
        <w:t>H</w:t>
      </w:r>
      <w:r w:rsidRPr="00974CF2">
        <w:rPr>
          <w:sz w:val="18"/>
          <w:szCs w:val="18"/>
          <w:vertAlign w:val="subscript"/>
        </w:rPr>
        <w:t>2</w:t>
      </w:r>
      <w:r w:rsidRPr="0092456C">
        <w:rPr>
          <w:sz w:val="18"/>
          <w:szCs w:val="18"/>
        </w:rPr>
        <w:t>O</w:t>
      </w:r>
      <w:r w:rsidRPr="00974CF2">
        <w:rPr>
          <w:sz w:val="18"/>
          <w:szCs w:val="18"/>
          <w:vertAlign w:val="subscript"/>
        </w:rPr>
        <w:t>2</w:t>
      </w:r>
      <w:r w:rsidR="00143821" w:rsidRPr="0092456C">
        <w:rPr>
          <w:sz w:val="18"/>
          <w:szCs w:val="18"/>
        </w:rPr>
        <w:t xml:space="preserve">, 15 minutes treatment.  </w:t>
      </w:r>
    </w:p>
    <w:p w:rsidR="00974CF2" w:rsidRPr="0092456C" w:rsidRDefault="00974CF2" w:rsidP="00956901">
      <w:pPr>
        <w:spacing w:before="60" w:after="60" w:line="276" w:lineRule="auto"/>
        <w:rPr>
          <w:sz w:val="18"/>
          <w:szCs w:val="18"/>
        </w:rPr>
      </w:pPr>
      <w:r>
        <w:rPr>
          <w:sz w:val="18"/>
          <w:szCs w:val="18"/>
        </w:rPr>
        <w:t xml:space="preserve">Lane 4 (DNPH): </w:t>
      </w:r>
      <w:r w:rsidR="00EC3F8F">
        <w:rPr>
          <w:sz w:val="18"/>
          <w:szCs w:val="18"/>
        </w:rPr>
        <w:t>HeL</w:t>
      </w:r>
      <w:r w:rsidR="00EC3F8F" w:rsidRPr="0092456C">
        <w:rPr>
          <w:sz w:val="18"/>
          <w:szCs w:val="18"/>
        </w:rPr>
        <w:t xml:space="preserve">a </w:t>
      </w:r>
      <w:r w:rsidRPr="0092456C">
        <w:rPr>
          <w:sz w:val="18"/>
          <w:szCs w:val="18"/>
        </w:rPr>
        <w:t>cells with 1</w:t>
      </w:r>
      <w:r>
        <w:rPr>
          <w:sz w:val="18"/>
          <w:szCs w:val="18"/>
        </w:rPr>
        <w:t xml:space="preserve"> </w:t>
      </w:r>
      <w:r w:rsidRPr="0092456C">
        <w:rPr>
          <w:sz w:val="18"/>
          <w:szCs w:val="18"/>
        </w:rPr>
        <w:t>mM H</w:t>
      </w:r>
      <w:r w:rsidRPr="00974CF2">
        <w:rPr>
          <w:sz w:val="18"/>
          <w:szCs w:val="18"/>
          <w:vertAlign w:val="subscript"/>
        </w:rPr>
        <w:t>2</w:t>
      </w:r>
      <w:r w:rsidRPr="0092456C">
        <w:rPr>
          <w:sz w:val="18"/>
          <w:szCs w:val="18"/>
        </w:rPr>
        <w:t>O</w:t>
      </w:r>
      <w:r w:rsidRPr="00974CF2">
        <w:rPr>
          <w:sz w:val="18"/>
          <w:szCs w:val="18"/>
          <w:vertAlign w:val="subscript"/>
        </w:rPr>
        <w:t>2</w:t>
      </w:r>
      <w:r w:rsidRPr="0092456C">
        <w:rPr>
          <w:sz w:val="18"/>
          <w:szCs w:val="18"/>
        </w:rPr>
        <w:t xml:space="preserve">, 15 minutes treatment.  </w:t>
      </w:r>
    </w:p>
    <w:p w:rsidR="00143821" w:rsidRPr="0092456C" w:rsidRDefault="00974CF2" w:rsidP="00956901">
      <w:pPr>
        <w:spacing w:before="60" w:after="60" w:line="276" w:lineRule="auto"/>
        <w:rPr>
          <w:sz w:val="18"/>
          <w:szCs w:val="18"/>
        </w:rPr>
      </w:pPr>
      <w:r>
        <w:rPr>
          <w:sz w:val="18"/>
          <w:szCs w:val="18"/>
        </w:rPr>
        <w:t xml:space="preserve">Lane </w:t>
      </w:r>
      <w:r w:rsidR="00143821" w:rsidRPr="0092456C">
        <w:rPr>
          <w:sz w:val="18"/>
          <w:szCs w:val="18"/>
        </w:rPr>
        <w:t>5 (</w:t>
      </w:r>
      <w:r w:rsidR="00303ECE">
        <w:rPr>
          <w:sz w:val="18"/>
          <w:szCs w:val="18"/>
        </w:rPr>
        <w:t>Negative C</w:t>
      </w:r>
      <w:r w:rsidR="00303ECE" w:rsidRPr="0092456C">
        <w:rPr>
          <w:sz w:val="18"/>
          <w:szCs w:val="18"/>
        </w:rPr>
        <w:t>ontrol</w:t>
      </w:r>
      <w:r w:rsidR="00143821" w:rsidRPr="0092456C">
        <w:rPr>
          <w:sz w:val="18"/>
          <w:szCs w:val="18"/>
        </w:rPr>
        <w:t xml:space="preserve">): </w:t>
      </w:r>
      <w:r w:rsidR="0039752C">
        <w:rPr>
          <w:sz w:val="18"/>
          <w:szCs w:val="18"/>
        </w:rPr>
        <w:t>HeL</w:t>
      </w:r>
      <w:r w:rsidR="0039752C" w:rsidRPr="0092456C">
        <w:rPr>
          <w:sz w:val="18"/>
          <w:szCs w:val="18"/>
        </w:rPr>
        <w:t xml:space="preserve">a </w:t>
      </w:r>
      <w:r w:rsidR="00143821" w:rsidRPr="0092456C">
        <w:rPr>
          <w:sz w:val="18"/>
          <w:szCs w:val="18"/>
        </w:rPr>
        <w:t>cells with 1</w:t>
      </w:r>
      <w:r>
        <w:rPr>
          <w:sz w:val="18"/>
          <w:szCs w:val="18"/>
        </w:rPr>
        <w:t xml:space="preserve"> </w:t>
      </w:r>
      <w:r w:rsidR="00143821" w:rsidRPr="0092456C">
        <w:rPr>
          <w:sz w:val="18"/>
          <w:szCs w:val="18"/>
        </w:rPr>
        <w:t xml:space="preserve">mM </w:t>
      </w:r>
      <w:r w:rsidRPr="0092456C">
        <w:rPr>
          <w:sz w:val="18"/>
          <w:szCs w:val="18"/>
        </w:rPr>
        <w:t>H</w:t>
      </w:r>
      <w:r w:rsidRPr="00974CF2">
        <w:rPr>
          <w:sz w:val="18"/>
          <w:szCs w:val="18"/>
          <w:vertAlign w:val="subscript"/>
        </w:rPr>
        <w:t>2</w:t>
      </w:r>
      <w:r w:rsidRPr="0092456C">
        <w:rPr>
          <w:sz w:val="18"/>
          <w:szCs w:val="18"/>
        </w:rPr>
        <w:t>O</w:t>
      </w:r>
      <w:r w:rsidRPr="00974CF2">
        <w:rPr>
          <w:sz w:val="18"/>
          <w:szCs w:val="18"/>
          <w:vertAlign w:val="subscript"/>
        </w:rPr>
        <w:t>2</w:t>
      </w:r>
      <w:r w:rsidR="00143821" w:rsidRPr="0092456C">
        <w:rPr>
          <w:sz w:val="18"/>
          <w:szCs w:val="18"/>
        </w:rPr>
        <w:t xml:space="preserve">, 15 minutes treatment.  </w:t>
      </w:r>
    </w:p>
    <w:p w:rsidR="00303ECE" w:rsidRPr="0092456C" w:rsidRDefault="00303ECE" w:rsidP="00956901">
      <w:pPr>
        <w:spacing w:before="60" w:after="60" w:line="276" w:lineRule="auto"/>
        <w:rPr>
          <w:sz w:val="18"/>
          <w:szCs w:val="18"/>
        </w:rPr>
      </w:pPr>
      <w:r>
        <w:rPr>
          <w:sz w:val="18"/>
          <w:szCs w:val="18"/>
        </w:rPr>
        <w:t>Lane 6 (DNPH):</w:t>
      </w:r>
      <w:r w:rsidRPr="0092456C">
        <w:rPr>
          <w:sz w:val="18"/>
          <w:szCs w:val="18"/>
        </w:rPr>
        <w:t xml:space="preserve"> </w:t>
      </w:r>
      <w:r w:rsidR="00EC3F8F">
        <w:rPr>
          <w:sz w:val="18"/>
          <w:szCs w:val="18"/>
        </w:rPr>
        <w:t>HeL</w:t>
      </w:r>
      <w:r w:rsidR="00EC3F8F" w:rsidRPr="0092456C">
        <w:rPr>
          <w:sz w:val="18"/>
          <w:szCs w:val="18"/>
        </w:rPr>
        <w:t xml:space="preserve">a </w:t>
      </w:r>
      <w:r w:rsidRPr="0092456C">
        <w:rPr>
          <w:sz w:val="18"/>
          <w:szCs w:val="18"/>
        </w:rPr>
        <w:t>cells with 10</w:t>
      </w:r>
      <w:r>
        <w:rPr>
          <w:sz w:val="18"/>
          <w:szCs w:val="18"/>
        </w:rPr>
        <w:t xml:space="preserve"> </w:t>
      </w:r>
      <w:r w:rsidRPr="0092456C">
        <w:rPr>
          <w:sz w:val="18"/>
          <w:szCs w:val="18"/>
        </w:rPr>
        <w:t>mM H</w:t>
      </w:r>
      <w:r w:rsidRPr="00974CF2">
        <w:rPr>
          <w:sz w:val="18"/>
          <w:szCs w:val="18"/>
          <w:vertAlign w:val="subscript"/>
        </w:rPr>
        <w:t>2</w:t>
      </w:r>
      <w:r w:rsidRPr="0092456C">
        <w:rPr>
          <w:sz w:val="18"/>
          <w:szCs w:val="18"/>
        </w:rPr>
        <w:t>O</w:t>
      </w:r>
      <w:r w:rsidRPr="00974CF2">
        <w:rPr>
          <w:sz w:val="18"/>
          <w:szCs w:val="18"/>
          <w:vertAlign w:val="subscript"/>
        </w:rPr>
        <w:t>2</w:t>
      </w:r>
      <w:r w:rsidRPr="0092456C">
        <w:rPr>
          <w:sz w:val="18"/>
          <w:szCs w:val="18"/>
        </w:rPr>
        <w:t xml:space="preserve">, 15 minutes treatment.  </w:t>
      </w:r>
    </w:p>
    <w:p w:rsidR="00143821" w:rsidRPr="0092456C" w:rsidRDefault="00303ECE" w:rsidP="00956901">
      <w:pPr>
        <w:spacing w:before="60" w:after="60" w:line="276" w:lineRule="auto"/>
        <w:rPr>
          <w:sz w:val="18"/>
          <w:szCs w:val="18"/>
        </w:rPr>
      </w:pPr>
      <w:r>
        <w:rPr>
          <w:sz w:val="18"/>
          <w:szCs w:val="18"/>
        </w:rPr>
        <w:t xml:space="preserve">Lane </w:t>
      </w:r>
      <w:r w:rsidR="00143821" w:rsidRPr="0092456C">
        <w:rPr>
          <w:sz w:val="18"/>
          <w:szCs w:val="18"/>
        </w:rPr>
        <w:t>7 (</w:t>
      </w:r>
      <w:r>
        <w:rPr>
          <w:sz w:val="18"/>
          <w:szCs w:val="18"/>
        </w:rPr>
        <w:t>Negative C</w:t>
      </w:r>
      <w:r w:rsidRPr="0092456C">
        <w:rPr>
          <w:sz w:val="18"/>
          <w:szCs w:val="18"/>
        </w:rPr>
        <w:t>ontrol</w:t>
      </w:r>
      <w:r w:rsidR="00143821" w:rsidRPr="0092456C">
        <w:rPr>
          <w:sz w:val="18"/>
          <w:szCs w:val="18"/>
        </w:rPr>
        <w:t xml:space="preserve">): </w:t>
      </w:r>
      <w:r w:rsidR="0039752C">
        <w:rPr>
          <w:sz w:val="18"/>
          <w:szCs w:val="18"/>
        </w:rPr>
        <w:t>HeL</w:t>
      </w:r>
      <w:r w:rsidR="0039752C" w:rsidRPr="0092456C">
        <w:rPr>
          <w:sz w:val="18"/>
          <w:szCs w:val="18"/>
        </w:rPr>
        <w:t xml:space="preserve">a </w:t>
      </w:r>
      <w:r w:rsidR="00143821" w:rsidRPr="0092456C">
        <w:rPr>
          <w:sz w:val="18"/>
          <w:szCs w:val="18"/>
        </w:rPr>
        <w:t>cells with 10</w:t>
      </w:r>
      <w:r w:rsidR="00974CF2">
        <w:rPr>
          <w:sz w:val="18"/>
          <w:szCs w:val="18"/>
        </w:rPr>
        <w:t xml:space="preserve"> </w:t>
      </w:r>
      <w:r w:rsidR="00143821" w:rsidRPr="0092456C">
        <w:rPr>
          <w:sz w:val="18"/>
          <w:szCs w:val="18"/>
        </w:rPr>
        <w:t xml:space="preserve">mM </w:t>
      </w:r>
      <w:r w:rsidR="00974CF2" w:rsidRPr="0092456C">
        <w:rPr>
          <w:sz w:val="18"/>
          <w:szCs w:val="18"/>
        </w:rPr>
        <w:t>H</w:t>
      </w:r>
      <w:r w:rsidR="00974CF2" w:rsidRPr="00974CF2">
        <w:rPr>
          <w:sz w:val="18"/>
          <w:szCs w:val="18"/>
          <w:vertAlign w:val="subscript"/>
        </w:rPr>
        <w:t>2</w:t>
      </w:r>
      <w:r w:rsidR="00974CF2" w:rsidRPr="0092456C">
        <w:rPr>
          <w:sz w:val="18"/>
          <w:szCs w:val="18"/>
        </w:rPr>
        <w:t>O</w:t>
      </w:r>
      <w:r w:rsidR="00974CF2" w:rsidRPr="00974CF2">
        <w:rPr>
          <w:sz w:val="18"/>
          <w:szCs w:val="18"/>
          <w:vertAlign w:val="subscript"/>
        </w:rPr>
        <w:t>2</w:t>
      </w:r>
      <w:r w:rsidR="00143821" w:rsidRPr="0092456C">
        <w:rPr>
          <w:sz w:val="18"/>
          <w:szCs w:val="18"/>
        </w:rPr>
        <w:t xml:space="preserve">, 15 minutes treatment.  </w:t>
      </w:r>
    </w:p>
    <w:p w:rsidR="00303ECE" w:rsidRDefault="00303ECE" w:rsidP="00956901">
      <w:pPr>
        <w:spacing w:before="60" w:after="60" w:line="276" w:lineRule="auto"/>
        <w:rPr>
          <w:sz w:val="18"/>
          <w:szCs w:val="18"/>
        </w:rPr>
      </w:pPr>
      <w:r>
        <w:rPr>
          <w:sz w:val="18"/>
          <w:szCs w:val="18"/>
        </w:rPr>
        <w:t xml:space="preserve">Lane 8(DNPH): </w:t>
      </w:r>
      <w:r w:rsidR="00EC3F8F">
        <w:rPr>
          <w:sz w:val="18"/>
          <w:szCs w:val="18"/>
        </w:rPr>
        <w:t>HeL</w:t>
      </w:r>
      <w:r w:rsidR="00EC3F8F" w:rsidRPr="0092456C">
        <w:rPr>
          <w:sz w:val="18"/>
          <w:szCs w:val="18"/>
        </w:rPr>
        <w:t xml:space="preserve">a </w:t>
      </w:r>
      <w:r w:rsidRPr="0092456C">
        <w:rPr>
          <w:sz w:val="18"/>
          <w:szCs w:val="18"/>
        </w:rPr>
        <w:t>cells with 0</w:t>
      </w:r>
      <w:r>
        <w:rPr>
          <w:sz w:val="18"/>
          <w:szCs w:val="18"/>
        </w:rPr>
        <w:t xml:space="preserve"> </w:t>
      </w:r>
      <w:r w:rsidRPr="0092456C">
        <w:rPr>
          <w:sz w:val="18"/>
          <w:szCs w:val="18"/>
        </w:rPr>
        <w:t>mM H</w:t>
      </w:r>
      <w:r w:rsidRPr="00974CF2">
        <w:rPr>
          <w:sz w:val="18"/>
          <w:szCs w:val="18"/>
          <w:vertAlign w:val="subscript"/>
        </w:rPr>
        <w:t>2</w:t>
      </w:r>
      <w:r w:rsidRPr="0092456C">
        <w:rPr>
          <w:sz w:val="18"/>
          <w:szCs w:val="18"/>
        </w:rPr>
        <w:t>O</w:t>
      </w:r>
      <w:r w:rsidRPr="00974CF2">
        <w:rPr>
          <w:sz w:val="18"/>
          <w:szCs w:val="18"/>
          <w:vertAlign w:val="subscript"/>
        </w:rPr>
        <w:t>2</w:t>
      </w:r>
      <w:r w:rsidRPr="0092456C">
        <w:rPr>
          <w:sz w:val="18"/>
          <w:szCs w:val="18"/>
        </w:rPr>
        <w:t xml:space="preserve">, 15 minutes treatment.  </w:t>
      </w:r>
    </w:p>
    <w:p w:rsidR="00143821" w:rsidRPr="0092456C" w:rsidRDefault="00303ECE" w:rsidP="00956901">
      <w:pPr>
        <w:spacing w:before="60" w:after="60" w:line="276" w:lineRule="auto"/>
        <w:rPr>
          <w:sz w:val="18"/>
          <w:szCs w:val="18"/>
        </w:rPr>
      </w:pPr>
      <w:r>
        <w:rPr>
          <w:sz w:val="18"/>
          <w:szCs w:val="18"/>
        </w:rPr>
        <w:t xml:space="preserve">Lane </w:t>
      </w:r>
      <w:r w:rsidR="00143821" w:rsidRPr="0092456C">
        <w:rPr>
          <w:sz w:val="18"/>
          <w:szCs w:val="18"/>
        </w:rPr>
        <w:t>9 (</w:t>
      </w:r>
      <w:r>
        <w:rPr>
          <w:sz w:val="18"/>
          <w:szCs w:val="18"/>
        </w:rPr>
        <w:t>N</w:t>
      </w:r>
      <w:r w:rsidR="00143821" w:rsidRPr="0092456C">
        <w:rPr>
          <w:sz w:val="18"/>
          <w:szCs w:val="18"/>
        </w:rPr>
        <w:t xml:space="preserve">egative </w:t>
      </w:r>
      <w:r>
        <w:rPr>
          <w:sz w:val="18"/>
          <w:szCs w:val="18"/>
        </w:rPr>
        <w:t>C</w:t>
      </w:r>
      <w:r w:rsidR="00143821" w:rsidRPr="0092456C">
        <w:rPr>
          <w:sz w:val="18"/>
          <w:szCs w:val="18"/>
        </w:rPr>
        <w:t xml:space="preserve">ontrol): </w:t>
      </w:r>
      <w:r w:rsidR="0039752C">
        <w:rPr>
          <w:sz w:val="18"/>
          <w:szCs w:val="18"/>
        </w:rPr>
        <w:t>HeL</w:t>
      </w:r>
      <w:r w:rsidR="0039752C" w:rsidRPr="0092456C">
        <w:rPr>
          <w:sz w:val="18"/>
          <w:szCs w:val="18"/>
        </w:rPr>
        <w:t xml:space="preserve">a </w:t>
      </w:r>
      <w:r w:rsidR="00143821" w:rsidRPr="0092456C">
        <w:rPr>
          <w:sz w:val="18"/>
          <w:szCs w:val="18"/>
        </w:rPr>
        <w:t>cells with 0</w:t>
      </w:r>
      <w:r w:rsidR="00974CF2">
        <w:rPr>
          <w:sz w:val="18"/>
          <w:szCs w:val="18"/>
        </w:rPr>
        <w:t xml:space="preserve"> </w:t>
      </w:r>
      <w:r w:rsidR="00143821" w:rsidRPr="0092456C">
        <w:rPr>
          <w:sz w:val="18"/>
          <w:szCs w:val="18"/>
        </w:rPr>
        <w:t xml:space="preserve">mM </w:t>
      </w:r>
      <w:r w:rsidR="00974CF2" w:rsidRPr="0092456C">
        <w:rPr>
          <w:sz w:val="18"/>
          <w:szCs w:val="18"/>
        </w:rPr>
        <w:t>H</w:t>
      </w:r>
      <w:r w:rsidR="00974CF2" w:rsidRPr="00974CF2">
        <w:rPr>
          <w:sz w:val="18"/>
          <w:szCs w:val="18"/>
          <w:vertAlign w:val="subscript"/>
        </w:rPr>
        <w:t>2</w:t>
      </w:r>
      <w:r w:rsidR="00974CF2" w:rsidRPr="0092456C">
        <w:rPr>
          <w:sz w:val="18"/>
          <w:szCs w:val="18"/>
        </w:rPr>
        <w:t>O</w:t>
      </w:r>
      <w:r w:rsidR="00974CF2" w:rsidRPr="00974CF2">
        <w:rPr>
          <w:sz w:val="18"/>
          <w:szCs w:val="18"/>
          <w:vertAlign w:val="subscript"/>
        </w:rPr>
        <w:t>2</w:t>
      </w:r>
      <w:r w:rsidR="00143821" w:rsidRPr="0092456C">
        <w:rPr>
          <w:sz w:val="18"/>
          <w:szCs w:val="18"/>
        </w:rPr>
        <w:t xml:space="preserve">, 15 minutes treatment.  </w:t>
      </w:r>
    </w:p>
    <w:p w:rsidR="00303ECE" w:rsidRDefault="00303ECE" w:rsidP="00956901">
      <w:pPr>
        <w:spacing w:before="60" w:after="60" w:line="276" w:lineRule="auto"/>
        <w:rPr>
          <w:sz w:val="18"/>
          <w:szCs w:val="18"/>
        </w:rPr>
      </w:pPr>
      <w:r>
        <w:rPr>
          <w:sz w:val="18"/>
          <w:szCs w:val="18"/>
        </w:rPr>
        <w:t xml:space="preserve">Lane 10 (DNPH): </w:t>
      </w:r>
      <w:r w:rsidRPr="0092456C">
        <w:rPr>
          <w:sz w:val="18"/>
          <w:szCs w:val="18"/>
        </w:rPr>
        <w:t>BSA with DNPH derivatization.</w:t>
      </w:r>
    </w:p>
    <w:p w:rsidR="00143821" w:rsidRPr="0092456C" w:rsidRDefault="00303ECE" w:rsidP="00956901">
      <w:pPr>
        <w:spacing w:before="60" w:after="60" w:line="276" w:lineRule="auto"/>
        <w:rPr>
          <w:sz w:val="18"/>
          <w:szCs w:val="18"/>
        </w:rPr>
      </w:pPr>
      <w:r>
        <w:rPr>
          <w:sz w:val="18"/>
          <w:szCs w:val="18"/>
        </w:rPr>
        <w:t>Lane 11 (Negative C</w:t>
      </w:r>
      <w:r w:rsidR="00143821" w:rsidRPr="0092456C">
        <w:rPr>
          <w:sz w:val="18"/>
          <w:szCs w:val="18"/>
        </w:rPr>
        <w:t>ontrol): BSA with DNPH derivatization.</w:t>
      </w:r>
    </w:p>
    <w:p w:rsidR="002326CA" w:rsidRDefault="002326CA" w:rsidP="00143821">
      <w:pPr>
        <w:spacing w:before="0"/>
      </w:pPr>
    </w:p>
    <w:p w:rsidR="00BE02F7" w:rsidRDefault="00BE02F7" w:rsidP="00CC1D6D">
      <w:pPr>
        <w:spacing w:before="120" w:after="120" w:line="240" w:lineRule="exact"/>
        <w:rPr>
          <w:sz w:val="18"/>
          <w:szCs w:val="18"/>
        </w:rPr>
      </w:pPr>
    </w:p>
    <w:p w:rsidR="00BE02F7" w:rsidRDefault="00BE02F7" w:rsidP="00CC1D6D">
      <w:pPr>
        <w:spacing w:before="120" w:after="120" w:line="240" w:lineRule="exact"/>
        <w:rPr>
          <w:sz w:val="18"/>
          <w:szCs w:val="18"/>
        </w:rPr>
      </w:pPr>
    </w:p>
    <w:p w:rsidR="00BE02F7" w:rsidRDefault="00BE02F7" w:rsidP="00CC1D6D">
      <w:pPr>
        <w:spacing w:before="120" w:after="120" w:line="240" w:lineRule="exact"/>
        <w:rPr>
          <w:sz w:val="18"/>
          <w:szCs w:val="18"/>
        </w:rPr>
      </w:pPr>
    </w:p>
    <w:p w:rsidR="002C2078" w:rsidRDefault="002C2078" w:rsidP="00CC1D6D">
      <w:pPr>
        <w:spacing w:before="120" w:after="120" w:line="240" w:lineRule="exact"/>
        <w:sectPr w:rsidR="002C2078" w:rsidSect="001F7BE2">
          <w:headerReference w:type="default" r:id="rId37"/>
          <w:footerReference w:type="default" r:id="rId38"/>
          <w:headerReference w:type="first" r:id="rId39"/>
          <w:footerReference w:type="first" r:id="rId40"/>
          <w:pgSz w:w="7920" w:h="12240"/>
          <w:pgMar w:top="1440" w:right="907" w:bottom="720" w:left="720" w:header="0" w:footer="0" w:gutter="0"/>
          <w:cols w:space="708"/>
          <w:titlePg/>
          <w:docGrid w:linePitch="272"/>
        </w:sectPr>
      </w:pPr>
    </w:p>
    <w:p w:rsidR="00CC1D6D" w:rsidRDefault="000A652A" w:rsidP="005144F2">
      <w:pPr>
        <w:pStyle w:val="Heading2"/>
        <w:spacing w:before="60" w:after="60" w:line="240" w:lineRule="exact"/>
        <w:ind w:left="360"/>
        <w:rPr>
          <w:rStyle w:val="Strong"/>
          <w:color w:val="404040"/>
          <w:sz w:val="24"/>
          <w:szCs w:val="24"/>
          <w:u w:val="single"/>
        </w:rPr>
      </w:pPr>
      <w:bookmarkStart w:id="18" w:name="_Toc366061515"/>
      <w:r w:rsidRPr="000A652A">
        <w:rPr>
          <w:rStyle w:val="Strong"/>
          <w:color w:val="404040"/>
          <w:sz w:val="24"/>
          <w:szCs w:val="24"/>
          <w:u w:val="single"/>
        </w:rPr>
        <w:lastRenderedPageBreak/>
        <w:t>TROUBLESHOOTING</w:t>
      </w:r>
      <w:bookmarkEnd w:id="18"/>
    </w:p>
    <w:tbl>
      <w:tblPr>
        <w:tblpPr w:leftFromText="180" w:rightFromText="180" w:vertAnchor="text" w:horzAnchor="margin" w:tblpY="465"/>
        <w:tblW w:w="6194" w:type="dxa"/>
        <w:tblLook w:val="04A0" w:firstRow="1" w:lastRow="0" w:firstColumn="1" w:lastColumn="0" w:noHBand="0" w:noVBand="1"/>
      </w:tblPr>
      <w:tblGrid>
        <w:gridCol w:w="1705"/>
        <w:gridCol w:w="1924"/>
        <w:gridCol w:w="2565"/>
      </w:tblGrid>
      <w:tr w:rsidR="00C734AF" w:rsidRPr="001B463D" w:rsidTr="00C734AF">
        <w:trPr>
          <w:trHeight w:val="293"/>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4AF" w:rsidRPr="001B463D" w:rsidRDefault="00C734AF" w:rsidP="00C734AF">
            <w:pPr>
              <w:spacing w:before="0" w:line="240" w:lineRule="auto"/>
              <w:jc w:val="center"/>
              <w:rPr>
                <w:rFonts w:eastAsia="Times New Roman" w:cs="Arial"/>
                <w:b/>
                <w:bCs/>
                <w:color w:val="000000"/>
                <w:sz w:val="18"/>
                <w:szCs w:val="18"/>
              </w:rPr>
            </w:pPr>
            <w:r w:rsidRPr="001B463D">
              <w:rPr>
                <w:rFonts w:eastAsia="Times New Roman" w:cs="Arial"/>
                <w:b/>
                <w:bCs/>
                <w:color w:val="000000"/>
                <w:sz w:val="18"/>
                <w:szCs w:val="18"/>
              </w:rPr>
              <w:t>Problem</w:t>
            </w:r>
          </w:p>
        </w:tc>
        <w:tc>
          <w:tcPr>
            <w:tcW w:w="1924" w:type="dxa"/>
            <w:tcBorders>
              <w:top w:val="single" w:sz="4" w:space="0" w:color="auto"/>
              <w:left w:val="nil"/>
              <w:bottom w:val="single" w:sz="4" w:space="0" w:color="auto"/>
              <w:right w:val="single" w:sz="4" w:space="0" w:color="auto"/>
            </w:tcBorders>
            <w:shd w:val="clear" w:color="auto" w:fill="auto"/>
            <w:vAlign w:val="center"/>
            <w:hideMark/>
          </w:tcPr>
          <w:p w:rsidR="00C734AF" w:rsidRPr="001B463D" w:rsidRDefault="00C734AF" w:rsidP="00C734AF">
            <w:pPr>
              <w:spacing w:before="0" w:line="240" w:lineRule="auto"/>
              <w:jc w:val="center"/>
              <w:rPr>
                <w:rFonts w:eastAsia="Times New Roman" w:cs="Arial"/>
                <w:b/>
                <w:bCs/>
                <w:color w:val="000000"/>
                <w:sz w:val="18"/>
                <w:szCs w:val="18"/>
              </w:rPr>
            </w:pPr>
            <w:r w:rsidRPr="001B463D">
              <w:rPr>
                <w:rFonts w:eastAsia="Times New Roman" w:cs="Arial"/>
                <w:b/>
                <w:bCs/>
                <w:color w:val="000000"/>
                <w:sz w:val="18"/>
                <w:szCs w:val="18"/>
              </w:rPr>
              <w:t>Cause</w:t>
            </w:r>
          </w:p>
        </w:tc>
        <w:tc>
          <w:tcPr>
            <w:tcW w:w="2565" w:type="dxa"/>
            <w:tcBorders>
              <w:top w:val="single" w:sz="4" w:space="0" w:color="auto"/>
              <w:left w:val="nil"/>
              <w:bottom w:val="single" w:sz="4" w:space="0" w:color="auto"/>
              <w:right w:val="single" w:sz="4" w:space="0" w:color="auto"/>
            </w:tcBorders>
            <w:shd w:val="clear" w:color="auto" w:fill="auto"/>
            <w:vAlign w:val="center"/>
            <w:hideMark/>
          </w:tcPr>
          <w:p w:rsidR="00C734AF" w:rsidRPr="001B463D" w:rsidRDefault="00C734AF" w:rsidP="00C734AF">
            <w:pPr>
              <w:spacing w:before="0" w:line="240" w:lineRule="auto"/>
              <w:jc w:val="center"/>
              <w:rPr>
                <w:rFonts w:eastAsia="Times New Roman" w:cs="Arial"/>
                <w:b/>
                <w:bCs/>
                <w:color w:val="000000"/>
                <w:sz w:val="18"/>
                <w:szCs w:val="18"/>
              </w:rPr>
            </w:pPr>
            <w:r w:rsidRPr="001B463D">
              <w:rPr>
                <w:rFonts w:eastAsia="Times New Roman" w:cs="Arial"/>
                <w:b/>
                <w:bCs/>
                <w:color w:val="000000"/>
                <w:sz w:val="18"/>
                <w:szCs w:val="18"/>
              </w:rPr>
              <w:t>Solution</w:t>
            </w:r>
          </w:p>
        </w:tc>
      </w:tr>
      <w:tr w:rsidR="00C734AF" w:rsidRPr="001B463D" w:rsidTr="00C734AF">
        <w:trPr>
          <w:trHeight w:val="585"/>
        </w:trPr>
        <w:tc>
          <w:tcPr>
            <w:tcW w:w="1705" w:type="dxa"/>
            <w:vMerge w:val="restart"/>
            <w:tcBorders>
              <w:top w:val="nil"/>
              <w:left w:val="single" w:sz="4" w:space="0" w:color="auto"/>
              <w:right w:val="single" w:sz="4" w:space="0" w:color="auto"/>
            </w:tcBorders>
            <w:shd w:val="clear" w:color="auto" w:fill="auto"/>
            <w:vAlign w:val="center"/>
            <w:hideMark/>
          </w:tcPr>
          <w:p w:rsidR="00C734AF" w:rsidRPr="004150DF" w:rsidRDefault="00C734AF"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No signal or poor signal</w:t>
            </w:r>
          </w:p>
        </w:tc>
        <w:tc>
          <w:tcPr>
            <w:tcW w:w="1924" w:type="dxa"/>
            <w:vMerge w:val="restart"/>
            <w:tcBorders>
              <w:top w:val="nil"/>
              <w:left w:val="nil"/>
              <w:right w:val="single" w:sz="4" w:space="0" w:color="auto"/>
            </w:tcBorders>
            <w:shd w:val="clear" w:color="auto" w:fill="auto"/>
            <w:vAlign w:val="center"/>
            <w:hideMark/>
          </w:tcPr>
          <w:p w:rsidR="00C734AF" w:rsidRPr="004150DF" w:rsidRDefault="00C734AF"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No or poor transfer during Western Blot procedure</w:t>
            </w:r>
          </w:p>
        </w:tc>
        <w:tc>
          <w:tcPr>
            <w:tcW w:w="2565" w:type="dxa"/>
            <w:tcBorders>
              <w:top w:val="nil"/>
              <w:left w:val="nil"/>
              <w:bottom w:val="single" w:sz="4" w:space="0" w:color="auto"/>
              <w:right w:val="single" w:sz="4" w:space="0" w:color="auto"/>
            </w:tcBorders>
            <w:shd w:val="clear" w:color="auto" w:fill="auto"/>
            <w:vAlign w:val="center"/>
            <w:hideMark/>
          </w:tcPr>
          <w:p w:rsidR="00C734AF" w:rsidRPr="004150DF" w:rsidRDefault="00C734AF"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Check the power supply and electroblot apparatus</w:t>
            </w:r>
          </w:p>
        </w:tc>
      </w:tr>
      <w:tr w:rsidR="00C734AF" w:rsidRPr="001B463D" w:rsidTr="00C734AF">
        <w:trPr>
          <w:trHeight w:val="1171"/>
        </w:trPr>
        <w:tc>
          <w:tcPr>
            <w:tcW w:w="1705" w:type="dxa"/>
            <w:vMerge/>
            <w:tcBorders>
              <w:left w:val="single" w:sz="4" w:space="0" w:color="auto"/>
              <w:right w:val="single" w:sz="4" w:space="0" w:color="auto"/>
            </w:tcBorders>
            <w:vAlign w:val="center"/>
            <w:hideMark/>
          </w:tcPr>
          <w:p w:rsidR="00C734AF" w:rsidRPr="004150DF" w:rsidRDefault="00C734AF" w:rsidP="00C734AF">
            <w:pPr>
              <w:spacing w:before="0" w:line="240" w:lineRule="auto"/>
              <w:jc w:val="left"/>
              <w:rPr>
                <w:rFonts w:eastAsia="Times New Roman" w:cs="Arial"/>
                <w:bCs/>
                <w:color w:val="000000"/>
                <w:sz w:val="18"/>
                <w:szCs w:val="18"/>
              </w:rPr>
            </w:pPr>
          </w:p>
        </w:tc>
        <w:tc>
          <w:tcPr>
            <w:tcW w:w="1924" w:type="dxa"/>
            <w:vMerge/>
            <w:tcBorders>
              <w:left w:val="nil"/>
              <w:bottom w:val="single" w:sz="4" w:space="0" w:color="auto"/>
              <w:right w:val="single" w:sz="4" w:space="0" w:color="auto"/>
            </w:tcBorders>
            <w:shd w:val="clear" w:color="auto" w:fill="auto"/>
            <w:vAlign w:val="center"/>
            <w:hideMark/>
          </w:tcPr>
          <w:p w:rsidR="00C734AF" w:rsidRPr="004150DF" w:rsidRDefault="00C734AF" w:rsidP="00C734AF">
            <w:pPr>
              <w:spacing w:before="0" w:line="240" w:lineRule="auto"/>
              <w:jc w:val="center"/>
              <w:rPr>
                <w:rFonts w:eastAsia="Times New Roman" w:cs="Arial"/>
                <w:bCs/>
                <w:color w:val="000000"/>
                <w:sz w:val="18"/>
                <w:szCs w:val="18"/>
              </w:rPr>
            </w:pPr>
          </w:p>
        </w:tc>
        <w:tc>
          <w:tcPr>
            <w:tcW w:w="2565" w:type="dxa"/>
            <w:tcBorders>
              <w:top w:val="nil"/>
              <w:left w:val="nil"/>
              <w:bottom w:val="single" w:sz="4" w:space="0" w:color="auto"/>
              <w:right w:val="single" w:sz="4" w:space="0" w:color="auto"/>
            </w:tcBorders>
            <w:shd w:val="clear" w:color="auto" w:fill="auto"/>
            <w:vAlign w:val="center"/>
            <w:hideMark/>
          </w:tcPr>
          <w:p w:rsidR="00C734AF" w:rsidRPr="004150DF" w:rsidRDefault="00C734AF"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Check that the membrane was properly hydrated according to manufacturer’s instructions</w:t>
            </w:r>
          </w:p>
        </w:tc>
      </w:tr>
      <w:tr w:rsidR="00C734AF" w:rsidRPr="001B463D" w:rsidTr="00C734AF">
        <w:trPr>
          <w:trHeight w:val="1171"/>
        </w:trPr>
        <w:tc>
          <w:tcPr>
            <w:tcW w:w="1705" w:type="dxa"/>
            <w:vMerge/>
            <w:tcBorders>
              <w:left w:val="single" w:sz="4" w:space="0" w:color="auto"/>
              <w:right w:val="single" w:sz="4" w:space="0" w:color="auto"/>
            </w:tcBorders>
            <w:vAlign w:val="center"/>
            <w:hideMark/>
          </w:tcPr>
          <w:p w:rsidR="00C734AF" w:rsidRPr="004150DF" w:rsidRDefault="00C734AF" w:rsidP="00C734AF">
            <w:pPr>
              <w:spacing w:before="0" w:line="240" w:lineRule="auto"/>
              <w:jc w:val="left"/>
              <w:rPr>
                <w:rFonts w:eastAsia="Times New Roman" w:cs="Arial"/>
                <w:bCs/>
                <w:color w:val="000000"/>
                <w:sz w:val="18"/>
                <w:szCs w:val="18"/>
              </w:rPr>
            </w:pPr>
          </w:p>
        </w:tc>
        <w:tc>
          <w:tcPr>
            <w:tcW w:w="1924" w:type="dxa"/>
            <w:vMerge w:val="restart"/>
            <w:tcBorders>
              <w:top w:val="nil"/>
              <w:left w:val="nil"/>
              <w:right w:val="single" w:sz="4" w:space="0" w:color="auto"/>
            </w:tcBorders>
            <w:shd w:val="clear" w:color="auto" w:fill="auto"/>
            <w:vAlign w:val="center"/>
            <w:hideMark/>
          </w:tcPr>
          <w:p w:rsidR="00C734AF" w:rsidRPr="004150DF" w:rsidRDefault="00C734AF"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Detection system</w:t>
            </w:r>
          </w:p>
        </w:tc>
        <w:tc>
          <w:tcPr>
            <w:tcW w:w="2565" w:type="dxa"/>
            <w:tcBorders>
              <w:top w:val="nil"/>
              <w:left w:val="nil"/>
              <w:bottom w:val="single" w:sz="4" w:space="0" w:color="auto"/>
              <w:right w:val="single" w:sz="4" w:space="0" w:color="auto"/>
            </w:tcBorders>
            <w:shd w:val="clear" w:color="auto" w:fill="auto"/>
            <w:vAlign w:val="center"/>
            <w:hideMark/>
          </w:tcPr>
          <w:p w:rsidR="00C734AF" w:rsidRPr="004150DF" w:rsidRDefault="00C734AF"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 xml:space="preserve">Store the antibodies and reagents properly, use as recommended in the manufacturer’s protocol </w:t>
            </w:r>
          </w:p>
        </w:tc>
      </w:tr>
      <w:tr w:rsidR="00C734AF" w:rsidRPr="001B463D" w:rsidTr="00C734AF">
        <w:trPr>
          <w:trHeight w:val="1171"/>
        </w:trPr>
        <w:tc>
          <w:tcPr>
            <w:tcW w:w="1705" w:type="dxa"/>
            <w:vMerge/>
            <w:tcBorders>
              <w:left w:val="single" w:sz="4" w:space="0" w:color="auto"/>
              <w:bottom w:val="single" w:sz="4" w:space="0" w:color="000000"/>
              <w:right w:val="single" w:sz="4" w:space="0" w:color="auto"/>
            </w:tcBorders>
            <w:vAlign w:val="center"/>
            <w:hideMark/>
          </w:tcPr>
          <w:p w:rsidR="00C734AF" w:rsidRPr="004150DF" w:rsidRDefault="00C734AF" w:rsidP="00C734AF">
            <w:pPr>
              <w:spacing w:before="0" w:line="240" w:lineRule="auto"/>
              <w:jc w:val="left"/>
              <w:rPr>
                <w:rFonts w:eastAsia="Times New Roman" w:cs="Arial"/>
                <w:bCs/>
                <w:color w:val="000000"/>
                <w:sz w:val="18"/>
                <w:szCs w:val="18"/>
              </w:rPr>
            </w:pPr>
          </w:p>
        </w:tc>
        <w:tc>
          <w:tcPr>
            <w:tcW w:w="1924" w:type="dxa"/>
            <w:vMerge/>
            <w:tcBorders>
              <w:left w:val="nil"/>
              <w:bottom w:val="single" w:sz="4" w:space="0" w:color="auto"/>
              <w:right w:val="single" w:sz="4" w:space="0" w:color="auto"/>
            </w:tcBorders>
            <w:shd w:val="clear" w:color="auto" w:fill="auto"/>
            <w:vAlign w:val="center"/>
            <w:hideMark/>
          </w:tcPr>
          <w:p w:rsidR="00C734AF" w:rsidRDefault="00C734AF" w:rsidP="00C734AF">
            <w:pPr>
              <w:spacing w:before="0" w:line="240" w:lineRule="auto"/>
              <w:jc w:val="center"/>
              <w:rPr>
                <w:rFonts w:eastAsia="Times New Roman" w:cs="Arial"/>
                <w:bCs/>
                <w:color w:val="000000"/>
                <w:sz w:val="18"/>
                <w:szCs w:val="18"/>
              </w:rPr>
            </w:pPr>
          </w:p>
        </w:tc>
        <w:tc>
          <w:tcPr>
            <w:tcW w:w="2565" w:type="dxa"/>
            <w:tcBorders>
              <w:top w:val="nil"/>
              <w:left w:val="nil"/>
              <w:bottom w:val="single" w:sz="4" w:space="0" w:color="auto"/>
              <w:right w:val="single" w:sz="4" w:space="0" w:color="auto"/>
            </w:tcBorders>
            <w:shd w:val="clear" w:color="auto" w:fill="auto"/>
            <w:vAlign w:val="center"/>
            <w:hideMark/>
          </w:tcPr>
          <w:p w:rsidR="00C734AF" w:rsidRDefault="00C734AF"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 xml:space="preserve">Check that chemiluminescent reagents are properly </w:t>
            </w:r>
            <w:proofErr w:type="gramStart"/>
            <w:r>
              <w:rPr>
                <w:rFonts w:eastAsia="Times New Roman" w:cs="Arial"/>
                <w:bCs/>
                <w:color w:val="000000"/>
                <w:sz w:val="18"/>
                <w:szCs w:val="18"/>
              </w:rPr>
              <w:t>used</w:t>
            </w:r>
            <w:proofErr w:type="gramEnd"/>
            <w:r>
              <w:rPr>
                <w:rFonts w:eastAsia="Times New Roman" w:cs="Arial"/>
                <w:bCs/>
                <w:color w:val="000000"/>
                <w:sz w:val="18"/>
                <w:szCs w:val="18"/>
              </w:rPr>
              <w:t xml:space="preserve"> and film developer and fixer are fresh</w:t>
            </w:r>
          </w:p>
        </w:tc>
      </w:tr>
      <w:tr w:rsidR="00C734AF" w:rsidRPr="001B463D" w:rsidTr="00C734AF">
        <w:trPr>
          <w:trHeight w:val="878"/>
        </w:trPr>
        <w:tc>
          <w:tcPr>
            <w:tcW w:w="1705" w:type="dxa"/>
            <w:tcBorders>
              <w:top w:val="nil"/>
              <w:left w:val="single" w:sz="4" w:space="0" w:color="auto"/>
              <w:bottom w:val="nil"/>
              <w:right w:val="single" w:sz="4" w:space="0" w:color="auto"/>
            </w:tcBorders>
            <w:shd w:val="clear" w:color="auto" w:fill="auto"/>
            <w:noWrap/>
            <w:vAlign w:val="center"/>
            <w:hideMark/>
          </w:tcPr>
          <w:p w:rsidR="00C734AF" w:rsidRPr="004150DF" w:rsidRDefault="000C3D5E"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High background</w:t>
            </w:r>
          </w:p>
        </w:tc>
        <w:tc>
          <w:tcPr>
            <w:tcW w:w="1924" w:type="dxa"/>
            <w:tcBorders>
              <w:top w:val="nil"/>
              <w:left w:val="nil"/>
              <w:bottom w:val="single" w:sz="4" w:space="0" w:color="auto"/>
              <w:right w:val="single" w:sz="4" w:space="0" w:color="auto"/>
            </w:tcBorders>
            <w:shd w:val="clear" w:color="auto" w:fill="auto"/>
            <w:vAlign w:val="center"/>
            <w:hideMark/>
          </w:tcPr>
          <w:p w:rsidR="00C734AF" w:rsidRPr="004150DF" w:rsidRDefault="000C3D5E"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Inadequate blocking of membrane</w:t>
            </w:r>
          </w:p>
        </w:tc>
        <w:tc>
          <w:tcPr>
            <w:tcW w:w="2565" w:type="dxa"/>
            <w:tcBorders>
              <w:top w:val="nil"/>
              <w:left w:val="nil"/>
              <w:bottom w:val="single" w:sz="4" w:space="0" w:color="auto"/>
              <w:right w:val="single" w:sz="4" w:space="0" w:color="auto"/>
            </w:tcBorders>
            <w:shd w:val="clear" w:color="auto" w:fill="auto"/>
            <w:vAlign w:val="center"/>
            <w:hideMark/>
          </w:tcPr>
          <w:p w:rsidR="00C734AF" w:rsidRDefault="000C3D5E" w:rsidP="000C3D5E">
            <w:pPr>
              <w:spacing w:before="0" w:line="240" w:lineRule="auto"/>
              <w:jc w:val="center"/>
              <w:rPr>
                <w:rFonts w:eastAsia="Times New Roman" w:cs="Arial"/>
                <w:bCs/>
                <w:color w:val="000000"/>
                <w:sz w:val="18"/>
                <w:szCs w:val="18"/>
              </w:rPr>
            </w:pPr>
            <w:r>
              <w:rPr>
                <w:rFonts w:eastAsia="Times New Roman" w:cs="Arial"/>
                <w:bCs/>
                <w:color w:val="000000"/>
                <w:sz w:val="18"/>
                <w:szCs w:val="18"/>
              </w:rPr>
              <w:t xml:space="preserve">Using properly prepared Blocking/Dilution Buffer </w:t>
            </w:r>
          </w:p>
          <w:p w:rsidR="000C3D5E" w:rsidRPr="004150DF" w:rsidRDefault="000C3D5E" w:rsidP="000C3D5E">
            <w:pPr>
              <w:spacing w:before="0" w:line="240" w:lineRule="auto"/>
              <w:jc w:val="center"/>
              <w:rPr>
                <w:rFonts w:eastAsia="Times New Roman" w:cs="Arial"/>
                <w:bCs/>
                <w:color w:val="000000"/>
                <w:sz w:val="18"/>
                <w:szCs w:val="18"/>
              </w:rPr>
            </w:pPr>
            <w:r>
              <w:rPr>
                <w:rFonts w:eastAsia="Times New Roman" w:cs="Arial"/>
                <w:bCs/>
                <w:color w:val="000000"/>
                <w:sz w:val="18"/>
                <w:szCs w:val="18"/>
              </w:rPr>
              <w:t>OR increase the incubation time of the blocking step</w:t>
            </w:r>
          </w:p>
        </w:tc>
      </w:tr>
      <w:tr w:rsidR="00C734AF" w:rsidRPr="001B463D" w:rsidTr="00C734AF">
        <w:trPr>
          <w:trHeight w:val="878"/>
        </w:trPr>
        <w:tc>
          <w:tcPr>
            <w:tcW w:w="17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34AF" w:rsidRPr="004150DF" w:rsidRDefault="000C3D5E" w:rsidP="000C3D5E">
            <w:pPr>
              <w:spacing w:before="0" w:line="240" w:lineRule="auto"/>
              <w:jc w:val="center"/>
              <w:rPr>
                <w:rFonts w:eastAsia="Times New Roman" w:cs="Arial"/>
                <w:bCs/>
                <w:color w:val="000000"/>
                <w:sz w:val="18"/>
                <w:szCs w:val="18"/>
              </w:rPr>
            </w:pPr>
            <w:r>
              <w:rPr>
                <w:rFonts w:eastAsia="Times New Roman" w:cs="Arial"/>
                <w:bCs/>
                <w:color w:val="000000"/>
                <w:sz w:val="18"/>
                <w:szCs w:val="18"/>
              </w:rPr>
              <w:t>Diffused bands</w:t>
            </w:r>
          </w:p>
        </w:tc>
        <w:tc>
          <w:tcPr>
            <w:tcW w:w="1924" w:type="dxa"/>
            <w:tcBorders>
              <w:top w:val="nil"/>
              <w:left w:val="nil"/>
              <w:bottom w:val="single" w:sz="4" w:space="0" w:color="auto"/>
              <w:right w:val="single" w:sz="4" w:space="0" w:color="auto"/>
            </w:tcBorders>
            <w:shd w:val="clear" w:color="auto" w:fill="auto"/>
            <w:vAlign w:val="center"/>
            <w:hideMark/>
          </w:tcPr>
          <w:p w:rsidR="00C734AF" w:rsidRPr="004150DF" w:rsidRDefault="000C3D5E"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 xml:space="preserve">gel was </w:t>
            </w:r>
            <w:proofErr w:type="gramStart"/>
            <w:r>
              <w:rPr>
                <w:rFonts w:eastAsia="Times New Roman" w:cs="Arial"/>
                <w:bCs/>
                <w:color w:val="000000"/>
                <w:sz w:val="18"/>
                <w:szCs w:val="18"/>
              </w:rPr>
              <w:t>over loaded</w:t>
            </w:r>
            <w:proofErr w:type="gramEnd"/>
            <w:r>
              <w:rPr>
                <w:rFonts w:eastAsia="Times New Roman" w:cs="Arial"/>
                <w:bCs/>
                <w:color w:val="000000"/>
                <w:sz w:val="18"/>
                <w:szCs w:val="18"/>
              </w:rPr>
              <w:t xml:space="preserve"> with protein </w:t>
            </w:r>
          </w:p>
        </w:tc>
        <w:tc>
          <w:tcPr>
            <w:tcW w:w="2565" w:type="dxa"/>
            <w:tcBorders>
              <w:top w:val="nil"/>
              <w:left w:val="nil"/>
              <w:bottom w:val="single" w:sz="4" w:space="0" w:color="auto"/>
              <w:right w:val="single" w:sz="4" w:space="0" w:color="auto"/>
            </w:tcBorders>
            <w:shd w:val="clear" w:color="auto" w:fill="auto"/>
            <w:vAlign w:val="center"/>
            <w:hideMark/>
          </w:tcPr>
          <w:p w:rsidR="00C734AF" w:rsidRPr="004150DF" w:rsidRDefault="000C3D5E"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Apply less protein sample to the gel</w:t>
            </w:r>
          </w:p>
        </w:tc>
      </w:tr>
      <w:tr w:rsidR="00C734AF" w:rsidRPr="001B463D" w:rsidTr="00C734AF">
        <w:trPr>
          <w:trHeight w:val="585"/>
        </w:trPr>
        <w:tc>
          <w:tcPr>
            <w:tcW w:w="1705" w:type="dxa"/>
            <w:vMerge/>
            <w:tcBorders>
              <w:top w:val="single" w:sz="4" w:space="0" w:color="auto"/>
              <w:left w:val="single" w:sz="4" w:space="0" w:color="auto"/>
              <w:bottom w:val="single" w:sz="4" w:space="0" w:color="000000"/>
              <w:right w:val="single" w:sz="4" w:space="0" w:color="auto"/>
            </w:tcBorders>
            <w:vAlign w:val="center"/>
            <w:hideMark/>
          </w:tcPr>
          <w:p w:rsidR="00C734AF" w:rsidRPr="004150DF" w:rsidRDefault="00C734AF" w:rsidP="00C734AF">
            <w:pPr>
              <w:spacing w:before="0" w:line="240" w:lineRule="auto"/>
              <w:jc w:val="left"/>
              <w:rPr>
                <w:rFonts w:eastAsia="Times New Roman" w:cs="Arial"/>
                <w:bCs/>
                <w:color w:val="000000"/>
                <w:sz w:val="18"/>
                <w:szCs w:val="18"/>
              </w:rPr>
            </w:pPr>
          </w:p>
        </w:tc>
        <w:tc>
          <w:tcPr>
            <w:tcW w:w="1924" w:type="dxa"/>
            <w:tcBorders>
              <w:top w:val="nil"/>
              <w:left w:val="nil"/>
              <w:bottom w:val="single" w:sz="4" w:space="0" w:color="auto"/>
              <w:right w:val="single" w:sz="4" w:space="0" w:color="auto"/>
            </w:tcBorders>
            <w:shd w:val="clear" w:color="auto" w:fill="auto"/>
            <w:vAlign w:val="center"/>
            <w:hideMark/>
          </w:tcPr>
          <w:p w:rsidR="00C734AF" w:rsidRPr="004150DF" w:rsidRDefault="000C3D5E"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Less SDS in sample buffer or running buffer</w:t>
            </w:r>
          </w:p>
        </w:tc>
        <w:tc>
          <w:tcPr>
            <w:tcW w:w="2565" w:type="dxa"/>
            <w:tcBorders>
              <w:top w:val="nil"/>
              <w:left w:val="nil"/>
              <w:bottom w:val="single" w:sz="4" w:space="0" w:color="auto"/>
              <w:right w:val="single" w:sz="4" w:space="0" w:color="auto"/>
            </w:tcBorders>
            <w:shd w:val="clear" w:color="auto" w:fill="auto"/>
            <w:vAlign w:val="center"/>
            <w:hideMark/>
          </w:tcPr>
          <w:p w:rsidR="00C734AF" w:rsidRPr="004150DF" w:rsidRDefault="000C3D5E" w:rsidP="000C3D5E">
            <w:pPr>
              <w:spacing w:before="0" w:line="240" w:lineRule="auto"/>
              <w:jc w:val="center"/>
              <w:rPr>
                <w:rFonts w:eastAsia="Times New Roman" w:cs="Arial"/>
                <w:bCs/>
                <w:color w:val="000000"/>
                <w:sz w:val="18"/>
                <w:szCs w:val="18"/>
              </w:rPr>
            </w:pPr>
            <w:r>
              <w:rPr>
                <w:rFonts w:eastAsia="Times New Roman" w:cs="Arial"/>
                <w:bCs/>
                <w:color w:val="000000"/>
                <w:sz w:val="18"/>
                <w:szCs w:val="18"/>
              </w:rPr>
              <w:t>Check and make sure the buffers were prepared correctly</w:t>
            </w:r>
          </w:p>
        </w:tc>
      </w:tr>
      <w:tr w:rsidR="000C3D5E" w:rsidRPr="001B463D" w:rsidTr="000C3D5E">
        <w:trPr>
          <w:trHeight w:val="585"/>
        </w:trPr>
        <w:tc>
          <w:tcPr>
            <w:tcW w:w="1705" w:type="dxa"/>
            <w:vMerge w:val="restart"/>
            <w:tcBorders>
              <w:top w:val="single" w:sz="4" w:space="0" w:color="auto"/>
              <w:left w:val="single" w:sz="4" w:space="0" w:color="auto"/>
              <w:right w:val="single" w:sz="4" w:space="0" w:color="auto"/>
            </w:tcBorders>
            <w:vAlign w:val="center"/>
            <w:hideMark/>
          </w:tcPr>
          <w:p w:rsidR="000C3D5E" w:rsidRPr="004150DF" w:rsidRDefault="000C3D5E" w:rsidP="00C734AF">
            <w:pPr>
              <w:spacing w:before="0" w:line="240" w:lineRule="auto"/>
              <w:jc w:val="left"/>
              <w:rPr>
                <w:rFonts w:eastAsia="Times New Roman" w:cs="Arial"/>
                <w:bCs/>
                <w:color w:val="000000"/>
                <w:sz w:val="18"/>
                <w:szCs w:val="18"/>
              </w:rPr>
            </w:pPr>
            <w:r>
              <w:rPr>
                <w:rFonts w:eastAsia="Times New Roman" w:cs="Arial"/>
                <w:bCs/>
                <w:color w:val="000000"/>
                <w:sz w:val="18"/>
                <w:szCs w:val="18"/>
              </w:rPr>
              <w:t>Distorted bands</w:t>
            </w:r>
          </w:p>
        </w:tc>
        <w:tc>
          <w:tcPr>
            <w:tcW w:w="1924" w:type="dxa"/>
            <w:tcBorders>
              <w:top w:val="nil"/>
              <w:left w:val="nil"/>
              <w:bottom w:val="single" w:sz="4" w:space="0" w:color="auto"/>
              <w:right w:val="single" w:sz="4" w:space="0" w:color="auto"/>
            </w:tcBorders>
            <w:shd w:val="clear" w:color="auto" w:fill="auto"/>
            <w:vAlign w:val="center"/>
            <w:hideMark/>
          </w:tcPr>
          <w:p w:rsidR="000C3D5E" w:rsidRDefault="000C3D5E"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Air bubbles are trapped during Electrophoresis</w:t>
            </w:r>
          </w:p>
        </w:tc>
        <w:tc>
          <w:tcPr>
            <w:tcW w:w="2565" w:type="dxa"/>
            <w:tcBorders>
              <w:top w:val="nil"/>
              <w:left w:val="nil"/>
              <w:bottom w:val="single" w:sz="4" w:space="0" w:color="auto"/>
              <w:right w:val="single" w:sz="4" w:space="0" w:color="auto"/>
            </w:tcBorders>
            <w:shd w:val="clear" w:color="auto" w:fill="auto"/>
            <w:vAlign w:val="center"/>
            <w:hideMark/>
          </w:tcPr>
          <w:p w:rsidR="000C3D5E" w:rsidRPr="004150DF" w:rsidRDefault="00442E36" w:rsidP="00C734AF">
            <w:pPr>
              <w:spacing w:before="0" w:line="240" w:lineRule="auto"/>
              <w:jc w:val="center"/>
              <w:rPr>
                <w:rFonts w:eastAsia="Times New Roman" w:cs="Arial"/>
                <w:bCs/>
                <w:color w:val="000000"/>
                <w:sz w:val="18"/>
                <w:szCs w:val="18"/>
              </w:rPr>
            </w:pPr>
            <w:r>
              <w:rPr>
                <w:rFonts w:eastAsia="Times New Roman" w:cs="Arial"/>
                <w:bCs/>
                <w:color w:val="000000"/>
                <w:sz w:val="18"/>
                <w:szCs w:val="18"/>
              </w:rPr>
              <w:t>Check that no leak of the gel apparatus</w:t>
            </w:r>
          </w:p>
        </w:tc>
      </w:tr>
      <w:tr w:rsidR="00442E36" w:rsidRPr="001B463D" w:rsidTr="000C3D5E">
        <w:trPr>
          <w:trHeight w:val="585"/>
        </w:trPr>
        <w:tc>
          <w:tcPr>
            <w:tcW w:w="1705" w:type="dxa"/>
            <w:vMerge/>
            <w:tcBorders>
              <w:left w:val="single" w:sz="4" w:space="0" w:color="auto"/>
              <w:bottom w:val="single" w:sz="4" w:space="0" w:color="000000"/>
              <w:right w:val="single" w:sz="4" w:space="0" w:color="auto"/>
            </w:tcBorders>
            <w:vAlign w:val="center"/>
            <w:hideMark/>
          </w:tcPr>
          <w:p w:rsidR="00442E36" w:rsidRPr="004150DF" w:rsidRDefault="00442E36" w:rsidP="00442E36">
            <w:pPr>
              <w:spacing w:before="0" w:line="240" w:lineRule="auto"/>
              <w:jc w:val="left"/>
              <w:rPr>
                <w:rFonts w:eastAsia="Times New Roman" w:cs="Arial"/>
                <w:bCs/>
                <w:color w:val="000000"/>
                <w:sz w:val="18"/>
                <w:szCs w:val="18"/>
              </w:rPr>
            </w:pPr>
          </w:p>
        </w:tc>
        <w:tc>
          <w:tcPr>
            <w:tcW w:w="1924" w:type="dxa"/>
            <w:tcBorders>
              <w:top w:val="nil"/>
              <w:left w:val="nil"/>
              <w:bottom w:val="single" w:sz="4" w:space="0" w:color="auto"/>
              <w:right w:val="single" w:sz="4" w:space="0" w:color="auto"/>
            </w:tcBorders>
            <w:shd w:val="clear" w:color="auto" w:fill="auto"/>
            <w:vAlign w:val="center"/>
            <w:hideMark/>
          </w:tcPr>
          <w:p w:rsidR="00442E36" w:rsidRDefault="00442E36" w:rsidP="00442E36">
            <w:pPr>
              <w:spacing w:before="0" w:line="240" w:lineRule="auto"/>
              <w:jc w:val="center"/>
              <w:rPr>
                <w:rFonts w:eastAsia="Times New Roman" w:cs="Arial"/>
                <w:bCs/>
                <w:color w:val="000000"/>
                <w:sz w:val="18"/>
                <w:szCs w:val="18"/>
              </w:rPr>
            </w:pPr>
            <w:r>
              <w:rPr>
                <w:rFonts w:eastAsia="Times New Roman" w:cs="Arial"/>
                <w:bCs/>
                <w:color w:val="000000"/>
                <w:sz w:val="18"/>
                <w:szCs w:val="18"/>
              </w:rPr>
              <w:t>Air bubbles are trapped during transferring</w:t>
            </w:r>
          </w:p>
        </w:tc>
        <w:tc>
          <w:tcPr>
            <w:tcW w:w="2565" w:type="dxa"/>
            <w:tcBorders>
              <w:top w:val="nil"/>
              <w:left w:val="nil"/>
              <w:bottom w:val="single" w:sz="4" w:space="0" w:color="auto"/>
              <w:right w:val="single" w:sz="4" w:space="0" w:color="auto"/>
            </w:tcBorders>
            <w:shd w:val="clear" w:color="auto" w:fill="auto"/>
            <w:vAlign w:val="center"/>
            <w:hideMark/>
          </w:tcPr>
          <w:p w:rsidR="00442E36" w:rsidRPr="004150DF" w:rsidRDefault="00442E36" w:rsidP="00442E36">
            <w:pPr>
              <w:spacing w:before="0" w:line="240" w:lineRule="auto"/>
              <w:jc w:val="center"/>
              <w:rPr>
                <w:rFonts w:eastAsia="Times New Roman" w:cs="Arial"/>
                <w:bCs/>
                <w:color w:val="000000"/>
                <w:sz w:val="18"/>
                <w:szCs w:val="18"/>
              </w:rPr>
            </w:pPr>
            <w:r>
              <w:rPr>
                <w:rFonts w:eastAsia="Times New Roman" w:cs="Arial"/>
                <w:bCs/>
                <w:color w:val="000000"/>
                <w:sz w:val="18"/>
                <w:szCs w:val="18"/>
              </w:rPr>
              <w:t xml:space="preserve">Check and make sure any air bubbles between the gel and the membrane are carefully removed prior to transfer </w:t>
            </w:r>
          </w:p>
        </w:tc>
      </w:tr>
    </w:tbl>
    <w:p w:rsidR="003E7A5B" w:rsidRPr="0067123E" w:rsidRDefault="000A652A" w:rsidP="009F0226">
      <w:pPr>
        <w:pStyle w:val="Heading2"/>
        <w:spacing w:before="120" w:after="120" w:line="240" w:lineRule="exact"/>
        <w:ind w:left="360"/>
        <w:rPr>
          <w:rStyle w:val="Strong"/>
          <w:color w:val="404040"/>
          <w:sz w:val="24"/>
          <w:szCs w:val="24"/>
          <w:u w:val="single"/>
        </w:rPr>
      </w:pPr>
      <w:bookmarkStart w:id="19" w:name="_Toc366061516"/>
      <w:r w:rsidRPr="000A652A">
        <w:rPr>
          <w:rStyle w:val="Strong"/>
          <w:color w:val="404040"/>
          <w:sz w:val="24"/>
          <w:szCs w:val="24"/>
          <w:u w:val="single"/>
        </w:rPr>
        <w:lastRenderedPageBreak/>
        <w:t>NOTES</w:t>
      </w:r>
      <w:bookmarkEnd w:id="19"/>
    </w:p>
    <w:p w:rsidR="00B74FCD" w:rsidRDefault="00B74FCD">
      <w:pPr>
        <w:spacing w:before="0" w:line="240" w:lineRule="auto"/>
        <w:jc w:val="left"/>
        <w:rPr>
          <w:b/>
          <w:sz w:val="24"/>
        </w:rPr>
      </w:pPr>
      <w:r>
        <w:rPr>
          <w:b/>
          <w:sz w:val="24"/>
        </w:rPr>
        <w:br w:type="page"/>
      </w:r>
    </w:p>
    <w:p w:rsidR="00B74FCD" w:rsidRDefault="00B74FCD">
      <w:pPr>
        <w:spacing w:before="0" w:line="240" w:lineRule="auto"/>
        <w:jc w:val="left"/>
        <w:rPr>
          <w:b/>
          <w:sz w:val="24"/>
        </w:rPr>
      </w:pPr>
      <w:r>
        <w:rPr>
          <w:b/>
          <w:sz w:val="24"/>
        </w:rPr>
        <w:lastRenderedPageBreak/>
        <w:br w:type="page"/>
      </w:r>
    </w:p>
    <w:p w:rsidR="00044CD8" w:rsidRDefault="00044CD8" w:rsidP="00C12289">
      <w:pPr>
        <w:spacing w:beforeLines="30" w:before="72" w:afterLines="30" w:after="72" w:line="23" w:lineRule="atLeast"/>
        <w:ind w:firstLine="284"/>
        <w:jc w:val="left"/>
        <w:rPr>
          <w:b/>
          <w:sz w:val="24"/>
        </w:rPr>
      </w:pPr>
    </w:p>
    <w:p w:rsidR="009D0757" w:rsidRDefault="009D0757"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C17281" w:rsidRDefault="00C17281" w:rsidP="00C12289">
      <w:pPr>
        <w:spacing w:beforeLines="30" w:before="72" w:afterLines="30" w:after="72" w:line="23" w:lineRule="atLeast"/>
        <w:ind w:firstLine="284"/>
        <w:jc w:val="left"/>
        <w:rPr>
          <w:b/>
          <w:sz w:val="24"/>
        </w:rPr>
      </w:pPr>
    </w:p>
    <w:p w:rsidR="00F32694" w:rsidRDefault="00F32694" w:rsidP="00C12289">
      <w:pPr>
        <w:spacing w:beforeLines="30" w:before="72" w:afterLines="30" w:after="72" w:line="23" w:lineRule="atLeast"/>
        <w:jc w:val="left"/>
        <w:rPr>
          <w:b/>
          <w:sz w:val="24"/>
        </w:rPr>
        <w:sectPr w:rsidR="00F32694" w:rsidSect="001F7BE2">
          <w:headerReference w:type="default" r:id="rId41"/>
          <w:footerReference w:type="default" r:id="rId42"/>
          <w:headerReference w:type="first" r:id="rId43"/>
          <w:footerReference w:type="first" r:id="rId44"/>
          <w:pgSz w:w="7920" w:h="12240"/>
          <w:pgMar w:top="1440" w:right="907" w:bottom="720" w:left="720" w:header="0" w:footer="0" w:gutter="0"/>
          <w:cols w:space="708"/>
          <w:titlePg/>
          <w:docGrid w:linePitch="272"/>
        </w:sectPr>
      </w:pPr>
    </w:p>
    <w:p w:rsidR="006B0183" w:rsidRDefault="0083179B" w:rsidP="00C12289">
      <w:pPr>
        <w:spacing w:beforeLines="30" w:before="72" w:afterLines="30" w:after="72" w:line="23" w:lineRule="atLeast"/>
        <w:jc w:val="left"/>
        <w:rPr>
          <w:b/>
          <w:sz w:val="24"/>
        </w:rPr>
      </w:pPr>
      <w:r>
        <w:rPr>
          <w:b/>
          <w:noProof/>
          <w:sz w:val="24"/>
        </w:rPr>
        <w:lastRenderedPageBreak/>
        <w:drawing>
          <wp:anchor distT="0" distB="0" distL="114300" distR="114300" simplePos="0" relativeHeight="251663360" behindDoc="1" locked="0" layoutInCell="1" allowOverlap="1">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rsidR="006B0183" w:rsidRDefault="006B0183" w:rsidP="00C12289">
      <w:pPr>
        <w:spacing w:beforeLines="30" w:before="72" w:afterLines="30" w:after="72" w:line="23" w:lineRule="atLeast"/>
        <w:ind w:firstLine="284"/>
        <w:jc w:val="left"/>
        <w:rPr>
          <w:b/>
          <w:sz w:val="24"/>
        </w:rPr>
      </w:pPr>
    </w:p>
    <w:p w:rsidR="00431D75" w:rsidRDefault="00431D75" w:rsidP="00C12289">
      <w:pPr>
        <w:spacing w:beforeLines="30" w:before="72" w:afterLines="30" w:after="72" w:line="23" w:lineRule="atLeast"/>
        <w:ind w:firstLine="284"/>
        <w:jc w:val="left"/>
        <w:rPr>
          <w:b/>
          <w:sz w:val="24"/>
        </w:rPr>
      </w:pPr>
    </w:p>
    <w:p w:rsidR="006B0183" w:rsidRPr="00837FB1" w:rsidRDefault="006B0183" w:rsidP="00C12289">
      <w:pPr>
        <w:spacing w:beforeLines="30" w:before="72" w:afterLines="30" w:after="72" w:line="23" w:lineRule="atLeast"/>
        <w:ind w:firstLine="284"/>
        <w:jc w:val="left"/>
        <w:rPr>
          <w:sz w:val="16"/>
        </w:rPr>
      </w:pPr>
    </w:p>
    <w:p w:rsidR="003C16A6" w:rsidRPr="00003185" w:rsidRDefault="003C16A6" w:rsidP="003C16A6">
      <w:pPr>
        <w:spacing w:before="0"/>
        <w:rPr>
          <w:sz w:val="18"/>
          <w:szCs w:val="18"/>
        </w:rPr>
      </w:pPr>
      <w:r w:rsidRPr="00003185">
        <w:rPr>
          <w:sz w:val="18"/>
          <w:szCs w:val="18"/>
        </w:rPr>
        <w:t>Copyright © 2020 Abcam, All Rights Reserved. The Abcam logo is a registered trademark. All information / detail is correct at time of going to print.</w:t>
      </w:r>
    </w:p>
    <w:p w:rsidR="003C16A6" w:rsidRDefault="003C16A6" w:rsidP="003C16A6">
      <w:pPr>
        <w:rPr>
          <w:b/>
        </w:rPr>
      </w:pPr>
      <w:r>
        <w:rPr>
          <w:b/>
        </w:rPr>
        <w:t xml:space="preserve">For all technical or commercial enquiries please go to: </w:t>
      </w:r>
    </w:p>
    <w:p w:rsidR="003C16A6" w:rsidRPr="00003185" w:rsidRDefault="005D7398" w:rsidP="003C16A6">
      <w:pPr>
        <w:pStyle w:val="NoSpacing"/>
        <w:rPr>
          <w:rFonts w:ascii="Century Gothic" w:hAnsi="Century Gothic"/>
        </w:rPr>
      </w:pPr>
      <w:hyperlink r:id="rId45" w:history="1">
        <w:r w:rsidR="003C16A6" w:rsidRPr="00003185">
          <w:rPr>
            <w:rStyle w:val="Hyperlink"/>
            <w:rFonts w:ascii="Century Gothic" w:hAnsi="Century Gothic"/>
            <w:bCs/>
          </w:rPr>
          <w:t>www.abcam.com/contactus</w:t>
        </w:r>
      </w:hyperlink>
    </w:p>
    <w:p w:rsidR="003C16A6" w:rsidRPr="00003185" w:rsidRDefault="005D7398" w:rsidP="003C16A6">
      <w:pPr>
        <w:pStyle w:val="NoSpacing"/>
        <w:rPr>
          <w:rFonts w:ascii="Century Gothic" w:hAnsi="Century Gothic"/>
        </w:rPr>
      </w:pPr>
      <w:hyperlink r:id="rId46" w:history="1">
        <w:r w:rsidR="003C16A6" w:rsidRPr="00003185">
          <w:rPr>
            <w:rStyle w:val="Hyperlink"/>
            <w:rFonts w:ascii="Century Gothic" w:hAnsi="Century Gothic"/>
            <w:bCs/>
          </w:rPr>
          <w:t>www.abcam.cn/contactus</w:t>
        </w:r>
      </w:hyperlink>
      <w:r w:rsidR="003C16A6" w:rsidRPr="00003185">
        <w:rPr>
          <w:rFonts w:ascii="Century Gothic" w:hAnsi="Century Gothic"/>
        </w:rPr>
        <w:t xml:space="preserve"> (China)</w:t>
      </w:r>
    </w:p>
    <w:p w:rsidR="003C16A6" w:rsidRPr="00003185" w:rsidRDefault="005D7398" w:rsidP="003C16A6">
      <w:pPr>
        <w:pStyle w:val="NoSpacing"/>
        <w:rPr>
          <w:rFonts w:ascii="Century Gothic" w:hAnsi="Century Gothic"/>
        </w:rPr>
      </w:pPr>
      <w:hyperlink r:id="rId47" w:history="1">
        <w:r w:rsidR="003C16A6" w:rsidRPr="00003185">
          <w:rPr>
            <w:rStyle w:val="Hyperlink"/>
            <w:rFonts w:ascii="Century Gothic" w:hAnsi="Century Gothic"/>
            <w:bCs/>
          </w:rPr>
          <w:t>www.abcam.co.jp/contactus</w:t>
        </w:r>
      </w:hyperlink>
      <w:r w:rsidR="003C16A6" w:rsidRPr="00003185">
        <w:rPr>
          <w:rFonts w:ascii="Century Gothic" w:hAnsi="Century Gothic"/>
        </w:rPr>
        <w:t xml:space="preserve"> (Japan)</w:t>
      </w:r>
    </w:p>
    <w:p w:rsidR="006B0183" w:rsidRDefault="006B0183" w:rsidP="00C12289">
      <w:pPr>
        <w:spacing w:beforeLines="30" w:before="72" w:afterLines="30" w:after="72" w:line="23" w:lineRule="atLeast"/>
        <w:rPr>
          <w:rFonts w:cs="Arial"/>
          <w:b/>
          <w:lang w:val="en-GB"/>
        </w:rPr>
      </w:pPr>
    </w:p>
    <w:p w:rsidR="00C17281" w:rsidRDefault="00C17281" w:rsidP="000A6097">
      <w:pPr>
        <w:spacing w:beforeLines="30" w:before="72" w:afterLines="30" w:after="72" w:line="23" w:lineRule="atLeast"/>
        <w:rPr>
          <w:rFonts w:cs="Arial"/>
          <w:b/>
          <w:lang w:val="en-GB"/>
        </w:rPr>
      </w:pPr>
    </w:p>
    <w:sectPr w:rsidR="00C17281" w:rsidSect="001F7BE2">
      <w:headerReference w:type="first" r:id="rId48"/>
      <w:footerReference w:type="first" r:id="rId49"/>
      <w:pgSz w:w="7920" w:h="12240"/>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398" w:rsidRDefault="005D7398" w:rsidP="00EA7AE0">
      <w:r>
        <w:separator/>
      </w:r>
    </w:p>
  </w:endnote>
  <w:endnote w:type="continuationSeparator" w:id="0">
    <w:p w:rsidR="005D7398" w:rsidRDefault="005D7398"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0A6097" w:rsidP="00EA7AE0">
    <w:pPr>
      <w:pStyle w:val="Footer"/>
      <w:framePr w:wrap="around" w:vAnchor="text" w:hAnchor="margin" w:xAlign="right" w:y="1"/>
      <w:rPr>
        <w:rStyle w:val="PageNumber"/>
      </w:rPr>
    </w:pPr>
    <w:r>
      <w:rPr>
        <w:rStyle w:val="PageNumber"/>
      </w:rPr>
      <w:fldChar w:fldCharType="begin"/>
    </w:r>
    <w:r w:rsidR="002E7744">
      <w:rPr>
        <w:rStyle w:val="PageNumber"/>
      </w:rPr>
      <w:instrText xml:space="preserve">PAGE  </w:instrText>
    </w:r>
    <w:r>
      <w:rPr>
        <w:rStyle w:val="PageNumber"/>
      </w:rPr>
      <w:fldChar w:fldCharType="separate"/>
    </w:r>
    <w:r w:rsidR="002E7744">
      <w:rPr>
        <w:rStyle w:val="PageNumber"/>
        <w:noProof/>
      </w:rPr>
      <w:t>0</w:t>
    </w:r>
    <w:r>
      <w:rPr>
        <w:rStyle w:val="PageNumber"/>
      </w:rPr>
      <w:fldChar w:fldCharType="end"/>
    </w:r>
  </w:p>
  <w:p w:rsidR="002E7744" w:rsidRDefault="002E7744" w:rsidP="00EA7AE0">
    <w:pPr>
      <w:pStyle w:val="Footer"/>
      <w:ind w:right="360"/>
    </w:pPr>
  </w:p>
  <w:p w:rsidR="002E7744" w:rsidRDefault="002E7744" w:rsidP="00EA7AE0">
    <w:pPr>
      <w:pStyle w:val="Footer"/>
      <w:ind w:right="360"/>
    </w:pPr>
  </w:p>
  <w:p w:rsidR="002E7744" w:rsidRDefault="002E7744"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232F86">
    <w:pPr>
      <w:pStyle w:val="Footer"/>
      <w:tabs>
        <w:tab w:val="left" w:pos="1010"/>
        <w:tab w:val="right" w:pos="6106"/>
      </w:tabs>
      <w:jc w:val="left"/>
    </w:pPr>
    <w:r>
      <w:rPr>
        <w:b/>
        <w:noProof/>
        <w:color w:val="FFFFFF"/>
      </w:rPr>
      <w:pict>
        <v:rect id="_x0000_s2186" style="position:absolute;margin-left:-47.2pt;margin-top:9.55pt;width:412.55pt;height:17.2pt;z-index:-251642368" fillcolor="#2b85bb" strokecolor="white"/>
      </w:pict>
    </w:r>
    <w:r w:rsidR="002E7744" w:rsidRPr="001D5A3D">
      <w:rPr>
        <w:color w:val="FFFFFF"/>
      </w:rPr>
      <w:t xml:space="preserve"> </w:t>
    </w:r>
    <w:r w:rsidR="002E7744">
      <w:rPr>
        <w:color w:val="FFFFFF"/>
      </w:rPr>
      <w:t>Discover more at www.abcam.com</w:t>
    </w:r>
    <w:r w:rsidR="002E7744">
      <w:tab/>
    </w:r>
    <w:r w:rsidR="002E7744">
      <w:tab/>
    </w:r>
    <w:r w:rsidR="000A6097" w:rsidRPr="00320CA4">
      <w:rPr>
        <w:color w:val="FFFFFF"/>
      </w:rPr>
      <w:fldChar w:fldCharType="begin"/>
    </w:r>
    <w:r w:rsidR="002E7744" w:rsidRPr="00320CA4">
      <w:rPr>
        <w:color w:val="FFFFFF"/>
      </w:rPr>
      <w:instrText xml:space="preserve"> PAGE   \* MERGEFORMAT </w:instrText>
    </w:r>
    <w:r w:rsidR="000A6097" w:rsidRPr="00320CA4">
      <w:rPr>
        <w:color w:val="FFFFFF"/>
      </w:rPr>
      <w:fldChar w:fldCharType="separate"/>
    </w:r>
    <w:r w:rsidR="00C12289">
      <w:rPr>
        <w:noProof/>
        <w:color w:val="FFFFFF"/>
      </w:rPr>
      <w:t>8</w:t>
    </w:r>
    <w:r w:rsidR="000A6097" w:rsidRPr="00320CA4">
      <w:rPr>
        <w:color w:val="FFFFFF"/>
      </w:rPr>
      <w:fldChar w:fldCharType="end"/>
    </w:r>
  </w:p>
  <w:p w:rsidR="002E7744" w:rsidRDefault="002E7744" w:rsidP="00C41717">
    <w:pPr>
      <w:pStyle w:val="Footer"/>
      <w:tabs>
        <w:tab w:val="clear" w:pos="4320"/>
        <w:tab w:val="clear" w:pos="8640"/>
        <w:tab w:val="left" w:pos="4535"/>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3E2DA0">
    <w:pPr>
      <w:pStyle w:val="Footer"/>
      <w:tabs>
        <w:tab w:val="left" w:pos="1010"/>
        <w:tab w:val="left" w:pos="5220"/>
        <w:tab w:val="right" w:pos="6106"/>
      </w:tabs>
      <w:jc w:val="left"/>
    </w:pPr>
    <w:r>
      <w:rPr>
        <w:b/>
        <w:noProof/>
        <w:color w:val="FFFFFF"/>
      </w:rPr>
      <w:pict>
        <v:rect id="_x0000_s2197" style="position:absolute;margin-left:-47.2pt;margin-top:9.55pt;width:412.55pt;height:17.2pt;z-index:-251625984" fillcolor="#c00000" strokecolor="white"/>
      </w:pict>
    </w:r>
    <w:r w:rsidR="002E7744" w:rsidRPr="001D5A3D">
      <w:rPr>
        <w:color w:val="FFFFFF"/>
      </w:rPr>
      <w:t xml:space="preserve"> </w:t>
    </w:r>
    <w:r w:rsidR="002E7744">
      <w:rPr>
        <w:color w:val="FFFFFF"/>
      </w:rPr>
      <w:t>Discover more at www.abcam.com</w:t>
    </w:r>
    <w:r w:rsidR="002E7744">
      <w:tab/>
    </w:r>
    <w:r w:rsidR="002E7744">
      <w:tab/>
    </w:r>
    <w:r w:rsidR="002E7744">
      <w:tab/>
    </w:r>
    <w:r w:rsidR="000A6097" w:rsidRPr="00320CA4">
      <w:rPr>
        <w:color w:val="FFFFFF"/>
      </w:rPr>
      <w:fldChar w:fldCharType="begin"/>
    </w:r>
    <w:r w:rsidR="002E7744" w:rsidRPr="00320CA4">
      <w:rPr>
        <w:color w:val="FFFFFF"/>
      </w:rPr>
      <w:instrText xml:space="preserve"> PAGE   \* MERGEFORMAT </w:instrText>
    </w:r>
    <w:r w:rsidR="000A6097" w:rsidRPr="00320CA4">
      <w:rPr>
        <w:color w:val="FFFFFF"/>
      </w:rPr>
      <w:fldChar w:fldCharType="separate"/>
    </w:r>
    <w:r w:rsidR="00C12289">
      <w:rPr>
        <w:noProof/>
        <w:color w:val="FFFFFF"/>
      </w:rPr>
      <w:t>11</w:t>
    </w:r>
    <w:r w:rsidR="000A6097" w:rsidRPr="00320CA4">
      <w:rPr>
        <w:color w:val="FFFFFF"/>
      </w:rPr>
      <w:fldChar w:fldCharType="end"/>
    </w:r>
  </w:p>
  <w:p w:rsidR="002E7744" w:rsidRPr="006B4317" w:rsidRDefault="002E7744" w:rsidP="006B431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232F86">
    <w:pPr>
      <w:pStyle w:val="Footer"/>
      <w:tabs>
        <w:tab w:val="left" w:pos="1010"/>
        <w:tab w:val="right" w:pos="6106"/>
      </w:tabs>
      <w:jc w:val="left"/>
    </w:pPr>
    <w:r>
      <w:rPr>
        <w:b/>
        <w:noProof/>
        <w:color w:val="FFFFFF"/>
      </w:rPr>
      <w:pict>
        <v:rect id="_x0000_s2192" style="position:absolute;margin-left:-47.2pt;margin-top:9.55pt;width:412.55pt;height:17.2pt;z-index:-251636224" fillcolor="#c00" strokecolor="white"/>
      </w:pict>
    </w:r>
    <w:r w:rsidR="002E7744" w:rsidRPr="001D5A3D">
      <w:rPr>
        <w:color w:val="FFFFFF"/>
      </w:rPr>
      <w:t xml:space="preserve"> </w:t>
    </w:r>
    <w:r w:rsidR="002E7744">
      <w:rPr>
        <w:color w:val="FFFFFF"/>
      </w:rPr>
      <w:t>Discover more at www.abcam.com</w:t>
    </w:r>
    <w:r w:rsidR="002E7744">
      <w:tab/>
    </w:r>
    <w:r w:rsidR="002E7744">
      <w:tab/>
    </w:r>
    <w:r w:rsidR="000A6097" w:rsidRPr="00320CA4">
      <w:rPr>
        <w:color w:val="FFFFFF"/>
      </w:rPr>
      <w:fldChar w:fldCharType="begin"/>
    </w:r>
    <w:r w:rsidR="002E7744" w:rsidRPr="00320CA4">
      <w:rPr>
        <w:color w:val="FFFFFF"/>
      </w:rPr>
      <w:instrText xml:space="preserve"> PAGE   \* MERGEFORMAT </w:instrText>
    </w:r>
    <w:r w:rsidR="000A6097" w:rsidRPr="00320CA4">
      <w:rPr>
        <w:color w:val="FFFFFF"/>
      </w:rPr>
      <w:fldChar w:fldCharType="separate"/>
    </w:r>
    <w:r w:rsidR="00C12289">
      <w:rPr>
        <w:noProof/>
        <w:color w:val="FFFFFF"/>
      </w:rPr>
      <w:t>10</w:t>
    </w:r>
    <w:r w:rsidR="000A6097" w:rsidRPr="00320CA4">
      <w:rPr>
        <w:color w:val="FFFFFF"/>
      </w:rPr>
      <w:fldChar w:fldCharType="end"/>
    </w:r>
  </w:p>
  <w:p w:rsidR="002E7744" w:rsidRDefault="002E7744" w:rsidP="00C41717">
    <w:pPr>
      <w:pStyle w:val="Footer"/>
      <w:tabs>
        <w:tab w:val="clear" w:pos="4320"/>
        <w:tab w:val="clear" w:pos="8640"/>
        <w:tab w:val="left" w:pos="4535"/>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3E2DA0">
    <w:pPr>
      <w:pStyle w:val="Footer"/>
      <w:tabs>
        <w:tab w:val="left" w:pos="1010"/>
        <w:tab w:val="left" w:pos="5220"/>
        <w:tab w:val="right" w:pos="6106"/>
      </w:tabs>
      <w:jc w:val="left"/>
    </w:pPr>
    <w:r>
      <w:rPr>
        <w:b/>
        <w:noProof/>
        <w:color w:val="FFFFFF"/>
      </w:rPr>
      <w:pict>
        <v:rect id="_x0000_s2198" style="position:absolute;margin-left:-47.2pt;margin-top:9.55pt;width:412.55pt;height:17.2pt;z-index:-251623936" fillcolor="#653279" strokecolor="white"/>
      </w:pict>
    </w:r>
    <w:r w:rsidR="002E7744" w:rsidRPr="001D5A3D">
      <w:rPr>
        <w:color w:val="FFFFFF"/>
      </w:rPr>
      <w:t xml:space="preserve"> </w:t>
    </w:r>
    <w:r w:rsidR="002E7744">
      <w:rPr>
        <w:color w:val="FFFFFF"/>
      </w:rPr>
      <w:t>Discover more at www.abcam.com</w:t>
    </w:r>
    <w:r w:rsidR="002E7744">
      <w:tab/>
    </w:r>
    <w:r w:rsidR="002E7744">
      <w:tab/>
    </w:r>
    <w:r w:rsidR="002E7744">
      <w:tab/>
    </w:r>
    <w:r w:rsidR="000A6097" w:rsidRPr="00320CA4">
      <w:rPr>
        <w:color w:val="FFFFFF"/>
      </w:rPr>
      <w:fldChar w:fldCharType="begin"/>
    </w:r>
    <w:r w:rsidR="002E7744" w:rsidRPr="00320CA4">
      <w:rPr>
        <w:color w:val="FFFFFF"/>
      </w:rPr>
      <w:instrText xml:space="preserve"> PAGE   \* MERGEFORMAT </w:instrText>
    </w:r>
    <w:r w:rsidR="000A6097" w:rsidRPr="00320CA4">
      <w:rPr>
        <w:color w:val="FFFFFF"/>
      </w:rPr>
      <w:fldChar w:fldCharType="separate"/>
    </w:r>
    <w:r w:rsidR="00C12289">
      <w:rPr>
        <w:noProof/>
        <w:color w:val="FFFFFF"/>
      </w:rPr>
      <w:t>14</w:t>
    </w:r>
    <w:r w:rsidR="000A6097" w:rsidRPr="00320CA4">
      <w:rPr>
        <w:color w:val="FFFFFF"/>
      </w:rPr>
      <w:fldChar w:fldCharType="end"/>
    </w:r>
  </w:p>
  <w:p w:rsidR="002E7744" w:rsidRPr="006B4317" w:rsidRDefault="002E7744" w:rsidP="006B431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232F86">
    <w:pPr>
      <w:pStyle w:val="Footer"/>
      <w:tabs>
        <w:tab w:val="left" w:pos="1010"/>
        <w:tab w:val="right" w:pos="6106"/>
      </w:tabs>
      <w:jc w:val="left"/>
    </w:pPr>
    <w:r>
      <w:rPr>
        <w:b/>
        <w:noProof/>
        <w:color w:val="FFFFFF"/>
      </w:rPr>
      <w:pict>
        <v:rect id="_x0000_s2195" style="position:absolute;margin-left:-47.2pt;margin-top:9.55pt;width:412.55pt;height:17.2pt;z-index:-251630080" fillcolor="#653279" strokecolor="white"/>
      </w:pict>
    </w:r>
    <w:r w:rsidR="002E7744" w:rsidRPr="001D5A3D">
      <w:rPr>
        <w:color w:val="FFFFFF"/>
      </w:rPr>
      <w:t xml:space="preserve"> </w:t>
    </w:r>
    <w:r w:rsidR="002E7744">
      <w:rPr>
        <w:color w:val="FFFFFF"/>
      </w:rPr>
      <w:t>Discover more at www.abcam.com</w:t>
    </w:r>
    <w:r w:rsidR="002E7744">
      <w:tab/>
    </w:r>
    <w:r w:rsidR="002E7744">
      <w:tab/>
    </w:r>
    <w:r w:rsidR="000A6097" w:rsidRPr="00320CA4">
      <w:rPr>
        <w:color w:val="FFFFFF"/>
      </w:rPr>
      <w:fldChar w:fldCharType="begin"/>
    </w:r>
    <w:r w:rsidR="002E7744" w:rsidRPr="00320CA4">
      <w:rPr>
        <w:color w:val="FFFFFF"/>
      </w:rPr>
      <w:instrText xml:space="preserve"> PAGE   \* MERGEFORMAT </w:instrText>
    </w:r>
    <w:r w:rsidR="000A6097" w:rsidRPr="00320CA4">
      <w:rPr>
        <w:color w:val="FFFFFF"/>
      </w:rPr>
      <w:fldChar w:fldCharType="separate"/>
    </w:r>
    <w:r w:rsidR="00C12289">
      <w:rPr>
        <w:noProof/>
        <w:color w:val="FFFFFF"/>
      </w:rPr>
      <w:t>13</w:t>
    </w:r>
    <w:r w:rsidR="000A6097" w:rsidRPr="00320CA4">
      <w:rPr>
        <w:color w:val="FFFFFF"/>
      </w:rPr>
      <w:fldChar w:fldCharType="end"/>
    </w:r>
  </w:p>
  <w:p w:rsidR="002E7744" w:rsidRDefault="002E7744" w:rsidP="00C41717">
    <w:pPr>
      <w:pStyle w:val="Footer"/>
      <w:tabs>
        <w:tab w:val="clear" w:pos="4320"/>
        <w:tab w:val="clear" w:pos="8640"/>
        <w:tab w:val="left" w:pos="4535"/>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6B4317">
    <w:pPr>
      <w:pStyle w:val="Footer"/>
      <w:tabs>
        <w:tab w:val="left" w:pos="1010"/>
        <w:tab w:val="right" w:pos="6106"/>
      </w:tabs>
      <w:jc w:val="left"/>
    </w:pPr>
    <w:r>
      <w:rPr>
        <w:b/>
        <w:noProof/>
        <w:color w:val="FFFFFF"/>
      </w:rPr>
      <w:pict>
        <v:rect id="_x0000_s2141" style="position:absolute;margin-left:-47.2pt;margin-top:9.55pt;width:412.55pt;height:17.2pt;z-index:-251652608" fillcolor="#404040" strokecolor="#404040"/>
      </w:pict>
    </w:r>
    <w:r w:rsidR="002E7744" w:rsidRPr="001D5A3D">
      <w:rPr>
        <w:color w:val="FFFFFF"/>
      </w:rPr>
      <w:t xml:space="preserve"> </w:t>
    </w:r>
    <w:r w:rsidR="002E7744">
      <w:rPr>
        <w:color w:val="FFFFFF"/>
      </w:rPr>
      <w:t>Discover more at www.abcam.com</w:t>
    </w:r>
    <w:r w:rsidR="002E7744">
      <w:tab/>
    </w:r>
    <w:r w:rsidR="002E7744">
      <w:tab/>
    </w:r>
    <w:r w:rsidR="000A6097" w:rsidRPr="00320CA4">
      <w:rPr>
        <w:color w:val="FFFFFF"/>
      </w:rPr>
      <w:fldChar w:fldCharType="begin"/>
    </w:r>
    <w:r w:rsidR="002E7744" w:rsidRPr="00320CA4">
      <w:rPr>
        <w:color w:val="FFFFFF"/>
      </w:rPr>
      <w:instrText xml:space="preserve"> PAGE   \* MERGEFORMAT </w:instrText>
    </w:r>
    <w:r w:rsidR="000A6097" w:rsidRPr="00320CA4">
      <w:rPr>
        <w:color w:val="FFFFFF"/>
      </w:rPr>
      <w:fldChar w:fldCharType="separate"/>
    </w:r>
    <w:r w:rsidR="00C12289">
      <w:rPr>
        <w:noProof/>
        <w:color w:val="FFFFFF"/>
      </w:rPr>
      <w:t>16</w:t>
    </w:r>
    <w:r w:rsidR="000A6097" w:rsidRPr="00320CA4">
      <w:rPr>
        <w:color w:val="FFFFFF"/>
      </w:rPr>
      <w:fldChar w:fldCharType="end"/>
    </w:r>
  </w:p>
  <w:p w:rsidR="002E7744" w:rsidRPr="006B4317" w:rsidRDefault="002E7744" w:rsidP="006B431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232F86">
    <w:pPr>
      <w:pStyle w:val="Footer"/>
      <w:tabs>
        <w:tab w:val="left" w:pos="1010"/>
        <w:tab w:val="right" w:pos="6106"/>
      </w:tabs>
      <w:jc w:val="left"/>
    </w:pPr>
    <w:r>
      <w:rPr>
        <w:b/>
        <w:noProof/>
        <w:color w:val="FFFFFF"/>
      </w:rPr>
      <w:pict>
        <v:rect id="_x0000_s2137" style="position:absolute;margin-left:-47.2pt;margin-top:9.55pt;width:412.55pt;height:17.2pt;z-index:-251653632" fillcolor="#404040" strokecolor="#404040"/>
      </w:pict>
    </w:r>
    <w:r w:rsidR="002E7744" w:rsidRPr="001D5A3D">
      <w:rPr>
        <w:color w:val="FFFFFF"/>
      </w:rPr>
      <w:t xml:space="preserve"> </w:t>
    </w:r>
    <w:r w:rsidR="002E7744">
      <w:rPr>
        <w:color w:val="FFFFFF"/>
      </w:rPr>
      <w:t>Discover more at www.abcam.com</w:t>
    </w:r>
    <w:r w:rsidR="002E7744">
      <w:tab/>
    </w:r>
    <w:r w:rsidR="002E7744">
      <w:tab/>
    </w:r>
    <w:r w:rsidR="000A6097" w:rsidRPr="00320CA4">
      <w:rPr>
        <w:color w:val="FFFFFF"/>
      </w:rPr>
      <w:fldChar w:fldCharType="begin"/>
    </w:r>
    <w:r w:rsidR="002E7744" w:rsidRPr="00320CA4">
      <w:rPr>
        <w:color w:val="FFFFFF"/>
      </w:rPr>
      <w:instrText xml:space="preserve"> PAGE   \* MERGEFORMAT </w:instrText>
    </w:r>
    <w:r w:rsidR="000A6097" w:rsidRPr="00320CA4">
      <w:rPr>
        <w:color w:val="FFFFFF"/>
      </w:rPr>
      <w:fldChar w:fldCharType="separate"/>
    </w:r>
    <w:r w:rsidR="00C12289">
      <w:rPr>
        <w:noProof/>
        <w:color w:val="FFFFFF"/>
      </w:rPr>
      <w:t>15</w:t>
    </w:r>
    <w:r w:rsidR="000A6097" w:rsidRPr="00320CA4">
      <w:rPr>
        <w:color w:val="FFFFFF"/>
      </w:rPr>
      <w:fldChar w:fldCharType="end"/>
    </w:r>
  </w:p>
  <w:p w:rsidR="002E7744" w:rsidRDefault="002E7744" w:rsidP="00C41717">
    <w:pPr>
      <w:pStyle w:val="Footer"/>
      <w:tabs>
        <w:tab w:val="clear" w:pos="4320"/>
        <w:tab w:val="clear" w:pos="8640"/>
        <w:tab w:val="left" w:pos="4535"/>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2E7744" w:rsidP="00232F86">
    <w:pPr>
      <w:pStyle w:val="Footer"/>
      <w:tabs>
        <w:tab w:val="left" w:pos="1010"/>
        <w:tab w:val="right" w:pos="6106"/>
      </w:tabs>
      <w:jc w:val="left"/>
    </w:pPr>
    <w:r>
      <w:rPr>
        <w:b/>
        <w:color w:val="FFFFFF"/>
      </w:rPr>
      <w:t>RESOURCES</w:t>
    </w:r>
    <w:r>
      <w:tab/>
    </w:r>
    <w:r>
      <w:tab/>
    </w:r>
    <w:r w:rsidR="000A6097" w:rsidRPr="00320CA4">
      <w:rPr>
        <w:color w:val="FFFFFF"/>
      </w:rPr>
      <w:fldChar w:fldCharType="begin"/>
    </w:r>
    <w:r w:rsidRPr="00320CA4">
      <w:rPr>
        <w:color w:val="FFFFFF"/>
      </w:rPr>
      <w:instrText xml:space="preserve"> PAGE   \* MERGEFORMAT </w:instrText>
    </w:r>
    <w:r w:rsidR="000A6097" w:rsidRPr="00320CA4">
      <w:rPr>
        <w:color w:val="FFFFFF"/>
      </w:rPr>
      <w:fldChar w:fldCharType="separate"/>
    </w:r>
    <w:r w:rsidR="00C12289">
      <w:rPr>
        <w:noProof/>
        <w:color w:val="FFFFFF"/>
      </w:rPr>
      <w:t>17</w:t>
    </w:r>
    <w:r w:rsidR="000A6097" w:rsidRPr="00320CA4">
      <w:rPr>
        <w:color w:val="FFFFFF"/>
      </w:rPr>
      <w:fldChar w:fldCharType="end"/>
    </w:r>
  </w:p>
  <w:p w:rsidR="002E7744" w:rsidRDefault="002E7744"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AE7D07">
    <w:pPr>
      <w:pStyle w:val="Footer"/>
      <w:tabs>
        <w:tab w:val="right" w:pos="6106"/>
      </w:tabs>
    </w:pPr>
    <w:r>
      <w:rPr>
        <w:noProof/>
      </w:rPr>
      <w:pict>
        <v:rect id="_x0000_s2177" style="position:absolute;left:0;text-align:left;margin-left:-44pt;margin-top:9.6pt;width:405.35pt;height:17.2pt;z-index:-251644416" fillcolor="#0a2972" stroked="f" strokecolor="#e36c0a"/>
      </w:pict>
    </w:r>
    <w:r w:rsidR="002E7744" w:rsidRPr="00935565">
      <w:rPr>
        <w:color w:val="FFFFFF"/>
      </w:rPr>
      <w:t xml:space="preserve"> </w:t>
    </w:r>
    <w:r w:rsidR="002E7744">
      <w:rPr>
        <w:color w:val="FFFFFF"/>
      </w:rPr>
      <w:t>Discover more at www.abcam.com</w:t>
    </w:r>
    <w:r w:rsidR="002E7744">
      <w:tab/>
    </w:r>
    <w:r w:rsidR="002E7744">
      <w:tab/>
    </w:r>
    <w:r w:rsidR="000A6097" w:rsidRPr="003F0949">
      <w:rPr>
        <w:color w:val="FFFFFF"/>
      </w:rPr>
      <w:fldChar w:fldCharType="begin"/>
    </w:r>
    <w:r w:rsidR="002E7744" w:rsidRPr="003F0949">
      <w:rPr>
        <w:color w:val="FFFFFF"/>
      </w:rPr>
      <w:instrText xml:space="preserve"> PAGE   \* MERGEFORMAT </w:instrText>
    </w:r>
    <w:r w:rsidR="000A6097" w:rsidRPr="003F0949">
      <w:rPr>
        <w:color w:val="FFFFFF"/>
      </w:rPr>
      <w:fldChar w:fldCharType="separate"/>
    </w:r>
    <w:r w:rsidR="00C12289">
      <w:rPr>
        <w:noProof/>
        <w:color w:val="FFFFFF"/>
      </w:rPr>
      <w:t>1</w:t>
    </w:r>
    <w:r w:rsidR="000A6097" w:rsidRPr="003F0949">
      <w:rPr>
        <w:color w:val="FFFFFF"/>
      </w:rPr>
      <w:fldChar w:fldCharType="end"/>
    </w:r>
  </w:p>
  <w:p w:rsidR="002E7744" w:rsidRDefault="002E7744"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2E7744" w:rsidP="00A70EE9">
    <w:pPr>
      <w:pStyle w:val="Footer"/>
      <w:tabs>
        <w:tab w:val="left" w:pos="1010"/>
        <w:tab w:val="right" w:pos="6106"/>
      </w:tabs>
      <w:jc w:val="left"/>
    </w:pPr>
    <w:r>
      <w:t xml:space="preserve">Version 1 Last Updated </w:t>
    </w:r>
    <w:fldSimple w:instr=" DATE   \* MERGEFORMAT ">
      <w:r w:rsidR="00EC22DE">
        <w:rPr>
          <w:noProof/>
        </w:rPr>
        <w:t>12/9/2020</w:t>
      </w:r>
    </w:fldSimple>
  </w:p>
  <w:p w:rsidR="002E7744" w:rsidRDefault="002E7744">
    <w:pPr>
      <w:pStyle w:val="Footer"/>
      <w:tabs>
        <w:tab w:val="left" w:pos="1010"/>
        <w:tab w:val="right" w:pos="6106"/>
      </w:tabs>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232F86">
    <w:pPr>
      <w:pStyle w:val="Footer"/>
      <w:tabs>
        <w:tab w:val="right" w:pos="6106"/>
      </w:tabs>
    </w:pPr>
    <w:r>
      <w:rPr>
        <w:noProof/>
      </w:rPr>
      <w:pict>
        <v:rect id="_x0000_s2078" style="position:absolute;left:0;text-align:left;margin-left:-44.95pt;margin-top:9.85pt;width:405.35pt;height:17.2pt;z-index:-251665920" fillcolor="#0a2972" stroked="f" strokecolor="#e36c0a"/>
      </w:pict>
    </w:r>
    <w:r w:rsidR="002E7744" w:rsidRPr="00935565">
      <w:rPr>
        <w:color w:val="FFFFFF"/>
      </w:rPr>
      <w:t xml:space="preserve"> </w:t>
    </w:r>
    <w:r w:rsidR="002E7744">
      <w:rPr>
        <w:color w:val="FFFFFF"/>
      </w:rPr>
      <w:t>Discover more at www.abcam.com</w:t>
    </w:r>
    <w:r w:rsidR="002E7744">
      <w:tab/>
    </w:r>
    <w:r w:rsidR="002E7744">
      <w:tab/>
    </w:r>
    <w:r w:rsidR="000A6097" w:rsidRPr="003F0949">
      <w:rPr>
        <w:color w:val="FFFFFF"/>
      </w:rPr>
      <w:fldChar w:fldCharType="begin"/>
    </w:r>
    <w:r w:rsidR="002E7744" w:rsidRPr="003F0949">
      <w:rPr>
        <w:color w:val="FFFFFF"/>
      </w:rPr>
      <w:instrText xml:space="preserve"> PAGE   \* MERGEFORMAT </w:instrText>
    </w:r>
    <w:r w:rsidR="000A6097" w:rsidRPr="003F0949">
      <w:rPr>
        <w:color w:val="FFFFFF"/>
      </w:rPr>
      <w:fldChar w:fldCharType="separate"/>
    </w:r>
    <w:r w:rsidR="00C12289">
      <w:rPr>
        <w:noProof/>
        <w:color w:val="FFFFFF"/>
      </w:rPr>
      <w:t>4</w:t>
    </w:r>
    <w:r w:rsidR="000A6097" w:rsidRPr="003F0949">
      <w:rPr>
        <w:color w:val="FFFFFF"/>
      </w:rPr>
      <w:fldChar w:fldCharType="end"/>
    </w:r>
  </w:p>
  <w:p w:rsidR="002E7744" w:rsidRDefault="002E7744"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0A652A">
    <w:pPr>
      <w:pStyle w:val="Footer"/>
      <w:tabs>
        <w:tab w:val="left" w:pos="1010"/>
        <w:tab w:val="left" w:pos="4103"/>
        <w:tab w:val="right" w:pos="6106"/>
      </w:tabs>
      <w:jc w:val="left"/>
    </w:pPr>
    <w:r>
      <w:rPr>
        <w:noProof/>
        <w:color w:val="FFFFFF"/>
      </w:rPr>
      <w:pict>
        <v:rect id="_x0000_s2062" style="position:absolute;margin-left:-43.75pt;margin-top:9.45pt;width:405.15pt;height:17.2pt;z-index:-251670016" fillcolor="#0a2972" stroked="f" strokecolor="#e36c0a"/>
      </w:pict>
    </w:r>
    <w:r w:rsidR="002E7744">
      <w:rPr>
        <w:color w:val="FFFFFF"/>
      </w:rPr>
      <w:t>Discover more at www.abcam.com</w:t>
    </w:r>
    <w:r w:rsidR="002E7744">
      <w:tab/>
    </w:r>
    <w:r w:rsidR="002E7744">
      <w:tab/>
    </w:r>
    <w:r w:rsidR="002E7744">
      <w:tab/>
    </w:r>
    <w:r w:rsidR="000A6097" w:rsidRPr="00320CA4">
      <w:rPr>
        <w:color w:val="FFFFFF"/>
      </w:rPr>
      <w:fldChar w:fldCharType="begin"/>
    </w:r>
    <w:r w:rsidR="002E7744" w:rsidRPr="00320CA4">
      <w:rPr>
        <w:color w:val="FFFFFF"/>
      </w:rPr>
      <w:instrText xml:space="preserve"> PAGE   \* MERGEFORMAT </w:instrText>
    </w:r>
    <w:r w:rsidR="000A6097" w:rsidRPr="00320CA4">
      <w:rPr>
        <w:color w:val="FFFFFF"/>
      </w:rPr>
      <w:fldChar w:fldCharType="separate"/>
    </w:r>
    <w:r w:rsidR="00C12289">
      <w:rPr>
        <w:noProof/>
        <w:color w:val="FFFFFF"/>
      </w:rPr>
      <w:t>2</w:t>
    </w:r>
    <w:r w:rsidR="000A6097" w:rsidRPr="00320CA4">
      <w:rPr>
        <w:color w:val="FFFFFF"/>
      </w:rPr>
      <w:fldChar w:fldCharType="end"/>
    </w:r>
  </w:p>
  <w:p w:rsidR="002E7744" w:rsidRDefault="002E7744"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6B4317">
    <w:pPr>
      <w:pStyle w:val="Footer"/>
      <w:tabs>
        <w:tab w:val="left" w:pos="1010"/>
        <w:tab w:val="right" w:pos="6106"/>
      </w:tabs>
      <w:jc w:val="left"/>
    </w:pPr>
    <w:r>
      <w:rPr>
        <w:b/>
        <w:noProof/>
        <w:color w:val="FFFFFF"/>
      </w:rPr>
      <w:pict>
        <v:rect id="_x0000_s2135" style="position:absolute;margin-left:-47.2pt;margin-top:9.55pt;width:412.55pt;height:17.2pt;z-index:-251654656" fillcolor="#dc6b2f" strokecolor="white"/>
      </w:pict>
    </w:r>
    <w:r w:rsidR="002E7744" w:rsidRPr="001D5A3D">
      <w:rPr>
        <w:color w:val="FFFFFF"/>
      </w:rPr>
      <w:t xml:space="preserve"> </w:t>
    </w:r>
    <w:r w:rsidR="002E7744">
      <w:rPr>
        <w:color w:val="FFFFFF"/>
      </w:rPr>
      <w:t>Discover more at www.abcam.com</w:t>
    </w:r>
    <w:r w:rsidR="002E7744">
      <w:tab/>
    </w:r>
    <w:r w:rsidR="002E7744">
      <w:tab/>
    </w:r>
    <w:r w:rsidR="000A6097" w:rsidRPr="00320CA4">
      <w:rPr>
        <w:color w:val="FFFFFF"/>
      </w:rPr>
      <w:fldChar w:fldCharType="begin"/>
    </w:r>
    <w:r w:rsidR="002E7744" w:rsidRPr="00320CA4">
      <w:rPr>
        <w:color w:val="FFFFFF"/>
      </w:rPr>
      <w:instrText xml:space="preserve"> PAGE   \* MERGEFORMAT </w:instrText>
    </w:r>
    <w:r w:rsidR="000A6097" w:rsidRPr="00320CA4">
      <w:rPr>
        <w:color w:val="FFFFFF"/>
      </w:rPr>
      <w:fldChar w:fldCharType="separate"/>
    </w:r>
    <w:r w:rsidR="00C12289">
      <w:rPr>
        <w:noProof/>
        <w:color w:val="FFFFFF"/>
      </w:rPr>
      <w:t>6</w:t>
    </w:r>
    <w:r w:rsidR="000A6097" w:rsidRPr="00320CA4">
      <w:rPr>
        <w:color w:val="FFFFFF"/>
      </w:rPr>
      <w:fldChar w:fldCharType="end"/>
    </w:r>
  </w:p>
  <w:p w:rsidR="002E7744" w:rsidRPr="006B4317" w:rsidRDefault="002E7744" w:rsidP="006B431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232F86">
    <w:pPr>
      <w:pStyle w:val="Footer"/>
      <w:tabs>
        <w:tab w:val="left" w:pos="1010"/>
        <w:tab w:val="right" w:pos="6106"/>
      </w:tabs>
      <w:jc w:val="left"/>
    </w:pPr>
    <w:r>
      <w:rPr>
        <w:b/>
        <w:noProof/>
        <w:color w:val="FFFFFF"/>
      </w:rPr>
      <w:pict>
        <v:rect id="_x0000_s2067" style="position:absolute;margin-left:-47.2pt;margin-top:9.55pt;width:412.55pt;height:17.2pt;z-index:-251666944" fillcolor="#dc6b2f" strokecolor="white"/>
      </w:pict>
    </w:r>
    <w:r w:rsidR="002E7744" w:rsidRPr="001D5A3D">
      <w:rPr>
        <w:color w:val="FFFFFF"/>
      </w:rPr>
      <w:t xml:space="preserve"> </w:t>
    </w:r>
    <w:r w:rsidR="002E7744">
      <w:rPr>
        <w:color w:val="FFFFFF"/>
      </w:rPr>
      <w:t>Discover more at www.abcam.com</w:t>
    </w:r>
    <w:r w:rsidR="002E7744">
      <w:tab/>
    </w:r>
    <w:r w:rsidR="002E7744">
      <w:tab/>
    </w:r>
    <w:r w:rsidR="000A6097" w:rsidRPr="00320CA4">
      <w:rPr>
        <w:color w:val="FFFFFF"/>
      </w:rPr>
      <w:fldChar w:fldCharType="begin"/>
    </w:r>
    <w:r w:rsidR="002E7744" w:rsidRPr="00320CA4">
      <w:rPr>
        <w:color w:val="FFFFFF"/>
      </w:rPr>
      <w:instrText xml:space="preserve"> PAGE   \* MERGEFORMAT </w:instrText>
    </w:r>
    <w:r w:rsidR="000A6097" w:rsidRPr="00320CA4">
      <w:rPr>
        <w:color w:val="FFFFFF"/>
      </w:rPr>
      <w:fldChar w:fldCharType="separate"/>
    </w:r>
    <w:r w:rsidR="00C12289">
      <w:rPr>
        <w:noProof/>
        <w:color w:val="FFFFFF"/>
      </w:rPr>
      <w:t>5</w:t>
    </w:r>
    <w:r w:rsidR="000A6097" w:rsidRPr="00320CA4">
      <w:rPr>
        <w:color w:val="FFFFFF"/>
      </w:rPr>
      <w:fldChar w:fldCharType="end"/>
    </w:r>
  </w:p>
  <w:p w:rsidR="002E7744" w:rsidRDefault="002E7744"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232F86">
    <w:pPr>
      <w:pStyle w:val="Footer"/>
      <w:tabs>
        <w:tab w:val="left" w:pos="1010"/>
        <w:tab w:val="right" w:pos="6106"/>
      </w:tabs>
      <w:jc w:val="left"/>
    </w:pPr>
    <w:r>
      <w:rPr>
        <w:b/>
        <w:noProof/>
        <w:color w:val="FFFFFF"/>
      </w:rPr>
      <w:pict>
        <v:rect id="_x0000_s2201" style="position:absolute;margin-left:-47.2pt;margin-top:9.55pt;width:412.55pt;height:17.2pt;z-index:-251619840" fillcolor="#2b85bb" strokecolor="white"/>
      </w:pict>
    </w:r>
    <w:r w:rsidR="002E7744" w:rsidRPr="001D5A3D">
      <w:rPr>
        <w:color w:val="FFFFFF"/>
      </w:rPr>
      <w:t xml:space="preserve"> </w:t>
    </w:r>
    <w:r w:rsidR="002E7744">
      <w:rPr>
        <w:color w:val="FFFFFF"/>
      </w:rPr>
      <w:t>Discover more at www.abcam.com</w:t>
    </w:r>
    <w:r w:rsidR="002E7744">
      <w:tab/>
    </w:r>
    <w:r w:rsidR="002E7744">
      <w:tab/>
    </w:r>
    <w:r w:rsidR="000A6097" w:rsidRPr="00320CA4">
      <w:rPr>
        <w:color w:val="FFFFFF"/>
      </w:rPr>
      <w:fldChar w:fldCharType="begin"/>
    </w:r>
    <w:r w:rsidR="002E7744" w:rsidRPr="00320CA4">
      <w:rPr>
        <w:color w:val="FFFFFF"/>
      </w:rPr>
      <w:instrText xml:space="preserve"> PAGE   \* MERGEFORMAT </w:instrText>
    </w:r>
    <w:r w:rsidR="000A6097" w:rsidRPr="00320CA4">
      <w:rPr>
        <w:color w:val="FFFFFF"/>
      </w:rPr>
      <w:fldChar w:fldCharType="separate"/>
    </w:r>
    <w:r w:rsidR="00C12289">
      <w:rPr>
        <w:noProof/>
        <w:color w:val="FFFFFF"/>
      </w:rPr>
      <w:t>7</w:t>
    </w:r>
    <w:r w:rsidR="000A6097" w:rsidRPr="00320CA4">
      <w:rPr>
        <w:color w:val="FFFFFF"/>
      </w:rPr>
      <w:fldChar w:fldCharType="end"/>
    </w:r>
  </w:p>
  <w:p w:rsidR="002E7744" w:rsidRDefault="002E7744" w:rsidP="00C41717">
    <w:pPr>
      <w:pStyle w:val="Footer"/>
      <w:tabs>
        <w:tab w:val="clear" w:pos="4320"/>
        <w:tab w:val="clear" w:pos="8640"/>
        <w:tab w:val="left" w:pos="4535"/>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rsidP="006B4317">
    <w:pPr>
      <w:pStyle w:val="Footer"/>
      <w:tabs>
        <w:tab w:val="left" w:pos="1010"/>
        <w:tab w:val="right" w:pos="6106"/>
      </w:tabs>
      <w:jc w:val="left"/>
    </w:pPr>
    <w:r>
      <w:rPr>
        <w:b/>
        <w:noProof/>
        <w:color w:val="FFFFFF"/>
      </w:rPr>
      <w:pict>
        <v:rect id="_x0000_s2203" style="position:absolute;margin-left:-47.2pt;margin-top:9.55pt;width:412.55pt;height:17.2pt;z-index:-251615744" fillcolor="#2b85bb" strokecolor="white"/>
      </w:pict>
    </w:r>
    <w:r w:rsidR="002E7744" w:rsidRPr="001D5A3D">
      <w:rPr>
        <w:color w:val="FFFFFF"/>
      </w:rPr>
      <w:t xml:space="preserve"> </w:t>
    </w:r>
    <w:r w:rsidR="002E7744">
      <w:rPr>
        <w:color w:val="FFFFFF"/>
      </w:rPr>
      <w:t>Discover more at www.abcam.com</w:t>
    </w:r>
    <w:r w:rsidR="002E7744">
      <w:tab/>
    </w:r>
    <w:r w:rsidR="002E7744">
      <w:tab/>
    </w:r>
    <w:r w:rsidR="000A6097" w:rsidRPr="00320CA4">
      <w:rPr>
        <w:color w:val="FFFFFF"/>
      </w:rPr>
      <w:fldChar w:fldCharType="begin"/>
    </w:r>
    <w:r w:rsidR="002E7744" w:rsidRPr="00320CA4">
      <w:rPr>
        <w:color w:val="FFFFFF"/>
      </w:rPr>
      <w:instrText xml:space="preserve"> PAGE   \* MERGEFORMAT </w:instrText>
    </w:r>
    <w:r w:rsidR="000A6097" w:rsidRPr="00320CA4">
      <w:rPr>
        <w:color w:val="FFFFFF"/>
      </w:rPr>
      <w:fldChar w:fldCharType="separate"/>
    </w:r>
    <w:r w:rsidR="00C12289">
      <w:rPr>
        <w:noProof/>
        <w:color w:val="FFFFFF"/>
      </w:rPr>
      <w:t>9</w:t>
    </w:r>
    <w:r w:rsidR="000A6097" w:rsidRPr="00320CA4">
      <w:rPr>
        <w:color w:val="FFFFFF"/>
      </w:rPr>
      <w:fldChar w:fldCharType="end"/>
    </w:r>
  </w:p>
  <w:p w:rsidR="002E7744" w:rsidRPr="006B4317" w:rsidRDefault="002E7744" w:rsidP="006B4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398" w:rsidRDefault="005D7398" w:rsidP="00EA7AE0">
      <w:r>
        <w:separator/>
      </w:r>
    </w:p>
  </w:footnote>
  <w:footnote w:type="continuationSeparator" w:id="0">
    <w:p w:rsidR="005D7398" w:rsidRDefault="005D7398"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71040;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Pr="00885DC3" w:rsidRDefault="005D7398" w:rsidP="00EA7AE0">
    <w:pPr>
      <w:pStyle w:val="Header"/>
      <w:tabs>
        <w:tab w:val="clear" w:pos="4320"/>
        <w:tab w:val="clear" w:pos="8640"/>
        <w:tab w:val="left" w:pos="0"/>
      </w:tabs>
      <w:jc w:val="center"/>
      <w:rPr>
        <w:color w:val="A6A6A6"/>
      </w:rPr>
    </w:pPr>
    <w:r>
      <w:rPr>
        <w:noProof/>
        <w:color w:val="A6A6A6"/>
      </w:rPr>
      <w:pict>
        <v:shapetype id="_x0000_t202" coordsize="21600,21600" o:spt="202" path="m,l,21600r21600,l21600,xe">
          <v:stroke joinstyle="miter"/>
          <v:path gradientshapeok="t" o:connecttype="rect"/>
        </v:shapetype>
        <v:shape id="_x0000_s2193" type="#_x0000_t202" style="position:absolute;left:0;text-align:left;margin-left:-36pt;margin-top:18.1pt;width:405.9pt;height:22.05pt;z-index:251682304" fillcolor="#c00" strokecolor="white">
          <v:textbox style="mso-next-textbox:#_x0000_s2193">
            <w:txbxContent>
              <w:p w:rsidR="002E7744" w:rsidRPr="00127614" w:rsidRDefault="002E7744" w:rsidP="008E2162">
                <w:pPr>
                  <w:spacing w:before="0" w:line="240" w:lineRule="auto"/>
                  <w:jc w:val="center"/>
                  <w:rPr>
                    <w:b/>
                    <w:color w:val="FFFFFF"/>
                    <w:sz w:val="24"/>
                  </w:rPr>
                </w:pPr>
                <w:r>
                  <w:rPr>
                    <w:b/>
                    <w:color w:val="FFFFFF"/>
                    <w:sz w:val="24"/>
                  </w:rPr>
                  <w:t>ASSAY PROCEDURE</w:t>
                </w:r>
              </w:p>
              <w:p w:rsidR="002E7744" w:rsidRPr="00127614" w:rsidRDefault="002E7744" w:rsidP="00451053">
                <w:pPr>
                  <w:spacing w:before="0" w:line="240" w:lineRule="auto"/>
                  <w:jc w:val="center"/>
                  <w:rPr>
                    <w:b/>
                    <w:color w:val="FFFFFF"/>
                    <w:sz w:val="24"/>
                  </w:rPr>
                </w:pPr>
              </w:p>
              <w:p w:rsidR="002E7744" w:rsidRPr="00451053" w:rsidRDefault="002E7744" w:rsidP="00451053"/>
            </w:txbxContent>
          </v:textbox>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pPr>
      <w:pStyle w:val="Header"/>
    </w:pPr>
    <w:r>
      <w:rPr>
        <w:noProof/>
      </w:rPr>
      <w:pict>
        <v:shapetype id="_x0000_t202" coordsize="21600,21600" o:spt="202" path="m,l,21600r21600,l21600,xe">
          <v:stroke joinstyle="miter"/>
          <v:path gradientshapeok="t" o:connecttype="rect"/>
        </v:shapetype>
        <v:shape id="_x0000_s2191" type="#_x0000_t202" style="position:absolute;left:0;text-align:left;margin-left:-46.3pt;margin-top:17.6pt;width:405.9pt;height:22.05pt;z-index:251678208" fillcolor="#c00" stroked="f" strokecolor="#974706">
          <v:textbox style="mso-next-textbox:#_x0000_s2191">
            <w:txbxContent>
              <w:p w:rsidR="002E7744" w:rsidRPr="00127614" w:rsidRDefault="002E7744" w:rsidP="00451053">
                <w:pPr>
                  <w:spacing w:before="0" w:line="240" w:lineRule="auto"/>
                  <w:jc w:val="center"/>
                  <w:rPr>
                    <w:b/>
                    <w:color w:val="FFFFFF"/>
                    <w:sz w:val="24"/>
                  </w:rPr>
                </w:pPr>
                <w:r>
                  <w:rPr>
                    <w:b/>
                    <w:color w:val="FFFFFF"/>
                    <w:sz w:val="24"/>
                  </w:rPr>
                  <w:t>ASSAY PROCEDURE</w:t>
                </w:r>
              </w:p>
              <w:p w:rsidR="002E7744" w:rsidRPr="00127614" w:rsidRDefault="002E7744" w:rsidP="007E53E8">
                <w:pPr>
                  <w:spacing w:before="0" w:line="240" w:lineRule="auto"/>
                  <w:jc w:val="center"/>
                  <w:rPr>
                    <w:b/>
                    <w:color w:val="FFFFFF"/>
                    <w:sz w:val="24"/>
                  </w:rPr>
                </w:pPr>
                <w:r>
                  <w:rPr>
                    <w:b/>
                    <w:color w:val="FFFFFF"/>
                    <w:sz w:val="24"/>
                  </w:rPr>
                  <w:t>ANALYSIS</w:t>
                </w:r>
              </w:p>
            </w:txbxContent>
          </v:textbox>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Pr="008E2162" w:rsidRDefault="005D7398" w:rsidP="00EA7AE0">
    <w:pPr>
      <w:pStyle w:val="Header"/>
      <w:tabs>
        <w:tab w:val="clear" w:pos="4320"/>
        <w:tab w:val="clear" w:pos="8640"/>
        <w:tab w:val="left" w:pos="0"/>
      </w:tabs>
      <w:jc w:val="center"/>
      <w:rPr>
        <w:b/>
        <w:color w:val="A6A6A6"/>
      </w:rPr>
    </w:pPr>
    <w:r>
      <w:rPr>
        <w:b/>
        <w:noProof/>
        <w:color w:val="A6A6A6"/>
      </w:rPr>
      <w:pict>
        <v:shapetype id="_x0000_t202" coordsize="21600,21600" o:spt="202" path="m,l,21600r21600,l21600,xe">
          <v:stroke joinstyle="miter"/>
          <v:path gradientshapeok="t" o:connecttype="rect"/>
        </v:shapetype>
        <v:shape id="_x0000_s2196" type="#_x0000_t202" style="position:absolute;left:0;text-align:left;margin-left:-36pt;margin-top:18.1pt;width:405.9pt;height:22.05pt;z-index:251688448" fillcolor="#653279" strokecolor="white">
          <v:textbox style="mso-next-textbox:#_x0000_s2196">
            <w:txbxContent>
              <w:p w:rsidR="002E7744" w:rsidRPr="00127614" w:rsidRDefault="002E7744" w:rsidP="008E2162">
                <w:pPr>
                  <w:spacing w:before="0" w:line="240" w:lineRule="auto"/>
                  <w:jc w:val="center"/>
                  <w:rPr>
                    <w:b/>
                    <w:color w:val="FFFFFF"/>
                    <w:sz w:val="24"/>
                  </w:rPr>
                </w:pPr>
                <w:r>
                  <w:rPr>
                    <w:b/>
                    <w:color w:val="FFFFFF"/>
                    <w:sz w:val="24"/>
                  </w:rPr>
                  <w:t>DATA ANALYSIS</w:t>
                </w:r>
              </w:p>
              <w:p w:rsidR="002E7744" w:rsidRPr="00127614" w:rsidRDefault="002E7744" w:rsidP="00451053">
                <w:pPr>
                  <w:spacing w:before="0" w:line="240" w:lineRule="auto"/>
                  <w:jc w:val="center"/>
                  <w:rPr>
                    <w:b/>
                    <w:color w:val="FFFFFF"/>
                    <w:sz w:val="24"/>
                  </w:rPr>
                </w:pPr>
              </w:p>
              <w:p w:rsidR="002E7744" w:rsidRPr="00451053" w:rsidRDefault="002E7744" w:rsidP="00451053"/>
            </w:txbxContent>
          </v:textbox>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pPr>
      <w:pStyle w:val="Header"/>
    </w:pPr>
    <w:r>
      <w:rPr>
        <w:noProof/>
      </w:rPr>
      <w:pict>
        <v:shapetype id="_x0000_t202" coordsize="21600,21600" o:spt="202" path="m,l,21600r21600,l21600,xe">
          <v:stroke joinstyle="miter"/>
          <v:path gradientshapeok="t" o:connecttype="rect"/>
        </v:shapetype>
        <v:shape id="_x0000_s2194" type="#_x0000_t202" style="position:absolute;left:0;text-align:left;margin-left:-46.3pt;margin-top:17.6pt;width:405.9pt;height:22.05pt;z-index:251684352" fillcolor="#653279" stroked="f" strokecolor="#974706">
          <v:textbox style="mso-next-textbox:#_x0000_s2194">
            <w:txbxContent>
              <w:p w:rsidR="002E7744" w:rsidRPr="00127614" w:rsidRDefault="002E7744" w:rsidP="008E2162">
                <w:pPr>
                  <w:spacing w:before="0" w:line="240" w:lineRule="auto"/>
                  <w:jc w:val="center"/>
                  <w:rPr>
                    <w:b/>
                    <w:color w:val="FFFFFF"/>
                    <w:sz w:val="24"/>
                  </w:rPr>
                </w:pPr>
                <w:r>
                  <w:rPr>
                    <w:b/>
                    <w:color w:val="FFFFFF"/>
                    <w:sz w:val="24"/>
                  </w:rPr>
                  <w:t>DATA ANALYSIS</w:t>
                </w:r>
              </w:p>
              <w:p w:rsidR="002E7744" w:rsidRPr="00127614" w:rsidRDefault="002E7744" w:rsidP="007E53E8">
                <w:pPr>
                  <w:spacing w:before="0" w:line="240" w:lineRule="auto"/>
                  <w:jc w:val="center"/>
                  <w:rPr>
                    <w:b/>
                    <w:color w:val="FFFFFF"/>
                    <w:sz w:val="24"/>
                  </w:rPr>
                </w:pPr>
                <w:r>
                  <w:rPr>
                    <w:b/>
                    <w:color w:val="FFFFFF"/>
                    <w:sz w:val="24"/>
                  </w:rPr>
                  <w:t>ANALYSIS</w:t>
                </w:r>
              </w:p>
            </w:txbxContent>
          </v:textbox>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Pr="00885DC3" w:rsidRDefault="005D7398" w:rsidP="00EA7AE0">
    <w:pPr>
      <w:pStyle w:val="Header"/>
      <w:tabs>
        <w:tab w:val="clear" w:pos="4320"/>
        <w:tab w:val="clear" w:pos="8640"/>
        <w:tab w:val="left" w:pos="0"/>
      </w:tabs>
      <w:jc w:val="center"/>
      <w:rPr>
        <w:color w:val="A6A6A6"/>
      </w:rPr>
    </w:pPr>
    <w:r>
      <w:rPr>
        <w:noProof/>
        <w:color w:val="A6A6A6"/>
      </w:rPr>
      <w:pict>
        <v:shapetype id="_x0000_t202" coordsize="21600,21600" o:spt="202" path="m,l,21600r21600,l21600,xe">
          <v:stroke joinstyle="miter"/>
          <v:path gradientshapeok="t" o:connecttype="rect"/>
        </v:shapetype>
        <v:shape id="_x0000_s2144" type="#_x0000_t202" style="position:absolute;left:0;text-align:left;margin-left:-37pt;margin-top:17.1pt;width:405.9pt;height:22.05pt;z-index:251665920" fillcolor="#404040" strokecolor="#404040">
          <v:textbox style="mso-next-textbox:#_x0000_s2144">
            <w:txbxContent>
              <w:p w:rsidR="002E7744" w:rsidRPr="00127614" w:rsidRDefault="002E7744" w:rsidP="00183F85">
                <w:pPr>
                  <w:spacing w:before="0" w:line="240" w:lineRule="auto"/>
                  <w:jc w:val="center"/>
                  <w:rPr>
                    <w:b/>
                    <w:color w:val="FFFFFF"/>
                    <w:sz w:val="24"/>
                  </w:rPr>
                </w:pPr>
                <w:r>
                  <w:rPr>
                    <w:b/>
                    <w:color w:val="FFFFFF"/>
                    <w:sz w:val="24"/>
                  </w:rPr>
                  <w:t>RESOURCES</w:t>
                </w:r>
              </w:p>
            </w:txbxContent>
          </v:textbox>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pPr>
      <w:pStyle w:val="Header"/>
    </w:pPr>
    <w:r>
      <w:rPr>
        <w:noProof/>
      </w:rPr>
      <w:pict>
        <v:shapetype id="_x0000_t202" coordsize="21600,21600" o:spt="202" path="m,l,21600r21600,l21600,xe">
          <v:stroke joinstyle="miter"/>
          <v:path gradientshapeok="t" o:connecttype="rect"/>
        </v:shapetype>
        <v:shape id="_x0000_s2143" type="#_x0000_t202" style="position:absolute;left:0;text-align:left;margin-left:-40.25pt;margin-top:17.6pt;width:405.9pt;height:22.05pt;z-index:251664896" fillcolor="#404040" strokecolor="#404040">
          <v:textbox style="mso-next-textbox:#_x0000_s2143">
            <w:txbxContent>
              <w:p w:rsidR="002E7744" w:rsidRPr="00127614" w:rsidRDefault="002E7744" w:rsidP="00183F85">
                <w:pPr>
                  <w:spacing w:before="0" w:line="240" w:lineRule="auto"/>
                  <w:jc w:val="center"/>
                  <w:rPr>
                    <w:b/>
                    <w:color w:val="FFFFFF"/>
                    <w:sz w:val="24"/>
                  </w:rPr>
                </w:pPr>
                <w:r>
                  <w:rPr>
                    <w:b/>
                    <w:color w:val="FFFFFF"/>
                    <w:sz w:val="24"/>
                  </w:rPr>
                  <w:t>RESOURCES</w:t>
                </w:r>
              </w:p>
            </w:txbxContent>
          </v:textbox>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2E7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Pr="00885DC3" w:rsidRDefault="002E7744" w:rsidP="00EA7AE0">
    <w:pPr>
      <w:pStyle w:val="Header"/>
      <w:tabs>
        <w:tab w:val="clear" w:pos="4320"/>
        <w:tab w:val="clear" w:pos="8640"/>
        <w:tab w:val="left" w:pos="0"/>
      </w:tabs>
      <w:jc w:val="center"/>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Pr="00885DC3" w:rsidRDefault="005D7398" w:rsidP="00EA7AE0">
    <w:pPr>
      <w:pStyle w:val="Header"/>
      <w:tabs>
        <w:tab w:val="clear" w:pos="4320"/>
        <w:tab w:val="clear" w:pos="8640"/>
        <w:tab w:val="left" w:pos="0"/>
      </w:tabs>
      <w:jc w:val="center"/>
      <w:rPr>
        <w:color w:val="A6A6A6"/>
      </w:rPr>
    </w:pPr>
    <w:r>
      <w:rPr>
        <w:noProof/>
        <w:color w:val="A6A6A6"/>
      </w:rPr>
      <w:pict>
        <v:shapetype id="_x0000_t202" coordsize="21600,21600" o:spt="202" path="m,l,21600r21600,l21600,xe">
          <v:stroke joinstyle="miter"/>
          <v:path gradientshapeok="t" o:connecttype="rect"/>
        </v:shapetype>
        <v:shape id="_x0000_s2105" type="#_x0000_t202" style="position:absolute;left:0;text-align:left;margin-left:-44.7pt;margin-top:17.2pt;width:405.1pt;height:22.05pt;z-index:251655680" fillcolor="#0a2972" stroked="f" strokecolor="#e36c0a">
          <v:textbox style="mso-next-textbox:#_x0000_s2105">
            <w:txbxContent>
              <w:p w:rsidR="002E7744" w:rsidRPr="00127614" w:rsidRDefault="002E7744" w:rsidP="00172ED0">
                <w:pPr>
                  <w:spacing w:before="0" w:line="240" w:lineRule="auto"/>
                  <w:jc w:val="center"/>
                  <w:rPr>
                    <w:b/>
                    <w:color w:val="FFFFFF"/>
                    <w:sz w:val="24"/>
                  </w:rPr>
                </w:pPr>
                <w:r>
                  <w:rPr>
                    <w:b/>
                    <w:color w:val="FFFFFF"/>
                    <w:sz w:val="24"/>
                  </w:rPr>
                  <w:t>INTRODUCTION</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pPr>
      <w:pStyle w:val="Header"/>
    </w:pPr>
    <w:r>
      <w:rPr>
        <w:noProof/>
      </w:rPr>
      <w:pict>
        <v:shapetype id="_x0000_t202" coordsize="21600,21600" o:spt="202" path="m,l,21600r21600,l21600,xe">
          <v:stroke joinstyle="miter"/>
          <v:path gradientshapeok="t" o:connecttype="rect"/>
        </v:shapetype>
        <v:shape id="_x0000_s2104" type="#_x0000_t202" style="position:absolute;left:0;text-align:left;margin-left:-43.75pt;margin-top:17.3pt;width:405.1pt;height:22.05pt;z-index:251654656" fillcolor="#0a2972" stroked="f" strokecolor="#e36c0a">
          <v:textbox style="mso-next-textbox:#_x0000_s2104">
            <w:txbxContent>
              <w:p w:rsidR="002E7744" w:rsidRPr="00127614" w:rsidRDefault="002E7744" w:rsidP="00172ED0">
                <w:pPr>
                  <w:spacing w:before="0" w:line="240" w:lineRule="auto"/>
                  <w:jc w:val="center"/>
                  <w:rPr>
                    <w:b/>
                    <w:color w:val="FFFFFF"/>
                    <w:sz w:val="24"/>
                  </w:rPr>
                </w:pPr>
                <w:r>
                  <w:rPr>
                    <w:b/>
                    <w:color w:val="FFFFFF"/>
                    <w:sz w:val="24"/>
                  </w:rPr>
                  <w:t>INTRODUCTION</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Pr="00885DC3" w:rsidRDefault="005D7398" w:rsidP="00EA7AE0">
    <w:pPr>
      <w:pStyle w:val="Header"/>
      <w:tabs>
        <w:tab w:val="clear" w:pos="4320"/>
        <w:tab w:val="clear" w:pos="8640"/>
        <w:tab w:val="left" w:pos="0"/>
      </w:tabs>
      <w:jc w:val="center"/>
      <w:rPr>
        <w:color w:val="A6A6A6"/>
      </w:rPr>
    </w:pPr>
    <w:r>
      <w:rPr>
        <w:noProof/>
        <w:color w:val="A6A6A6"/>
      </w:rPr>
      <w:pict>
        <v:shapetype id="_x0000_t202" coordsize="21600,21600" o:spt="202" path="m,l,21600r21600,l21600,xe">
          <v:stroke joinstyle="miter"/>
          <v:path gradientshapeok="t" o:connecttype="rect"/>
        </v:shapetype>
        <v:shape id="_x0000_s2134" type="#_x0000_t202" style="position:absolute;left:0;text-align:left;margin-left:-36pt;margin-top:18.1pt;width:405.9pt;height:22.05pt;z-index:251660800" fillcolor="#dc6b2f" strokecolor="white">
          <v:textbox style="mso-next-textbox:#_x0000_s2134">
            <w:txbxContent>
              <w:p w:rsidR="002E7744" w:rsidRPr="00640D3B" w:rsidRDefault="002E7744" w:rsidP="00B46F71">
                <w:pPr>
                  <w:spacing w:before="0" w:line="240" w:lineRule="auto"/>
                  <w:jc w:val="center"/>
                  <w:rPr>
                    <w:b/>
                    <w:color w:val="FFFFFF" w:themeColor="background1"/>
                    <w:sz w:val="24"/>
                  </w:rPr>
                </w:pPr>
                <w:r w:rsidRPr="000A652A">
                  <w:rPr>
                    <w:b/>
                    <w:color w:val="FFFFFF" w:themeColor="background1"/>
                    <w:sz w:val="24"/>
                  </w:rPr>
                  <w:t>GENERAL INFORMATION</w:t>
                </w:r>
              </w:p>
              <w:p w:rsidR="002E7744" w:rsidRPr="00451053" w:rsidRDefault="002E7744" w:rsidP="00451053"/>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pPr>
      <w:pStyle w:val="Header"/>
    </w:pPr>
    <w:r>
      <w:rPr>
        <w:noProof/>
      </w:rPr>
      <w:pict>
        <v:shapetype id="_x0000_t202" coordsize="21600,21600" o:spt="202" path="m,l,21600r21600,l21600,xe">
          <v:stroke joinstyle="miter"/>
          <v:path gradientshapeok="t" o:connecttype="rect"/>
        </v:shapetype>
        <v:shape id="_x0000_s2117" type="#_x0000_t202" style="position:absolute;left:0;text-align:left;margin-left:-46.3pt;margin-top:17.6pt;width:405.9pt;height:22.05pt;z-index:251657728" fillcolor="#dc6b2f" stroked="f" strokecolor="#974706">
          <v:textbox style="mso-next-textbox:#_x0000_s2117">
            <w:txbxContent>
              <w:p w:rsidR="002E7744" w:rsidRPr="00640D3B" w:rsidRDefault="002E7744" w:rsidP="00B46F71">
                <w:pPr>
                  <w:spacing w:before="0" w:line="240" w:lineRule="auto"/>
                  <w:jc w:val="center"/>
                  <w:rPr>
                    <w:b/>
                    <w:color w:val="FFFFFF" w:themeColor="background1"/>
                    <w:sz w:val="24"/>
                  </w:rPr>
                </w:pPr>
                <w:r w:rsidRPr="000A652A">
                  <w:rPr>
                    <w:b/>
                    <w:color w:val="FFFFFF" w:themeColor="background1"/>
                    <w:sz w:val="24"/>
                  </w:rPr>
                  <w:t>GENERAL INFORMATION</w:t>
                </w:r>
              </w:p>
              <w:p w:rsidR="002E7744" w:rsidRPr="00451053" w:rsidRDefault="002E7744" w:rsidP="00451053"/>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pPr>
      <w:pStyle w:val="Header"/>
    </w:pPr>
    <w:r>
      <w:rPr>
        <w:noProof/>
      </w:rPr>
      <w:pict>
        <v:shapetype id="_x0000_t202" coordsize="21600,21600" o:spt="202" path="m,l,21600r21600,l21600,xe">
          <v:stroke joinstyle="miter"/>
          <v:path gradientshapeok="t" o:connecttype="rect"/>
        </v:shapetype>
        <v:shape id="_x0000_s2200" type="#_x0000_t202" style="position:absolute;left:0;text-align:left;margin-left:-46.3pt;margin-top:17.6pt;width:405.9pt;height:22.05pt;z-index:251694592" fillcolor="#2b85bb" stroked="f" strokecolor="#974706">
          <v:textbox style="mso-next-textbox:#_x0000_s2200">
            <w:txbxContent>
              <w:p w:rsidR="002E7744" w:rsidRPr="00127614" w:rsidRDefault="002E7744" w:rsidP="00B46F71">
                <w:pPr>
                  <w:spacing w:before="0" w:line="240" w:lineRule="auto"/>
                  <w:jc w:val="center"/>
                  <w:rPr>
                    <w:b/>
                    <w:color w:val="FFFFFF"/>
                    <w:sz w:val="24"/>
                  </w:rPr>
                </w:pPr>
                <w:r>
                  <w:rPr>
                    <w:b/>
                    <w:color w:val="FFFFFF"/>
                    <w:sz w:val="24"/>
                  </w:rPr>
                  <w:t>ASSAY PREPARATION</w:t>
                </w:r>
              </w:p>
              <w:p w:rsidR="002E7744" w:rsidRPr="00451053" w:rsidRDefault="002E7744" w:rsidP="00451053"/>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Pr="00885DC3" w:rsidRDefault="005D7398" w:rsidP="00EA7AE0">
    <w:pPr>
      <w:pStyle w:val="Header"/>
      <w:tabs>
        <w:tab w:val="clear" w:pos="4320"/>
        <w:tab w:val="clear" w:pos="8640"/>
        <w:tab w:val="left" w:pos="0"/>
      </w:tabs>
      <w:jc w:val="center"/>
      <w:rPr>
        <w:color w:val="A6A6A6"/>
      </w:rPr>
    </w:pPr>
    <w:r>
      <w:rPr>
        <w:noProof/>
        <w:color w:val="A6A6A6"/>
      </w:rPr>
      <w:pict>
        <v:shapetype id="_x0000_t202" coordsize="21600,21600" o:spt="202" path="m,l,21600r21600,l21600,xe">
          <v:stroke joinstyle="miter"/>
          <v:path gradientshapeok="t" o:connecttype="rect"/>
        </v:shapetype>
        <v:shape id="_x0000_s2202" type="#_x0000_t202" style="position:absolute;left:0;text-align:left;margin-left:-36pt;margin-top:18.1pt;width:405.9pt;height:22.05pt;z-index:251698688" fillcolor="#2b85bb" strokecolor="white">
          <v:textbox style="mso-next-textbox:#_x0000_s2202">
            <w:txbxContent>
              <w:p w:rsidR="002E7744" w:rsidRPr="00127614" w:rsidRDefault="002E7744" w:rsidP="00B46F71">
                <w:pPr>
                  <w:spacing w:before="0" w:line="240" w:lineRule="auto"/>
                  <w:jc w:val="center"/>
                  <w:rPr>
                    <w:b/>
                    <w:color w:val="FFFFFF"/>
                    <w:sz w:val="24"/>
                  </w:rPr>
                </w:pPr>
                <w:r>
                  <w:rPr>
                    <w:b/>
                    <w:color w:val="FFFFFF"/>
                    <w:sz w:val="24"/>
                  </w:rPr>
                  <w:t>ASSAY PREPARATION</w:t>
                </w:r>
              </w:p>
              <w:p w:rsidR="002E7744" w:rsidRPr="00451053" w:rsidRDefault="002E7744" w:rsidP="00451053"/>
            </w:txbxContent>
          </v:textbox>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44" w:rsidRDefault="005D7398">
    <w:pPr>
      <w:pStyle w:val="Header"/>
    </w:pPr>
    <w:r>
      <w:rPr>
        <w:noProof/>
      </w:rPr>
      <w:pict>
        <v:shapetype id="_x0000_t202" coordsize="21600,21600" o:spt="202" path="m,l,21600r21600,l21600,xe">
          <v:stroke joinstyle="miter"/>
          <v:path gradientshapeok="t" o:connecttype="rect"/>
        </v:shapetype>
        <v:shape id="_x0000_s2187" type="#_x0000_t202" style="position:absolute;left:0;text-align:left;margin-left:-46.3pt;margin-top:17.6pt;width:405.9pt;height:22.05pt;z-index:251676160" fillcolor="#2b85bb" stroked="f" strokecolor="#974706">
          <v:textbox style="mso-next-textbox:#_x0000_s2187">
            <w:txbxContent>
              <w:p w:rsidR="002E7744" w:rsidRPr="00127614" w:rsidRDefault="002E7744" w:rsidP="00451053">
                <w:pPr>
                  <w:spacing w:before="0" w:line="240" w:lineRule="auto"/>
                  <w:jc w:val="center"/>
                  <w:rPr>
                    <w:b/>
                    <w:color w:val="FFFFFF"/>
                    <w:sz w:val="24"/>
                  </w:rPr>
                </w:pPr>
                <w:r>
                  <w:rPr>
                    <w:b/>
                    <w:color w:val="FFFFFF"/>
                    <w:sz w:val="24"/>
                  </w:rPr>
                  <w:t>ASSAY PREPARATION</w:t>
                </w:r>
              </w:p>
              <w:p w:rsidR="002E7744" w:rsidRPr="00127614" w:rsidRDefault="002E7744" w:rsidP="007E53E8">
                <w:pPr>
                  <w:spacing w:before="0" w:line="240" w:lineRule="auto"/>
                  <w:jc w:val="center"/>
                  <w:rPr>
                    <w:b/>
                    <w:color w:val="FFFFFF"/>
                    <w:sz w:val="24"/>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C50"/>
    <w:multiLevelType w:val="multilevel"/>
    <w:tmpl w:val="B14E7A0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6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E7D95"/>
    <w:multiLevelType w:val="multilevel"/>
    <w:tmpl w:val="63E23BF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89728D"/>
    <w:multiLevelType w:val="multilevel"/>
    <w:tmpl w:val="B1EEA5CA"/>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3E74CB"/>
    <w:multiLevelType w:val="multilevel"/>
    <w:tmpl w:val="B7BC5F0A"/>
    <w:lvl w:ilvl="0">
      <w:start w:val="11"/>
      <w:numFmt w:val="decimal"/>
      <w:lvlText w:val="%1"/>
      <w:lvlJc w:val="left"/>
      <w:pPr>
        <w:ind w:left="375" w:hanging="375"/>
      </w:pPr>
      <w:rPr>
        <w:rFonts w:hint="default"/>
      </w:rPr>
    </w:lvl>
    <w:lvl w:ilvl="1">
      <w:start w:val="1"/>
      <w:numFmt w:val="decimal"/>
      <w:lvlText w:val="%1.%2"/>
      <w:lvlJc w:val="left"/>
      <w:pPr>
        <w:ind w:left="1365" w:hanging="37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 w15:restartNumberingAfterBreak="0">
    <w:nsid w:val="10437B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665891"/>
    <w:multiLevelType w:val="hybridMultilevel"/>
    <w:tmpl w:val="0594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D4409"/>
    <w:multiLevelType w:val="multilevel"/>
    <w:tmpl w:val="0409001F"/>
    <w:styleLink w:val="Style2"/>
    <w:lvl w:ilvl="0">
      <w:start w:val="11"/>
      <w:numFmt w:val="decimal"/>
      <w:lvlText w:val="%1."/>
      <w:lvlJc w:val="left"/>
      <w:pPr>
        <w:ind w:left="360" w:hanging="360"/>
      </w:p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555F5"/>
    <w:multiLevelType w:val="hybridMultilevel"/>
    <w:tmpl w:val="31F4AD0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F1FDC"/>
    <w:multiLevelType w:val="multilevel"/>
    <w:tmpl w:val="B4D00A2C"/>
    <w:styleLink w:val="Style1"/>
    <w:lvl w:ilvl="0">
      <w:start w:val="11"/>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1" w15:restartNumberingAfterBreak="0">
    <w:nsid w:val="2417433B"/>
    <w:multiLevelType w:val="multilevel"/>
    <w:tmpl w:val="B4D00A2C"/>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2" w15:restartNumberingAfterBreak="0">
    <w:nsid w:val="26C8774A"/>
    <w:multiLevelType w:val="multilevel"/>
    <w:tmpl w:val="596A8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DA66C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9942F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9A7D30"/>
    <w:multiLevelType w:val="multilevel"/>
    <w:tmpl w:val="389E8978"/>
    <w:lvl w:ilvl="0">
      <w:start w:val="10"/>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6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8739A3"/>
    <w:multiLevelType w:val="multilevel"/>
    <w:tmpl w:val="287EE1E2"/>
    <w:lvl w:ilvl="0">
      <w:start w:val="10"/>
      <w:numFmt w:val="none"/>
      <w:isLgl/>
      <w:lvlText w:val="11."/>
      <w:lvlJc w:val="left"/>
      <w:pPr>
        <w:tabs>
          <w:tab w:val="num" w:pos="360"/>
        </w:tabs>
        <w:ind w:left="360" w:hanging="360"/>
      </w:pPr>
      <w:rPr>
        <w:rFonts w:hint="default"/>
      </w:rPr>
    </w:lvl>
    <w:lvl w:ilvl="1">
      <w:start w:val="1"/>
      <w:numFmt w:val="none"/>
      <w:lvlText w:val="11.1."/>
      <w:lvlJc w:val="left"/>
      <w:pPr>
        <w:ind w:left="792" w:hanging="432"/>
      </w:pPr>
      <w:rPr>
        <w:rFonts w:hint="default"/>
      </w:rPr>
    </w:lvl>
    <w:lvl w:ilvl="2">
      <w:start w:val="1"/>
      <w:numFmt w:val="decimal"/>
      <w:lvlText w:val="%3%111.1.1"/>
      <w:lvlJc w:val="left"/>
      <w:pPr>
        <w:ind w:left="6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E122D4"/>
    <w:multiLevelType w:val="multilevel"/>
    <w:tmpl w:val="9D02D01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0F0692"/>
    <w:multiLevelType w:val="multilevel"/>
    <w:tmpl w:val="83DE3A2A"/>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F4E5A69"/>
    <w:multiLevelType w:val="multilevel"/>
    <w:tmpl w:val="085C036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2" w15:restartNumberingAfterBreak="0">
    <w:nsid w:val="45854FB8"/>
    <w:multiLevelType w:val="multilevel"/>
    <w:tmpl w:val="65B40ACE"/>
    <w:lvl w:ilvl="0">
      <w:start w:val="1"/>
      <w:numFmt w:val="decimal"/>
      <w:pStyle w:val="Heading2"/>
      <w:lvlText w:val="%1."/>
      <w:lvlJc w:val="left"/>
      <w:pPr>
        <w:ind w:left="6660" w:hanging="360"/>
      </w:pPr>
      <w:rPr>
        <w:rFonts w:hint="default"/>
        <w:b/>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076C09"/>
    <w:multiLevelType w:val="multilevel"/>
    <w:tmpl w:val="B1EEA5CA"/>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2AA5193"/>
    <w:multiLevelType w:val="multilevel"/>
    <w:tmpl w:val="610C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66627B"/>
    <w:multiLevelType w:val="multilevel"/>
    <w:tmpl w:val="B4D00A2C"/>
    <w:numStyleLink w:val="Style1"/>
  </w:abstractNum>
  <w:abstractNum w:abstractNumId="26" w15:restartNumberingAfterBreak="0">
    <w:nsid w:val="6AD530DB"/>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7" w15:restartNumberingAfterBreak="0">
    <w:nsid w:val="707F76C6"/>
    <w:multiLevelType w:val="multilevel"/>
    <w:tmpl w:val="9BA0DCC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6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E53828"/>
    <w:multiLevelType w:val="hybridMultilevel"/>
    <w:tmpl w:val="0B08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25B66"/>
    <w:multiLevelType w:val="multilevel"/>
    <w:tmpl w:val="0409001F"/>
    <w:numStyleLink w:val="Style2"/>
  </w:abstractNum>
  <w:abstractNum w:abstractNumId="30" w15:restartNumberingAfterBreak="0">
    <w:nsid w:val="77C5129E"/>
    <w:multiLevelType w:val="hybridMultilevel"/>
    <w:tmpl w:val="DFB8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4635F"/>
    <w:multiLevelType w:val="multilevel"/>
    <w:tmpl w:val="61D0F430"/>
    <w:lvl w:ilvl="0">
      <w:start w:val="10"/>
      <w:numFmt w:val="none"/>
      <w:lvlText w:val="11."/>
      <w:lvlJc w:val="left"/>
      <w:pPr>
        <w:ind w:left="360" w:hanging="360"/>
      </w:pPr>
      <w:rPr>
        <w:rFonts w:hint="default"/>
      </w:rPr>
    </w:lvl>
    <w:lvl w:ilvl="1">
      <w:start w:val="1"/>
      <w:numFmt w:val="none"/>
      <w:lvlText w:val="11.1."/>
      <w:lvlJc w:val="left"/>
      <w:pPr>
        <w:ind w:left="792" w:hanging="432"/>
      </w:pPr>
      <w:rPr>
        <w:rFonts w:hint="default"/>
      </w:rPr>
    </w:lvl>
    <w:lvl w:ilvl="2">
      <w:start w:val="1"/>
      <w:numFmt w:val="decimal"/>
      <w:lvlText w:val="%111.1.1"/>
      <w:lvlJc w:val="left"/>
      <w:pPr>
        <w:ind w:left="6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264D61"/>
    <w:multiLevelType w:val="multilevel"/>
    <w:tmpl w:val="B59A5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BB5DB8"/>
    <w:multiLevelType w:val="multilevel"/>
    <w:tmpl w:val="0F160362"/>
    <w:lvl w:ilvl="0">
      <w:start w:val="1"/>
      <w:numFmt w:val="decimal"/>
      <w:lvlText w:val="8.%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EF12C68"/>
    <w:multiLevelType w:val="multilevel"/>
    <w:tmpl w:val="0660E6AC"/>
    <w:lvl w:ilvl="0">
      <w:start w:val="1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1"/>
  </w:num>
  <w:num w:numId="3">
    <w:abstractNumId w:val="22"/>
  </w:num>
  <w:num w:numId="4">
    <w:abstractNumId w:val="13"/>
  </w:num>
  <w:num w:numId="5">
    <w:abstractNumId w:val="9"/>
  </w:num>
  <w:num w:numId="6">
    <w:abstractNumId w:val="21"/>
  </w:num>
  <w:num w:numId="7">
    <w:abstractNumId w:val="23"/>
  </w:num>
  <w:num w:numId="8">
    <w:abstractNumId w:val="4"/>
  </w:num>
  <w:num w:numId="9">
    <w:abstractNumId w:val="28"/>
  </w:num>
  <w:num w:numId="10">
    <w:abstractNumId w:val="34"/>
  </w:num>
  <w:num w:numId="11">
    <w:abstractNumId w:val="30"/>
  </w:num>
  <w:num w:numId="12">
    <w:abstractNumId w:val="11"/>
  </w:num>
  <w:num w:numId="13">
    <w:abstractNumId w:val="18"/>
  </w:num>
  <w:num w:numId="14">
    <w:abstractNumId w:val="27"/>
  </w:num>
  <w:num w:numId="15">
    <w:abstractNumId w:val="0"/>
  </w:num>
  <w:num w:numId="16">
    <w:abstractNumId w:val="16"/>
  </w:num>
  <w:num w:numId="17">
    <w:abstractNumId w:val="3"/>
  </w:num>
  <w:num w:numId="18">
    <w:abstractNumId w:val="14"/>
  </w:num>
  <w:num w:numId="19">
    <w:abstractNumId w:val="31"/>
  </w:num>
  <w:num w:numId="20">
    <w:abstractNumId w:val="17"/>
  </w:num>
  <w:num w:numId="21">
    <w:abstractNumId w:val="15"/>
  </w:num>
  <w:num w:numId="22">
    <w:abstractNumId w:val="26"/>
  </w:num>
  <w:num w:numId="23">
    <w:abstractNumId w:val="33"/>
  </w:num>
  <w:num w:numId="24">
    <w:abstractNumId w:val="22"/>
  </w:num>
  <w:num w:numId="25">
    <w:abstractNumId w:val="19"/>
  </w:num>
  <w:num w:numId="26">
    <w:abstractNumId w:val="22"/>
  </w:num>
  <w:num w:numId="27">
    <w:abstractNumId w:val="12"/>
  </w:num>
  <w:num w:numId="28">
    <w:abstractNumId w:val="24"/>
  </w:num>
  <w:num w:numId="29">
    <w:abstractNumId w:val="32"/>
  </w:num>
  <w:num w:numId="30">
    <w:abstractNumId w:val="2"/>
  </w:num>
  <w:num w:numId="31">
    <w:abstractNumId w:val="20"/>
  </w:num>
  <w:num w:numId="32">
    <w:abstractNumId w:val="10"/>
  </w:num>
  <w:num w:numId="33">
    <w:abstractNumId w:val="25"/>
    <w:lvlOverride w:ilvl="0">
      <w:lvl w:ilvl="0">
        <w:numFmt w:val="decimal"/>
        <w:lvlText w:val=""/>
        <w:lvlJc w:val="left"/>
      </w:lvl>
    </w:lvlOverride>
    <w:lvlOverride w:ilvl="1">
      <w:lvl w:ilvl="1">
        <w:start w:val="1"/>
        <w:numFmt w:val="decimal"/>
        <w:lvlText w:val="%1.%2"/>
        <w:lvlJc w:val="left"/>
        <w:pPr>
          <w:ind w:left="1260" w:hanging="360"/>
        </w:pPr>
        <w:rPr>
          <w:rFonts w:hint="default"/>
          <w:b w:val="0"/>
        </w:rPr>
      </w:lvl>
    </w:lvlOverride>
  </w:num>
  <w:num w:numId="34">
    <w:abstractNumId w:val="6"/>
  </w:num>
  <w:num w:numId="35">
    <w:abstractNumId w:val="5"/>
  </w:num>
  <w:num w:numId="36">
    <w:abstractNumId w:val="29"/>
    <w:lvlOverride w:ilvl="0">
      <w:lvl w:ilvl="0">
        <w:numFmt w:val="decimal"/>
        <w:lvlText w:val=""/>
        <w:lvlJc w:val="left"/>
      </w:lvl>
    </w:lvlOverride>
    <w:lvlOverride w:ilvl="1">
      <w:lvl w:ilvl="1">
        <w:start w:val="1"/>
        <w:numFmt w:val="decimal"/>
        <w:lvlText w:val="%1.%2."/>
        <w:lvlJc w:val="left"/>
        <w:pPr>
          <w:ind w:left="702" w:hanging="432"/>
        </w:pPr>
        <w:rPr>
          <w:b w:val="0"/>
        </w:rPr>
      </w:lvl>
    </w:lvlOverride>
  </w:num>
  <w:num w:numId="3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360"/>
  <w:displayHorizontalDrawingGridEvery w:val="0"/>
  <w:displayVerticalDrawingGridEvery w:val="0"/>
  <w:doNotUseMarginsForDrawingGridOrigin/>
  <w:drawingGridHorizontalOrigin w:val="720"/>
  <w:drawingGridVerticalOrigin w:val="1440"/>
  <w:characterSpacingControl w:val="doNotCompress"/>
  <w:hdrShapeDefaults>
    <o:shapedefaults v:ext="edit" spidmax="2204" fillcolor="#2b85bb" strokecolor="white">
      <v:fill color="#2b85bb"/>
      <v:stroke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1EE0"/>
    <w:rsid w:val="00000DD5"/>
    <w:rsid w:val="00000FEE"/>
    <w:rsid w:val="00004317"/>
    <w:rsid w:val="00010C01"/>
    <w:rsid w:val="00017BB9"/>
    <w:rsid w:val="00030F71"/>
    <w:rsid w:val="00033D08"/>
    <w:rsid w:val="00034B38"/>
    <w:rsid w:val="0003686B"/>
    <w:rsid w:val="00043725"/>
    <w:rsid w:val="00044CD8"/>
    <w:rsid w:val="00046F4C"/>
    <w:rsid w:val="00047340"/>
    <w:rsid w:val="000553B2"/>
    <w:rsid w:val="00067887"/>
    <w:rsid w:val="00067C55"/>
    <w:rsid w:val="000710A6"/>
    <w:rsid w:val="0007518C"/>
    <w:rsid w:val="0007615F"/>
    <w:rsid w:val="00076345"/>
    <w:rsid w:val="00076792"/>
    <w:rsid w:val="0007794E"/>
    <w:rsid w:val="0008399A"/>
    <w:rsid w:val="00084C55"/>
    <w:rsid w:val="000916EB"/>
    <w:rsid w:val="00094BDB"/>
    <w:rsid w:val="00094F2C"/>
    <w:rsid w:val="00096617"/>
    <w:rsid w:val="00096B06"/>
    <w:rsid w:val="00097615"/>
    <w:rsid w:val="000A5B06"/>
    <w:rsid w:val="000A6097"/>
    <w:rsid w:val="000A652A"/>
    <w:rsid w:val="000B0014"/>
    <w:rsid w:val="000B45E8"/>
    <w:rsid w:val="000C3D5E"/>
    <w:rsid w:val="000C5C54"/>
    <w:rsid w:val="000D0721"/>
    <w:rsid w:val="000D2061"/>
    <w:rsid w:val="000D23A1"/>
    <w:rsid w:val="000D5E7F"/>
    <w:rsid w:val="000E3F50"/>
    <w:rsid w:val="000E4D82"/>
    <w:rsid w:val="000F17BC"/>
    <w:rsid w:val="000F51C7"/>
    <w:rsid w:val="00100955"/>
    <w:rsid w:val="00101E09"/>
    <w:rsid w:val="001052C3"/>
    <w:rsid w:val="00115431"/>
    <w:rsid w:val="00116C2F"/>
    <w:rsid w:val="001173D2"/>
    <w:rsid w:val="00122385"/>
    <w:rsid w:val="0012648F"/>
    <w:rsid w:val="00127614"/>
    <w:rsid w:val="00130127"/>
    <w:rsid w:val="00135FF3"/>
    <w:rsid w:val="0014065D"/>
    <w:rsid w:val="00143821"/>
    <w:rsid w:val="00145A98"/>
    <w:rsid w:val="00145F37"/>
    <w:rsid w:val="00146FDC"/>
    <w:rsid w:val="00151628"/>
    <w:rsid w:val="00155BF2"/>
    <w:rsid w:val="00155EDA"/>
    <w:rsid w:val="001604D9"/>
    <w:rsid w:val="00163912"/>
    <w:rsid w:val="00172ED0"/>
    <w:rsid w:val="00175CD6"/>
    <w:rsid w:val="00183F85"/>
    <w:rsid w:val="001845ED"/>
    <w:rsid w:val="001904E8"/>
    <w:rsid w:val="001970CE"/>
    <w:rsid w:val="001A5D8D"/>
    <w:rsid w:val="001B31D3"/>
    <w:rsid w:val="001C24E8"/>
    <w:rsid w:val="001C29F4"/>
    <w:rsid w:val="001C7709"/>
    <w:rsid w:val="001D5A3D"/>
    <w:rsid w:val="001D6F06"/>
    <w:rsid w:val="001E1869"/>
    <w:rsid w:val="001E3FA7"/>
    <w:rsid w:val="001E6AFD"/>
    <w:rsid w:val="001F7BE2"/>
    <w:rsid w:val="0020132F"/>
    <w:rsid w:val="0020573B"/>
    <w:rsid w:val="00207496"/>
    <w:rsid w:val="00213BB7"/>
    <w:rsid w:val="00216C07"/>
    <w:rsid w:val="002219A9"/>
    <w:rsid w:val="00225C5B"/>
    <w:rsid w:val="00226D6A"/>
    <w:rsid w:val="00227926"/>
    <w:rsid w:val="00227A46"/>
    <w:rsid w:val="0023087F"/>
    <w:rsid w:val="002326CA"/>
    <w:rsid w:val="00232F86"/>
    <w:rsid w:val="00240BD5"/>
    <w:rsid w:val="002412FE"/>
    <w:rsid w:val="002421BE"/>
    <w:rsid w:val="00251113"/>
    <w:rsid w:val="00254200"/>
    <w:rsid w:val="002631F2"/>
    <w:rsid w:val="002648B3"/>
    <w:rsid w:val="002702A1"/>
    <w:rsid w:val="00272221"/>
    <w:rsid w:val="00273A72"/>
    <w:rsid w:val="00282CE3"/>
    <w:rsid w:val="002835BD"/>
    <w:rsid w:val="00284547"/>
    <w:rsid w:val="00297CC1"/>
    <w:rsid w:val="002A0298"/>
    <w:rsid w:val="002A0EE1"/>
    <w:rsid w:val="002A2036"/>
    <w:rsid w:val="002A5778"/>
    <w:rsid w:val="002B3CD8"/>
    <w:rsid w:val="002C2078"/>
    <w:rsid w:val="002D460B"/>
    <w:rsid w:val="002D5435"/>
    <w:rsid w:val="002D5D82"/>
    <w:rsid w:val="002D7458"/>
    <w:rsid w:val="002E57A7"/>
    <w:rsid w:val="002E64C3"/>
    <w:rsid w:val="002E7744"/>
    <w:rsid w:val="002F2307"/>
    <w:rsid w:val="002F3768"/>
    <w:rsid w:val="002F7829"/>
    <w:rsid w:val="00303ECE"/>
    <w:rsid w:val="003118E6"/>
    <w:rsid w:val="00314A8C"/>
    <w:rsid w:val="00317F1A"/>
    <w:rsid w:val="00320CA4"/>
    <w:rsid w:val="003224B3"/>
    <w:rsid w:val="00323CB0"/>
    <w:rsid w:val="00335FBE"/>
    <w:rsid w:val="003403F0"/>
    <w:rsid w:val="003413BF"/>
    <w:rsid w:val="0034200A"/>
    <w:rsid w:val="003432DE"/>
    <w:rsid w:val="00347FEE"/>
    <w:rsid w:val="00356AE6"/>
    <w:rsid w:val="003623C4"/>
    <w:rsid w:val="00366439"/>
    <w:rsid w:val="00371DB0"/>
    <w:rsid w:val="00377D3F"/>
    <w:rsid w:val="003837F5"/>
    <w:rsid w:val="0038489F"/>
    <w:rsid w:val="00384D2B"/>
    <w:rsid w:val="00390DDD"/>
    <w:rsid w:val="00391FEC"/>
    <w:rsid w:val="00395F02"/>
    <w:rsid w:val="00396400"/>
    <w:rsid w:val="0039752C"/>
    <w:rsid w:val="003B0CE5"/>
    <w:rsid w:val="003B41D0"/>
    <w:rsid w:val="003B4C38"/>
    <w:rsid w:val="003B655F"/>
    <w:rsid w:val="003C0E53"/>
    <w:rsid w:val="003C16A6"/>
    <w:rsid w:val="003C5B7C"/>
    <w:rsid w:val="003C7472"/>
    <w:rsid w:val="003C769D"/>
    <w:rsid w:val="003D1088"/>
    <w:rsid w:val="003D3439"/>
    <w:rsid w:val="003E2DA0"/>
    <w:rsid w:val="003E3175"/>
    <w:rsid w:val="003E751C"/>
    <w:rsid w:val="003E7A5B"/>
    <w:rsid w:val="003F0949"/>
    <w:rsid w:val="003F58C0"/>
    <w:rsid w:val="003F706C"/>
    <w:rsid w:val="00401106"/>
    <w:rsid w:val="00407F71"/>
    <w:rsid w:val="00410E8A"/>
    <w:rsid w:val="00416AA3"/>
    <w:rsid w:val="00422EF0"/>
    <w:rsid w:val="004238B3"/>
    <w:rsid w:val="00431D75"/>
    <w:rsid w:val="00442E36"/>
    <w:rsid w:val="00443BAC"/>
    <w:rsid w:val="00451053"/>
    <w:rsid w:val="004517DE"/>
    <w:rsid w:val="00451968"/>
    <w:rsid w:val="004524C8"/>
    <w:rsid w:val="004527E3"/>
    <w:rsid w:val="00463E14"/>
    <w:rsid w:val="0047099A"/>
    <w:rsid w:val="00480040"/>
    <w:rsid w:val="0048392C"/>
    <w:rsid w:val="0048478D"/>
    <w:rsid w:val="004855DD"/>
    <w:rsid w:val="00493AE9"/>
    <w:rsid w:val="00495E96"/>
    <w:rsid w:val="004968AB"/>
    <w:rsid w:val="004A0565"/>
    <w:rsid w:val="004A1469"/>
    <w:rsid w:val="004A3A38"/>
    <w:rsid w:val="004A3ED9"/>
    <w:rsid w:val="004A4C25"/>
    <w:rsid w:val="004A6005"/>
    <w:rsid w:val="004B1E02"/>
    <w:rsid w:val="004B4FD8"/>
    <w:rsid w:val="004B621B"/>
    <w:rsid w:val="004B6429"/>
    <w:rsid w:val="004D0097"/>
    <w:rsid w:val="004D244B"/>
    <w:rsid w:val="004D2CE8"/>
    <w:rsid w:val="004D4298"/>
    <w:rsid w:val="004D504B"/>
    <w:rsid w:val="004D7C11"/>
    <w:rsid w:val="004E0DE3"/>
    <w:rsid w:val="004E4489"/>
    <w:rsid w:val="004F39AD"/>
    <w:rsid w:val="004F75A2"/>
    <w:rsid w:val="00500330"/>
    <w:rsid w:val="00502995"/>
    <w:rsid w:val="00506AE5"/>
    <w:rsid w:val="0050751D"/>
    <w:rsid w:val="00512492"/>
    <w:rsid w:val="005144F2"/>
    <w:rsid w:val="00521AF8"/>
    <w:rsid w:val="005228C6"/>
    <w:rsid w:val="0053090F"/>
    <w:rsid w:val="00530D1F"/>
    <w:rsid w:val="00536243"/>
    <w:rsid w:val="00550679"/>
    <w:rsid w:val="00557999"/>
    <w:rsid w:val="005605CF"/>
    <w:rsid w:val="0057031F"/>
    <w:rsid w:val="0057180C"/>
    <w:rsid w:val="0057460E"/>
    <w:rsid w:val="00582291"/>
    <w:rsid w:val="005875E6"/>
    <w:rsid w:val="00587CBB"/>
    <w:rsid w:val="00595CD3"/>
    <w:rsid w:val="005A0B39"/>
    <w:rsid w:val="005B3017"/>
    <w:rsid w:val="005B40A5"/>
    <w:rsid w:val="005B6E73"/>
    <w:rsid w:val="005C66EF"/>
    <w:rsid w:val="005C7966"/>
    <w:rsid w:val="005D4AD8"/>
    <w:rsid w:val="005D6196"/>
    <w:rsid w:val="005D7398"/>
    <w:rsid w:val="005E36F5"/>
    <w:rsid w:val="005E7901"/>
    <w:rsid w:val="006001B0"/>
    <w:rsid w:val="006049C4"/>
    <w:rsid w:val="00605215"/>
    <w:rsid w:val="00611A6F"/>
    <w:rsid w:val="00614CA5"/>
    <w:rsid w:val="00615DB0"/>
    <w:rsid w:val="00616F8E"/>
    <w:rsid w:val="00617B94"/>
    <w:rsid w:val="00621444"/>
    <w:rsid w:val="00630C79"/>
    <w:rsid w:val="00632CDD"/>
    <w:rsid w:val="00640D3B"/>
    <w:rsid w:val="00641245"/>
    <w:rsid w:val="00641D6B"/>
    <w:rsid w:val="00641F85"/>
    <w:rsid w:val="006420E3"/>
    <w:rsid w:val="00644DE9"/>
    <w:rsid w:val="00655A2C"/>
    <w:rsid w:val="006570D4"/>
    <w:rsid w:val="006579B9"/>
    <w:rsid w:val="00657D29"/>
    <w:rsid w:val="0066109B"/>
    <w:rsid w:val="006616B6"/>
    <w:rsid w:val="00666154"/>
    <w:rsid w:val="0067123E"/>
    <w:rsid w:val="006714F4"/>
    <w:rsid w:val="00681357"/>
    <w:rsid w:val="0068672C"/>
    <w:rsid w:val="00686B7B"/>
    <w:rsid w:val="00692C72"/>
    <w:rsid w:val="006A7392"/>
    <w:rsid w:val="006B0183"/>
    <w:rsid w:val="006B2948"/>
    <w:rsid w:val="006B4317"/>
    <w:rsid w:val="006B5AEB"/>
    <w:rsid w:val="006C0A34"/>
    <w:rsid w:val="006C22E5"/>
    <w:rsid w:val="006C590F"/>
    <w:rsid w:val="006D11A1"/>
    <w:rsid w:val="006D1B06"/>
    <w:rsid w:val="006D5FC7"/>
    <w:rsid w:val="006E3528"/>
    <w:rsid w:val="006E607B"/>
    <w:rsid w:val="006E7E68"/>
    <w:rsid w:val="006E7EBF"/>
    <w:rsid w:val="006F0F8F"/>
    <w:rsid w:val="006F4598"/>
    <w:rsid w:val="006F45E8"/>
    <w:rsid w:val="006F49A7"/>
    <w:rsid w:val="006F6BAF"/>
    <w:rsid w:val="006F777E"/>
    <w:rsid w:val="007059E5"/>
    <w:rsid w:val="00705B91"/>
    <w:rsid w:val="00715AF2"/>
    <w:rsid w:val="007220A2"/>
    <w:rsid w:val="00731D6B"/>
    <w:rsid w:val="00744530"/>
    <w:rsid w:val="00751DDA"/>
    <w:rsid w:val="007549BC"/>
    <w:rsid w:val="00764DFE"/>
    <w:rsid w:val="00765B05"/>
    <w:rsid w:val="00766615"/>
    <w:rsid w:val="0076774F"/>
    <w:rsid w:val="00771512"/>
    <w:rsid w:val="00773554"/>
    <w:rsid w:val="00776DEC"/>
    <w:rsid w:val="00780ADF"/>
    <w:rsid w:val="00781E5F"/>
    <w:rsid w:val="0078288D"/>
    <w:rsid w:val="007A07AC"/>
    <w:rsid w:val="007A2742"/>
    <w:rsid w:val="007A6B16"/>
    <w:rsid w:val="007B1808"/>
    <w:rsid w:val="007B4CDB"/>
    <w:rsid w:val="007C0D82"/>
    <w:rsid w:val="007C6B7D"/>
    <w:rsid w:val="007D1B05"/>
    <w:rsid w:val="007E040F"/>
    <w:rsid w:val="007E53E8"/>
    <w:rsid w:val="007F1FC2"/>
    <w:rsid w:val="007F4714"/>
    <w:rsid w:val="007F4945"/>
    <w:rsid w:val="007F4C84"/>
    <w:rsid w:val="007F53A0"/>
    <w:rsid w:val="0080274D"/>
    <w:rsid w:val="00805850"/>
    <w:rsid w:val="0080635F"/>
    <w:rsid w:val="008063E5"/>
    <w:rsid w:val="00812826"/>
    <w:rsid w:val="008140D4"/>
    <w:rsid w:val="00820091"/>
    <w:rsid w:val="00820798"/>
    <w:rsid w:val="00824066"/>
    <w:rsid w:val="008243E9"/>
    <w:rsid w:val="008316D3"/>
    <w:rsid w:val="0083179B"/>
    <w:rsid w:val="0083416D"/>
    <w:rsid w:val="00840E09"/>
    <w:rsid w:val="00844195"/>
    <w:rsid w:val="00847D40"/>
    <w:rsid w:val="00860CBE"/>
    <w:rsid w:val="008613DC"/>
    <w:rsid w:val="00862E4A"/>
    <w:rsid w:val="00870A23"/>
    <w:rsid w:val="0087788B"/>
    <w:rsid w:val="008813F3"/>
    <w:rsid w:val="00885C23"/>
    <w:rsid w:val="00894385"/>
    <w:rsid w:val="008A5523"/>
    <w:rsid w:val="008A7783"/>
    <w:rsid w:val="008B0AD1"/>
    <w:rsid w:val="008B577B"/>
    <w:rsid w:val="008C280C"/>
    <w:rsid w:val="008D1A40"/>
    <w:rsid w:val="008D5234"/>
    <w:rsid w:val="008D7EF4"/>
    <w:rsid w:val="008E166E"/>
    <w:rsid w:val="008E2162"/>
    <w:rsid w:val="008E272C"/>
    <w:rsid w:val="008E3831"/>
    <w:rsid w:val="008F01B8"/>
    <w:rsid w:val="008F2CCB"/>
    <w:rsid w:val="00902327"/>
    <w:rsid w:val="00904D38"/>
    <w:rsid w:val="00914E03"/>
    <w:rsid w:val="0091539D"/>
    <w:rsid w:val="009206B2"/>
    <w:rsid w:val="00922472"/>
    <w:rsid w:val="0092456C"/>
    <w:rsid w:val="009253ED"/>
    <w:rsid w:val="00935565"/>
    <w:rsid w:val="0093571B"/>
    <w:rsid w:val="00942938"/>
    <w:rsid w:val="009457E8"/>
    <w:rsid w:val="00951302"/>
    <w:rsid w:val="009528CE"/>
    <w:rsid w:val="00952CA2"/>
    <w:rsid w:val="00953C23"/>
    <w:rsid w:val="0095598E"/>
    <w:rsid w:val="00956901"/>
    <w:rsid w:val="00956951"/>
    <w:rsid w:val="0096415F"/>
    <w:rsid w:val="009641B5"/>
    <w:rsid w:val="00964A7F"/>
    <w:rsid w:val="0097025F"/>
    <w:rsid w:val="00974CF2"/>
    <w:rsid w:val="0099218D"/>
    <w:rsid w:val="00996168"/>
    <w:rsid w:val="009978E3"/>
    <w:rsid w:val="009C03B2"/>
    <w:rsid w:val="009C2E9B"/>
    <w:rsid w:val="009C4192"/>
    <w:rsid w:val="009D0757"/>
    <w:rsid w:val="009D3AAA"/>
    <w:rsid w:val="009D508D"/>
    <w:rsid w:val="009E2C15"/>
    <w:rsid w:val="009E3988"/>
    <w:rsid w:val="009E41E4"/>
    <w:rsid w:val="009E559A"/>
    <w:rsid w:val="009E56A0"/>
    <w:rsid w:val="009E5C6E"/>
    <w:rsid w:val="009F0226"/>
    <w:rsid w:val="009F1FE8"/>
    <w:rsid w:val="009F4627"/>
    <w:rsid w:val="00A00F0E"/>
    <w:rsid w:val="00A0170A"/>
    <w:rsid w:val="00A02BFB"/>
    <w:rsid w:val="00A0568F"/>
    <w:rsid w:val="00A13900"/>
    <w:rsid w:val="00A21B61"/>
    <w:rsid w:val="00A267F6"/>
    <w:rsid w:val="00A318EB"/>
    <w:rsid w:val="00A31B7C"/>
    <w:rsid w:val="00A41BF7"/>
    <w:rsid w:val="00A54F96"/>
    <w:rsid w:val="00A61EE0"/>
    <w:rsid w:val="00A70EE9"/>
    <w:rsid w:val="00A73E07"/>
    <w:rsid w:val="00A760E1"/>
    <w:rsid w:val="00A77B61"/>
    <w:rsid w:val="00A80BA5"/>
    <w:rsid w:val="00A853F7"/>
    <w:rsid w:val="00A95332"/>
    <w:rsid w:val="00A96F2C"/>
    <w:rsid w:val="00AA1034"/>
    <w:rsid w:val="00AA523E"/>
    <w:rsid w:val="00AA61C0"/>
    <w:rsid w:val="00AB30E0"/>
    <w:rsid w:val="00AB38A0"/>
    <w:rsid w:val="00AB464B"/>
    <w:rsid w:val="00AB74C4"/>
    <w:rsid w:val="00AC0ECC"/>
    <w:rsid w:val="00AD046E"/>
    <w:rsid w:val="00AD3832"/>
    <w:rsid w:val="00AD4343"/>
    <w:rsid w:val="00AE46C9"/>
    <w:rsid w:val="00AE7A92"/>
    <w:rsid w:val="00AE7D07"/>
    <w:rsid w:val="00AF12C6"/>
    <w:rsid w:val="00AF164F"/>
    <w:rsid w:val="00AF2BBD"/>
    <w:rsid w:val="00B10F75"/>
    <w:rsid w:val="00B208EF"/>
    <w:rsid w:val="00B35403"/>
    <w:rsid w:val="00B41D12"/>
    <w:rsid w:val="00B46F71"/>
    <w:rsid w:val="00B53023"/>
    <w:rsid w:val="00B5427F"/>
    <w:rsid w:val="00B5521A"/>
    <w:rsid w:val="00B552CF"/>
    <w:rsid w:val="00B56E94"/>
    <w:rsid w:val="00B5772C"/>
    <w:rsid w:val="00B57F86"/>
    <w:rsid w:val="00B622A4"/>
    <w:rsid w:val="00B634AF"/>
    <w:rsid w:val="00B72AF4"/>
    <w:rsid w:val="00B732AC"/>
    <w:rsid w:val="00B74FCD"/>
    <w:rsid w:val="00B75201"/>
    <w:rsid w:val="00B75D38"/>
    <w:rsid w:val="00B76DDA"/>
    <w:rsid w:val="00B772E8"/>
    <w:rsid w:val="00B8057B"/>
    <w:rsid w:val="00B819B4"/>
    <w:rsid w:val="00B8363D"/>
    <w:rsid w:val="00B84A04"/>
    <w:rsid w:val="00B94CDA"/>
    <w:rsid w:val="00BA4EE7"/>
    <w:rsid w:val="00BB799A"/>
    <w:rsid w:val="00BC4CDE"/>
    <w:rsid w:val="00BE02F7"/>
    <w:rsid w:val="00BF1CEA"/>
    <w:rsid w:val="00BF5149"/>
    <w:rsid w:val="00C000CA"/>
    <w:rsid w:val="00C00A8D"/>
    <w:rsid w:val="00C1142E"/>
    <w:rsid w:val="00C12289"/>
    <w:rsid w:val="00C15242"/>
    <w:rsid w:val="00C17281"/>
    <w:rsid w:val="00C17824"/>
    <w:rsid w:val="00C20E4F"/>
    <w:rsid w:val="00C23D69"/>
    <w:rsid w:val="00C25972"/>
    <w:rsid w:val="00C30D8A"/>
    <w:rsid w:val="00C41717"/>
    <w:rsid w:val="00C4316F"/>
    <w:rsid w:val="00C43E69"/>
    <w:rsid w:val="00C4470F"/>
    <w:rsid w:val="00C50049"/>
    <w:rsid w:val="00C54CBE"/>
    <w:rsid w:val="00C6087E"/>
    <w:rsid w:val="00C642EF"/>
    <w:rsid w:val="00C65068"/>
    <w:rsid w:val="00C66CF6"/>
    <w:rsid w:val="00C7274C"/>
    <w:rsid w:val="00C7339D"/>
    <w:rsid w:val="00C734AF"/>
    <w:rsid w:val="00C77FD7"/>
    <w:rsid w:val="00C80689"/>
    <w:rsid w:val="00C84D7D"/>
    <w:rsid w:val="00C866B7"/>
    <w:rsid w:val="00C87990"/>
    <w:rsid w:val="00C90519"/>
    <w:rsid w:val="00C910C2"/>
    <w:rsid w:val="00C96610"/>
    <w:rsid w:val="00C96DC0"/>
    <w:rsid w:val="00CA0161"/>
    <w:rsid w:val="00CA15B8"/>
    <w:rsid w:val="00CA3561"/>
    <w:rsid w:val="00CB01BF"/>
    <w:rsid w:val="00CB08B8"/>
    <w:rsid w:val="00CB43B6"/>
    <w:rsid w:val="00CB4623"/>
    <w:rsid w:val="00CB6123"/>
    <w:rsid w:val="00CC0121"/>
    <w:rsid w:val="00CC19AB"/>
    <w:rsid w:val="00CC1D6D"/>
    <w:rsid w:val="00CC2AFE"/>
    <w:rsid w:val="00CC3511"/>
    <w:rsid w:val="00CC4C35"/>
    <w:rsid w:val="00CC72B9"/>
    <w:rsid w:val="00CD3840"/>
    <w:rsid w:val="00CD43F9"/>
    <w:rsid w:val="00CD77CD"/>
    <w:rsid w:val="00CE5473"/>
    <w:rsid w:val="00CF2102"/>
    <w:rsid w:val="00D10142"/>
    <w:rsid w:val="00D24ED7"/>
    <w:rsid w:val="00D31FFE"/>
    <w:rsid w:val="00D44D21"/>
    <w:rsid w:val="00D5220D"/>
    <w:rsid w:val="00D54F7E"/>
    <w:rsid w:val="00D55648"/>
    <w:rsid w:val="00D566D1"/>
    <w:rsid w:val="00D66931"/>
    <w:rsid w:val="00D754A1"/>
    <w:rsid w:val="00D75582"/>
    <w:rsid w:val="00D76BF7"/>
    <w:rsid w:val="00D80495"/>
    <w:rsid w:val="00D81A91"/>
    <w:rsid w:val="00D84FCF"/>
    <w:rsid w:val="00D853A4"/>
    <w:rsid w:val="00DA09A1"/>
    <w:rsid w:val="00DA5DF4"/>
    <w:rsid w:val="00DB1B50"/>
    <w:rsid w:val="00DB39AB"/>
    <w:rsid w:val="00DC30BA"/>
    <w:rsid w:val="00DC3FAD"/>
    <w:rsid w:val="00DC649A"/>
    <w:rsid w:val="00DC6A8E"/>
    <w:rsid w:val="00DD41ED"/>
    <w:rsid w:val="00DF15F3"/>
    <w:rsid w:val="00DF3765"/>
    <w:rsid w:val="00DF4939"/>
    <w:rsid w:val="00DF75B1"/>
    <w:rsid w:val="00E05307"/>
    <w:rsid w:val="00E252FD"/>
    <w:rsid w:val="00E31508"/>
    <w:rsid w:val="00E32974"/>
    <w:rsid w:val="00E45805"/>
    <w:rsid w:val="00E47ACC"/>
    <w:rsid w:val="00E512A3"/>
    <w:rsid w:val="00E53B0D"/>
    <w:rsid w:val="00E57EAD"/>
    <w:rsid w:val="00E713F9"/>
    <w:rsid w:val="00E76960"/>
    <w:rsid w:val="00E838CC"/>
    <w:rsid w:val="00E94E95"/>
    <w:rsid w:val="00EA0BB7"/>
    <w:rsid w:val="00EA1C41"/>
    <w:rsid w:val="00EA27C5"/>
    <w:rsid w:val="00EA45E8"/>
    <w:rsid w:val="00EA7AE0"/>
    <w:rsid w:val="00EB3EF8"/>
    <w:rsid w:val="00EB4DF5"/>
    <w:rsid w:val="00EC22DE"/>
    <w:rsid w:val="00EC3F8F"/>
    <w:rsid w:val="00EC4324"/>
    <w:rsid w:val="00EC5A95"/>
    <w:rsid w:val="00EE1508"/>
    <w:rsid w:val="00EE2632"/>
    <w:rsid w:val="00EF1381"/>
    <w:rsid w:val="00F015C2"/>
    <w:rsid w:val="00F10FD7"/>
    <w:rsid w:val="00F146AC"/>
    <w:rsid w:val="00F23E64"/>
    <w:rsid w:val="00F246D8"/>
    <w:rsid w:val="00F25F1E"/>
    <w:rsid w:val="00F3217C"/>
    <w:rsid w:val="00F32694"/>
    <w:rsid w:val="00F4061E"/>
    <w:rsid w:val="00F40CD6"/>
    <w:rsid w:val="00F427DE"/>
    <w:rsid w:val="00F50CEC"/>
    <w:rsid w:val="00F611CF"/>
    <w:rsid w:val="00F76F37"/>
    <w:rsid w:val="00F80C43"/>
    <w:rsid w:val="00F82D50"/>
    <w:rsid w:val="00F84B18"/>
    <w:rsid w:val="00F97DC3"/>
    <w:rsid w:val="00FA2402"/>
    <w:rsid w:val="00FB13EF"/>
    <w:rsid w:val="00FB514C"/>
    <w:rsid w:val="00FB5E21"/>
    <w:rsid w:val="00FC104C"/>
    <w:rsid w:val="00FC1E5B"/>
    <w:rsid w:val="00FC1E6E"/>
    <w:rsid w:val="00FD0A9F"/>
    <w:rsid w:val="00FD1421"/>
    <w:rsid w:val="00FE1A6E"/>
    <w:rsid w:val="00FE5142"/>
    <w:rsid w:val="00FE612E"/>
    <w:rsid w:val="00FF676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04" fillcolor="#2b85bb" strokecolor="white">
      <v:fill color="#2b85bb"/>
      <v:stroke color="white"/>
    </o:shapedefaults>
    <o:shapelayout v:ext="edit">
      <o:idmap v:ext="edit" data="1"/>
      <o:rules v:ext="edit">
        <o:r id="V:Rule1" type="connector" idref="#_x0000_s1038"/>
        <o:r id="V:Rule2" type="connector" idref="#_x0000_s1043"/>
        <o:r id="V:Rule3" type="connector" idref="#_x0000_s1042"/>
        <o:r id="V:Rule4" type="connector" idref="#_x0000_s1039"/>
        <o:r id="V:Rule5" type="connector" idref="#_x0000_s1040"/>
        <o:r id="V:Rule6" type="connector" idref="#_x0000_s1036"/>
        <o:r id="V:Rule7" type="connector" idref="#_x0000_s1041"/>
        <o:r id="V:Rule8" type="connector" idref="#_x0000_s1037"/>
      </o:rules>
    </o:shapelayout>
  </w:shapeDefaults>
  <w:decimalSymbol w:val="."/>
  <w:listSeparator w:val=","/>
  <w14:docId w14:val="104E4946"/>
  <w15:docId w15:val="{65283C18-03CC-4384-AA51-905D62E3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paragraph" w:styleId="Heading5">
    <w:name w:val="heading 5"/>
    <w:basedOn w:val="Normal"/>
    <w:next w:val="Normal"/>
    <w:link w:val="Heading5Char"/>
    <w:semiHidden/>
    <w:unhideWhenUsed/>
    <w:qFormat/>
    <w:rsid w:val="00C43E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D1D"/>
    <w:pPr>
      <w:tabs>
        <w:tab w:val="center" w:pos="4320"/>
        <w:tab w:val="right" w:pos="8640"/>
      </w:tabs>
    </w:pPr>
  </w:style>
  <w:style w:type="character" w:customStyle="1" w:styleId="HeaderChar">
    <w:name w:val="Header Char"/>
    <w:basedOn w:val="DefaultParagraphFont"/>
    <w:link w:val="Header"/>
    <w:uiPriority w:val="99"/>
    <w:semiHidden/>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DF75B1"/>
    <w:pPr>
      <w:tabs>
        <w:tab w:val="left" w:pos="450"/>
        <w:tab w:val="right" w:pos="6096"/>
      </w:tabs>
      <w:spacing w:before="0" w:line="288" w:lineRule="auto"/>
      <w:jc w:val="left"/>
    </w:pPr>
    <w:rPr>
      <w:rFonts w:eastAsia="Times New Roman" w:cs="Arial"/>
      <w:b/>
      <w:noProof/>
      <w:sz w:val="14"/>
      <w:szCs w:val="14"/>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uiPriority w:val="1"/>
    <w:qFormat/>
    <w:rsid w:val="00B41D12"/>
    <w:pPr>
      <w:jc w:val="both"/>
    </w:pPr>
    <w:rPr>
      <w:rFonts w:ascii="Arial" w:hAnsi="Arial"/>
      <w:szCs w:val="24"/>
    </w:rPr>
  </w:style>
  <w:style w:type="paragraph" w:styleId="Revision">
    <w:name w:val="Revision"/>
    <w:hidden/>
    <w:rsid w:val="00C7274C"/>
    <w:rPr>
      <w:rFonts w:ascii="Arial" w:hAnsi="Arial"/>
      <w:szCs w:val="24"/>
    </w:rPr>
  </w:style>
  <w:style w:type="character" w:styleId="PlaceholderText">
    <w:name w:val="Placeholder Text"/>
    <w:basedOn w:val="DefaultParagraphFont"/>
    <w:rsid w:val="00EC5A95"/>
    <w:rPr>
      <w:color w:val="808080"/>
    </w:rPr>
  </w:style>
  <w:style w:type="character" w:customStyle="1" w:styleId="Heading5Char">
    <w:name w:val="Heading 5 Char"/>
    <w:basedOn w:val="DefaultParagraphFont"/>
    <w:link w:val="Heading5"/>
    <w:semiHidden/>
    <w:rsid w:val="00C43E69"/>
    <w:rPr>
      <w:rFonts w:asciiTheme="majorHAnsi" w:eastAsiaTheme="majorEastAsia" w:hAnsiTheme="majorHAnsi" w:cstheme="majorBidi"/>
      <w:color w:val="243F60" w:themeColor="accent1" w:themeShade="7F"/>
      <w:szCs w:val="24"/>
    </w:rPr>
  </w:style>
  <w:style w:type="character" w:styleId="Emphasis">
    <w:name w:val="Emphasis"/>
    <w:basedOn w:val="DefaultParagraphFont"/>
    <w:uiPriority w:val="20"/>
    <w:qFormat/>
    <w:rsid w:val="00C43E69"/>
    <w:rPr>
      <w:i/>
      <w:iCs/>
    </w:rPr>
  </w:style>
  <w:style w:type="numbering" w:customStyle="1" w:styleId="Style1">
    <w:name w:val="Style1"/>
    <w:uiPriority w:val="99"/>
    <w:rsid w:val="008E2162"/>
    <w:pPr>
      <w:numPr>
        <w:numId w:val="32"/>
      </w:numPr>
    </w:pPr>
  </w:style>
  <w:style w:type="numbering" w:customStyle="1" w:styleId="Style2">
    <w:name w:val="Style2"/>
    <w:uiPriority w:val="99"/>
    <w:rsid w:val="00641245"/>
    <w:pPr>
      <w:numPr>
        <w:numId w:val="37"/>
      </w:numPr>
    </w:pPr>
  </w:style>
  <w:style w:type="character" w:styleId="UnresolvedMention">
    <w:name w:val="Unresolved Mention"/>
    <w:basedOn w:val="DefaultParagraphFont"/>
    <w:uiPriority w:val="99"/>
    <w:semiHidden/>
    <w:unhideWhenUsed/>
    <w:rsid w:val="003C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188371494">
      <w:bodyDiv w:val="1"/>
      <w:marLeft w:val="0"/>
      <w:marRight w:val="0"/>
      <w:marTop w:val="0"/>
      <w:marBottom w:val="0"/>
      <w:divBdr>
        <w:top w:val="none" w:sz="0" w:space="0" w:color="auto"/>
        <w:left w:val="none" w:sz="0" w:space="0" w:color="auto"/>
        <w:bottom w:val="none" w:sz="0" w:space="0" w:color="auto"/>
        <w:right w:val="none" w:sz="0" w:space="0" w:color="auto"/>
      </w:divBdr>
      <w:divsChild>
        <w:div w:id="342128992">
          <w:marLeft w:val="0"/>
          <w:marRight w:val="0"/>
          <w:marTop w:val="0"/>
          <w:marBottom w:val="0"/>
          <w:divBdr>
            <w:top w:val="none" w:sz="0" w:space="0" w:color="auto"/>
            <w:left w:val="none" w:sz="0" w:space="0" w:color="auto"/>
            <w:bottom w:val="none" w:sz="0" w:space="0" w:color="auto"/>
            <w:right w:val="none" w:sz="0" w:space="0" w:color="auto"/>
          </w:divBdr>
          <w:divsChild>
            <w:div w:id="1766606987">
              <w:marLeft w:val="0"/>
              <w:marRight w:val="0"/>
              <w:marTop w:val="0"/>
              <w:marBottom w:val="0"/>
              <w:divBdr>
                <w:top w:val="none" w:sz="0" w:space="0" w:color="auto"/>
                <w:left w:val="none" w:sz="0" w:space="0" w:color="auto"/>
                <w:bottom w:val="none" w:sz="0" w:space="0" w:color="auto"/>
                <w:right w:val="none" w:sz="0" w:space="0" w:color="auto"/>
              </w:divBdr>
              <w:divsChild>
                <w:div w:id="262079166">
                  <w:marLeft w:val="0"/>
                  <w:marRight w:val="0"/>
                  <w:marTop w:val="0"/>
                  <w:marBottom w:val="0"/>
                  <w:divBdr>
                    <w:top w:val="none" w:sz="0" w:space="0" w:color="auto"/>
                    <w:left w:val="none" w:sz="0" w:space="0" w:color="auto"/>
                    <w:bottom w:val="none" w:sz="0" w:space="0" w:color="auto"/>
                    <w:right w:val="none" w:sz="0" w:space="0" w:color="auto"/>
                  </w:divBdr>
                </w:div>
                <w:div w:id="1144003093">
                  <w:marLeft w:val="0"/>
                  <w:marRight w:val="0"/>
                  <w:marTop w:val="0"/>
                  <w:marBottom w:val="0"/>
                  <w:divBdr>
                    <w:top w:val="none" w:sz="0" w:space="0" w:color="auto"/>
                    <w:left w:val="none" w:sz="0" w:space="0" w:color="auto"/>
                    <w:bottom w:val="none" w:sz="0" w:space="0" w:color="auto"/>
                    <w:right w:val="none" w:sz="0" w:space="0" w:color="auto"/>
                  </w:divBdr>
                </w:div>
                <w:div w:id="419448954">
                  <w:marLeft w:val="0"/>
                  <w:marRight w:val="0"/>
                  <w:marTop w:val="0"/>
                  <w:marBottom w:val="0"/>
                  <w:divBdr>
                    <w:top w:val="none" w:sz="0" w:space="0" w:color="auto"/>
                    <w:left w:val="none" w:sz="0" w:space="0" w:color="auto"/>
                    <w:bottom w:val="none" w:sz="0" w:space="0" w:color="auto"/>
                    <w:right w:val="none" w:sz="0" w:space="0" w:color="auto"/>
                  </w:divBdr>
                </w:div>
                <w:div w:id="163204984">
                  <w:marLeft w:val="0"/>
                  <w:marRight w:val="0"/>
                  <w:marTop w:val="0"/>
                  <w:marBottom w:val="0"/>
                  <w:divBdr>
                    <w:top w:val="none" w:sz="0" w:space="0" w:color="auto"/>
                    <w:left w:val="none" w:sz="0" w:space="0" w:color="auto"/>
                    <w:bottom w:val="none" w:sz="0" w:space="0" w:color="auto"/>
                    <w:right w:val="none" w:sz="0" w:space="0" w:color="auto"/>
                  </w:divBdr>
                </w:div>
                <w:div w:id="1263762442">
                  <w:marLeft w:val="0"/>
                  <w:marRight w:val="0"/>
                  <w:marTop w:val="0"/>
                  <w:marBottom w:val="0"/>
                  <w:divBdr>
                    <w:top w:val="none" w:sz="0" w:space="0" w:color="auto"/>
                    <w:left w:val="none" w:sz="0" w:space="0" w:color="auto"/>
                    <w:bottom w:val="none" w:sz="0" w:space="0" w:color="auto"/>
                    <w:right w:val="none" w:sz="0" w:space="0" w:color="auto"/>
                  </w:divBdr>
                </w:div>
                <w:div w:id="933896718">
                  <w:marLeft w:val="0"/>
                  <w:marRight w:val="0"/>
                  <w:marTop w:val="0"/>
                  <w:marBottom w:val="0"/>
                  <w:divBdr>
                    <w:top w:val="none" w:sz="0" w:space="0" w:color="auto"/>
                    <w:left w:val="none" w:sz="0" w:space="0" w:color="auto"/>
                    <w:bottom w:val="none" w:sz="0" w:space="0" w:color="auto"/>
                    <w:right w:val="none" w:sz="0" w:space="0" w:color="auto"/>
                  </w:divBdr>
                </w:div>
                <w:div w:id="166790250">
                  <w:marLeft w:val="0"/>
                  <w:marRight w:val="0"/>
                  <w:marTop w:val="0"/>
                  <w:marBottom w:val="0"/>
                  <w:divBdr>
                    <w:top w:val="none" w:sz="0" w:space="0" w:color="auto"/>
                    <w:left w:val="none" w:sz="0" w:space="0" w:color="auto"/>
                    <w:bottom w:val="none" w:sz="0" w:space="0" w:color="auto"/>
                    <w:right w:val="none" w:sz="0" w:space="0" w:color="auto"/>
                  </w:divBdr>
                </w:div>
                <w:div w:id="1358388367">
                  <w:marLeft w:val="0"/>
                  <w:marRight w:val="0"/>
                  <w:marTop w:val="0"/>
                  <w:marBottom w:val="0"/>
                  <w:divBdr>
                    <w:top w:val="none" w:sz="0" w:space="0" w:color="auto"/>
                    <w:left w:val="none" w:sz="0" w:space="0" w:color="auto"/>
                    <w:bottom w:val="none" w:sz="0" w:space="0" w:color="auto"/>
                    <w:right w:val="none" w:sz="0" w:space="0" w:color="auto"/>
                  </w:divBdr>
                </w:div>
                <w:div w:id="2048602176">
                  <w:marLeft w:val="0"/>
                  <w:marRight w:val="0"/>
                  <w:marTop w:val="0"/>
                  <w:marBottom w:val="0"/>
                  <w:divBdr>
                    <w:top w:val="none" w:sz="0" w:space="0" w:color="auto"/>
                    <w:left w:val="none" w:sz="0" w:space="0" w:color="auto"/>
                    <w:bottom w:val="none" w:sz="0" w:space="0" w:color="auto"/>
                    <w:right w:val="none" w:sz="0" w:space="0" w:color="auto"/>
                  </w:divBdr>
                </w:div>
                <w:div w:id="491724830">
                  <w:marLeft w:val="0"/>
                  <w:marRight w:val="0"/>
                  <w:marTop w:val="0"/>
                  <w:marBottom w:val="0"/>
                  <w:divBdr>
                    <w:top w:val="none" w:sz="0" w:space="0" w:color="auto"/>
                    <w:left w:val="none" w:sz="0" w:space="0" w:color="auto"/>
                    <w:bottom w:val="none" w:sz="0" w:space="0" w:color="auto"/>
                    <w:right w:val="none" w:sz="0" w:space="0" w:color="auto"/>
                  </w:divBdr>
                </w:div>
                <w:div w:id="974599889">
                  <w:marLeft w:val="0"/>
                  <w:marRight w:val="0"/>
                  <w:marTop w:val="0"/>
                  <w:marBottom w:val="0"/>
                  <w:divBdr>
                    <w:top w:val="none" w:sz="0" w:space="0" w:color="auto"/>
                    <w:left w:val="none" w:sz="0" w:space="0" w:color="auto"/>
                    <w:bottom w:val="none" w:sz="0" w:space="0" w:color="auto"/>
                    <w:right w:val="none" w:sz="0" w:space="0" w:color="auto"/>
                  </w:divBdr>
                </w:div>
                <w:div w:id="456874275">
                  <w:marLeft w:val="0"/>
                  <w:marRight w:val="0"/>
                  <w:marTop w:val="0"/>
                  <w:marBottom w:val="0"/>
                  <w:divBdr>
                    <w:top w:val="none" w:sz="0" w:space="0" w:color="auto"/>
                    <w:left w:val="none" w:sz="0" w:space="0" w:color="auto"/>
                    <w:bottom w:val="none" w:sz="0" w:space="0" w:color="auto"/>
                    <w:right w:val="none" w:sz="0" w:space="0" w:color="auto"/>
                  </w:divBdr>
                </w:div>
                <w:div w:id="1062681363">
                  <w:marLeft w:val="0"/>
                  <w:marRight w:val="0"/>
                  <w:marTop w:val="0"/>
                  <w:marBottom w:val="0"/>
                  <w:divBdr>
                    <w:top w:val="none" w:sz="0" w:space="0" w:color="auto"/>
                    <w:left w:val="none" w:sz="0" w:space="0" w:color="auto"/>
                    <w:bottom w:val="none" w:sz="0" w:space="0" w:color="auto"/>
                    <w:right w:val="none" w:sz="0" w:space="0" w:color="auto"/>
                  </w:divBdr>
                </w:div>
                <w:div w:id="1918400736">
                  <w:marLeft w:val="0"/>
                  <w:marRight w:val="0"/>
                  <w:marTop w:val="0"/>
                  <w:marBottom w:val="0"/>
                  <w:divBdr>
                    <w:top w:val="none" w:sz="0" w:space="0" w:color="auto"/>
                    <w:left w:val="none" w:sz="0" w:space="0" w:color="auto"/>
                    <w:bottom w:val="none" w:sz="0" w:space="0" w:color="auto"/>
                    <w:right w:val="none" w:sz="0" w:space="0" w:color="auto"/>
                  </w:divBdr>
                </w:div>
                <w:div w:id="1397901162">
                  <w:marLeft w:val="0"/>
                  <w:marRight w:val="0"/>
                  <w:marTop w:val="0"/>
                  <w:marBottom w:val="0"/>
                  <w:divBdr>
                    <w:top w:val="none" w:sz="0" w:space="0" w:color="auto"/>
                    <w:left w:val="none" w:sz="0" w:space="0" w:color="auto"/>
                    <w:bottom w:val="none" w:sz="0" w:space="0" w:color="auto"/>
                    <w:right w:val="none" w:sz="0" w:space="0" w:color="auto"/>
                  </w:divBdr>
                </w:div>
                <w:div w:id="1032389530">
                  <w:marLeft w:val="0"/>
                  <w:marRight w:val="0"/>
                  <w:marTop w:val="0"/>
                  <w:marBottom w:val="0"/>
                  <w:divBdr>
                    <w:top w:val="none" w:sz="0" w:space="0" w:color="auto"/>
                    <w:left w:val="none" w:sz="0" w:space="0" w:color="auto"/>
                    <w:bottom w:val="none" w:sz="0" w:space="0" w:color="auto"/>
                    <w:right w:val="none" w:sz="0" w:space="0" w:color="auto"/>
                  </w:divBdr>
                </w:div>
                <w:div w:id="1165970937">
                  <w:marLeft w:val="0"/>
                  <w:marRight w:val="0"/>
                  <w:marTop w:val="0"/>
                  <w:marBottom w:val="0"/>
                  <w:divBdr>
                    <w:top w:val="none" w:sz="0" w:space="0" w:color="auto"/>
                    <w:left w:val="none" w:sz="0" w:space="0" w:color="auto"/>
                    <w:bottom w:val="none" w:sz="0" w:space="0" w:color="auto"/>
                    <w:right w:val="none" w:sz="0" w:space="0" w:color="auto"/>
                  </w:divBdr>
                </w:div>
                <w:div w:id="1850437621">
                  <w:marLeft w:val="0"/>
                  <w:marRight w:val="0"/>
                  <w:marTop w:val="0"/>
                  <w:marBottom w:val="0"/>
                  <w:divBdr>
                    <w:top w:val="none" w:sz="0" w:space="0" w:color="auto"/>
                    <w:left w:val="none" w:sz="0" w:space="0" w:color="auto"/>
                    <w:bottom w:val="none" w:sz="0" w:space="0" w:color="auto"/>
                    <w:right w:val="none" w:sz="0" w:space="0" w:color="auto"/>
                  </w:divBdr>
                </w:div>
                <w:div w:id="689339685">
                  <w:marLeft w:val="0"/>
                  <w:marRight w:val="0"/>
                  <w:marTop w:val="0"/>
                  <w:marBottom w:val="0"/>
                  <w:divBdr>
                    <w:top w:val="none" w:sz="0" w:space="0" w:color="auto"/>
                    <w:left w:val="none" w:sz="0" w:space="0" w:color="auto"/>
                    <w:bottom w:val="none" w:sz="0" w:space="0" w:color="auto"/>
                    <w:right w:val="none" w:sz="0" w:space="0" w:color="auto"/>
                  </w:divBdr>
                </w:div>
                <w:div w:id="534584710">
                  <w:marLeft w:val="0"/>
                  <w:marRight w:val="0"/>
                  <w:marTop w:val="0"/>
                  <w:marBottom w:val="0"/>
                  <w:divBdr>
                    <w:top w:val="none" w:sz="0" w:space="0" w:color="auto"/>
                    <w:left w:val="none" w:sz="0" w:space="0" w:color="auto"/>
                    <w:bottom w:val="none" w:sz="0" w:space="0" w:color="auto"/>
                    <w:right w:val="none" w:sz="0" w:space="0" w:color="auto"/>
                  </w:divBdr>
                </w:div>
                <w:div w:id="854155845">
                  <w:marLeft w:val="0"/>
                  <w:marRight w:val="0"/>
                  <w:marTop w:val="0"/>
                  <w:marBottom w:val="0"/>
                  <w:divBdr>
                    <w:top w:val="none" w:sz="0" w:space="0" w:color="auto"/>
                    <w:left w:val="none" w:sz="0" w:space="0" w:color="auto"/>
                    <w:bottom w:val="none" w:sz="0" w:space="0" w:color="auto"/>
                    <w:right w:val="none" w:sz="0" w:space="0" w:color="auto"/>
                  </w:divBdr>
                </w:div>
                <w:div w:id="329069033">
                  <w:marLeft w:val="0"/>
                  <w:marRight w:val="0"/>
                  <w:marTop w:val="0"/>
                  <w:marBottom w:val="0"/>
                  <w:divBdr>
                    <w:top w:val="none" w:sz="0" w:space="0" w:color="auto"/>
                    <w:left w:val="none" w:sz="0" w:space="0" w:color="auto"/>
                    <w:bottom w:val="none" w:sz="0" w:space="0" w:color="auto"/>
                    <w:right w:val="none" w:sz="0" w:space="0" w:color="auto"/>
                  </w:divBdr>
                </w:div>
                <w:div w:id="1043794796">
                  <w:marLeft w:val="0"/>
                  <w:marRight w:val="0"/>
                  <w:marTop w:val="0"/>
                  <w:marBottom w:val="0"/>
                  <w:divBdr>
                    <w:top w:val="none" w:sz="0" w:space="0" w:color="auto"/>
                    <w:left w:val="none" w:sz="0" w:space="0" w:color="auto"/>
                    <w:bottom w:val="none" w:sz="0" w:space="0" w:color="auto"/>
                    <w:right w:val="none" w:sz="0" w:space="0" w:color="auto"/>
                  </w:divBdr>
                </w:div>
                <w:div w:id="994066267">
                  <w:marLeft w:val="0"/>
                  <w:marRight w:val="0"/>
                  <w:marTop w:val="0"/>
                  <w:marBottom w:val="0"/>
                  <w:divBdr>
                    <w:top w:val="none" w:sz="0" w:space="0" w:color="auto"/>
                    <w:left w:val="none" w:sz="0" w:space="0" w:color="auto"/>
                    <w:bottom w:val="none" w:sz="0" w:space="0" w:color="auto"/>
                    <w:right w:val="none" w:sz="0" w:space="0" w:color="auto"/>
                  </w:divBdr>
                </w:div>
                <w:div w:id="643511580">
                  <w:marLeft w:val="0"/>
                  <w:marRight w:val="0"/>
                  <w:marTop w:val="0"/>
                  <w:marBottom w:val="0"/>
                  <w:divBdr>
                    <w:top w:val="none" w:sz="0" w:space="0" w:color="auto"/>
                    <w:left w:val="none" w:sz="0" w:space="0" w:color="auto"/>
                    <w:bottom w:val="none" w:sz="0" w:space="0" w:color="auto"/>
                    <w:right w:val="none" w:sz="0" w:space="0" w:color="auto"/>
                  </w:divBdr>
                </w:div>
                <w:div w:id="162362379">
                  <w:marLeft w:val="0"/>
                  <w:marRight w:val="0"/>
                  <w:marTop w:val="0"/>
                  <w:marBottom w:val="0"/>
                  <w:divBdr>
                    <w:top w:val="none" w:sz="0" w:space="0" w:color="auto"/>
                    <w:left w:val="none" w:sz="0" w:space="0" w:color="auto"/>
                    <w:bottom w:val="none" w:sz="0" w:space="0" w:color="auto"/>
                    <w:right w:val="none" w:sz="0" w:space="0" w:color="auto"/>
                  </w:divBdr>
                </w:div>
                <w:div w:id="53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90490">
          <w:marLeft w:val="0"/>
          <w:marRight w:val="0"/>
          <w:marTop w:val="0"/>
          <w:marBottom w:val="0"/>
          <w:divBdr>
            <w:top w:val="none" w:sz="0" w:space="0" w:color="auto"/>
            <w:left w:val="none" w:sz="0" w:space="0" w:color="auto"/>
            <w:bottom w:val="none" w:sz="0" w:space="0" w:color="auto"/>
            <w:right w:val="none" w:sz="0" w:space="0" w:color="auto"/>
          </w:divBdr>
          <w:divsChild>
            <w:div w:id="913200563">
              <w:marLeft w:val="0"/>
              <w:marRight w:val="0"/>
              <w:marTop w:val="0"/>
              <w:marBottom w:val="0"/>
              <w:divBdr>
                <w:top w:val="none" w:sz="0" w:space="0" w:color="auto"/>
                <w:left w:val="none" w:sz="0" w:space="0" w:color="auto"/>
                <w:bottom w:val="none" w:sz="0" w:space="0" w:color="auto"/>
                <w:right w:val="none" w:sz="0" w:space="0" w:color="auto"/>
              </w:divBdr>
              <w:divsChild>
                <w:div w:id="338895652">
                  <w:marLeft w:val="0"/>
                  <w:marRight w:val="0"/>
                  <w:marTop w:val="0"/>
                  <w:marBottom w:val="0"/>
                  <w:divBdr>
                    <w:top w:val="none" w:sz="0" w:space="0" w:color="auto"/>
                    <w:left w:val="none" w:sz="0" w:space="0" w:color="auto"/>
                    <w:bottom w:val="none" w:sz="0" w:space="0" w:color="auto"/>
                    <w:right w:val="none" w:sz="0" w:space="0" w:color="auto"/>
                  </w:divBdr>
                </w:div>
                <w:div w:id="870190031">
                  <w:marLeft w:val="0"/>
                  <w:marRight w:val="0"/>
                  <w:marTop w:val="0"/>
                  <w:marBottom w:val="0"/>
                  <w:divBdr>
                    <w:top w:val="none" w:sz="0" w:space="0" w:color="auto"/>
                    <w:left w:val="none" w:sz="0" w:space="0" w:color="auto"/>
                    <w:bottom w:val="none" w:sz="0" w:space="0" w:color="auto"/>
                    <w:right w:val="none" w:sz="0" w:space="0" w:color="auto"/>
                  </w:divBdr>
                </w:div>
                <w:div w:id="539975098">
                  <w:marLeft w:val="0"/>
                  <w:marRight w:val="0"/>
                  <w:marTop w:val="0"/>
                  <w:marBottom w:val="0"/>
                  <w:divBdr>
                    <w:top w:val="none" w:sz="0" w:space="0" w:color="auto"/>
                    <w:left w:val="none" w:sz="0" w:space="0" w:color="auto"/>
                    <w:bottom w:val="none" w:sz="0" w:space="0" w:color="auto"/>
                    <w:right w:val="none" w:sz="0" w:space="0" w:color="auto"/>
                  </w:divBdr>
                </w:div>
                <w:div w:id="1561205272">
                  <w:marLeft w:val="0"/>
                  <w:marRight w:val="0"/>
                  <w:marTop w:val="0"/>
                  <w:marBottom w:val="0"/>
                  <w:divBdr>
                    <w:top w:val="none" w:sz="0" w:space="0" w:color="auto"/>
                    <w:left w:val="none" w:sz="0" w:space="0" w:color="auto"/>
                    <w:bottom w:val="none" w:sz="0" w:space="0" w:color="auto"/>
                    <w:right w:val="none" w:sz="0" w:space="0" w:color="auto"/>
                  </w:divBdr>
                </w:div>
                <w:div w:id="459614854">
                  <w:marLeft w:val="0"/>
                  <w:marRight w:val="0"/>
                  <w:marTop w:val="0"/>
                  <w:marBottom w:val="0"/>
                  <w:divBdr>
                    <w:top w:val="none" w:sz="0" w:space="0" w:color="auto"/>
                    <w:left w:val="none" w:sz="0" w:space="0" w:color="auto"/>
                    <w:bottom w:val="none" w:sz="0" w:space="0" w:color="auto"/>
                    <w:right w:val="none" w:sz="0" w:space="0" w:color="auto"/>
                  </w:divBdr>
                </w:div>
                <w:div w:id="1677345319">
                  <w:marLeft w:val="0"/>
                  <w:marRight w:val="0"/>
                  <w:marTop w:val="0"/>
                  <w:marBottom w:val="0"/>
                  <w:divBdr>
                    <w:top w:val="none" w:sz="0" w:space="0" w:color="auto"/>
                    <w:left w:val="none" w:sz="0" w:space="0" w:color="auto"/>
                    <w:bottom w:val="none" w:sz="0" w:space="0" w:color="auto"/>
                    <w:right w:val="none" w:sz="0" w:space="0" w:color="auto"/>
                  </w:divBdr>
                </w:div>
                <w:div w:id="1922564362">
                  <w:marLeft w:val="0"/>
                  <w:marRight w:val="0"/>
                  <w:marTop w:val="0"/>
                  <w:marBottom w:val="0"/>
                  <w:divBdr>
                    <w:top w:val="none" w:sz="0" w:space="0" w:color="auto"/>
                    <w:left w:val="none" w:sz="0" w:space="0" w:color="auto"/>
                    <w:bottom w:val="none" w:sz="0" w:space="0" w:color="auto"/>
                    <w:right w:val="none" w:sz="0" w:space="0" w:color="auto"/>
                  </w:divBdr>
                </w:div>
                <w:div w:id="1939824398">
                  <w:marLeft w:val="0"/>
                  <w:marRight w:val="0"/>
                  <w:marTop w:val="0"/>
                  <w:marBottom w:val="0"/>
                  <w:divBdr>
                    <w:top w:val="none" w:sz="0" w:space="0" w:color="auto"/>
                    <w:left w:val="none" w:sz="0" w:space="0" w:color="auto"/>
                    <w:bottom w:val="none" w:sz="0" w:space="0" w:color="auto"/>
                    <w:right w:val="none" w:sz="0" w:space="0" w:color="auto"/>
                  </w:divBdr>
                </w:div>
                <w:div w:id="952328612">
                  <w:marLeft w:val="0"/>
                  <w:marRight w:val="0"/>
                  <w:marTop w:val="0"/>
                  <w:marBottom w:val="0"/>
                  <w:divBdr>
                    <w:top w:val="none" w:sz="0" w:space="0" w:color="auto"/>
                    <w:left w:val="none" w:sz="0" w:space="0" w:color="auto"/>
                    <w:bottom w:val="none" w:sz="0" w:space="0" w:color="auto"/>
                    <w:right w:val="none" w:sz="0" w:space="0" w:color="auto"/>
                  </w:divBdr>
                </w:div>
                <w:div w:id="1760982679">
                  <w:marLeft w:val="0"/>
                  <w:marRight w:val="0"/>
                  <w:marTop w:val="0"/>
                  <w:marBottom w:val="0"/>
                  <w:divBdr>
                    <w:top w:val="none" w:sz="0" w:space="0" w:color="auto"/>
                    <w:left w:val="none" w:sz="0" w:space="0" w:color="auto"/>
                    <w:bottom w:val="none" w:sz="0" w:space="0" w:color="auto"/>
                    <w:right w:val="none" w:sz="0" w:space="0" w:color="auto"/>
                  </w:divBdr>
                </w:div>
                <w:div w:id="775947239">
                  <w:marLeft w:val="0"/>
                  <w:marRight w:val="0"/>
                  <w:marTop w:val="0"/>
                  <w:marBottom w:val="0"/>
                  <w:divBdr>
                    <w:top w:val="none" w:sz="0" w:space="0" w:color="auto"/>
                    <w:left w:val="none" w:sz="0" w:space="0" w:color="auto"/>
                    <w:bottom w:val="none" w:sz="0" w:space="0" w:color="auto"/>
                    <w:right w:val="none" w:sz="0" w:space="0" w:color="auto"/>
                  </w:divBdr>
                </w:div>
                <w:div w:id="1108505084">
                  <w:marLeft w:val="0"/>
                  <w:marRight w:val="0"/>
                  <w:marTop w:val="0"/>
                  <w:marBottom w:val="0"/>
                  <w:divBdr>
                    <w:top w:val="none" w:sz="0" w:space="0" w:color="auto"/>
                    <w:left w:val="none" w:sz="0" w:space="0" w:color="auto"/>
                    <w:bottom w:val="none" w:sz="0" w:space="0" w:color="auto"/>
                    <w:right w:val="none" w:sz="0" w:space="0" w:color="auto"/>
                  </w:divBdr>
                </w:div>
                <w:div w:id="1915702551">
                  <w:marLeft w:val="0"/>
                  <w:marRight w:val="0"/>
                  <w:marTop w:val="0"/>
                  <w:marBottom w:val="0"/>
                  <w:divBdr>
                    <w:top w:val="none" w:sz="0" w:space="0" w:color="auto"/>
                    <w:left w:val="none" w:sz="0" w:space="0" w:color="auto"/>
                    <w:bottom w:val="none" w:sz="0" w:space="0" w:color="auto"/>
                    <w:right w:val="none" w:sz="0" w:space="0" w:color="auto"/>
                  </w:divBdr>
                </w:div>
                <w:div w:id="86577987">
                  <w:marLeft w:val="0"/>
                  <w:marRight w:val="0"/>
                  <w:marTop w:val="0"/>
                  <w:marBottom w:val="0"/>
                  <w:divBdr>
                    <w:top w:val="none" w:sz="0" w:space="0" w:color="auto"/>
                    <w:left w:val="none" w:sz="0" w:space="0" w:color="auto"/>
                    <w:bottom w:val="none" w:sz="0" w:space="0" w:color="auto"/>
                    <w:right w:val="none" w:sz="0" w:space="0" w:color="auto"/>
                  </w:divBdr>
                </w:div>
                <w:div w:id="2098600282">
                  <w:marLeft w:val="0"/>
                  <w:marRight w:val="0"/>
                  <w:marTop w:val="0"/>
                  <w:marBottom w:val="0"/>
                  <w:divBdr>
                    <w:top w:val="none" w:sz="0" w:space="0" w:color="auto"/>
                    <w:left w:val="none" w:sz="0" w:space="0" w:color="auto"/>
                    <w:bottom w:val="none" w:sz="0" w:space="0" w:color="auto"/>
                    <w:right w:val="none" w:sz="0" w:space="0" w:color="auto"/>
                  </w:divBdr>
                </w:div>
                <w:div w:id="759909504">
                  <w:marLeft w:val="0"/>
                  <w:marRight w:val="0"/>
                  <w:marTop w:val="0"/>
                  <w:marBottom w:val="0"/>
                  <w:divBdr>
                    <w:top w:val="none" w:sz="0" w:space="0" w:color="auto"/>
                    <w:left w:val="none" w:sz="0" w:space="0" w:color="auto"/>
                    <w:bottom w:val="none" w:sz="0" w:space="0" w:color="auto"/>
                    <w:right w:val="none" w:sz="0" w:space="0" w:color="auto"/>
                  </w:divBdr>
                </w:div>
                <w:div w:id="1542589987">
                  <w:marLeft w:val="0"/>
                  <w:marRight w:val="0"/>
                  <w:marTop w:val="0"/>
                  <w:marBottom w:val="0"/>
                  <w:divBdr>
                    <w:top w:val="none" w:sz="0" w:space="0" w:color="auto"/>
                    <w:left w:val="none" w:sz="0" w:space="0" w:color="auto"/>
                    <w:bottom w:val="none" w:sz="0" w:space="0" w:color="auto"/>
                    <w:right w:val="none" w:sz="0" w:space="0" w:color="auto"/>
                  </w:divBdr>
                </w:div>
                <w:div w:id="1320307433">
                  <w:marLeft w:val="0"/>
                  <w:marRight w:val="0"/>
                  <w:marTop w:val="0"/>
                  <w:marBottom w:val="0"/>
                  <w:divBdr>
                    <w:top w:val="none" w:sz="0" w:space="0" w:color="auto"/>
                    <w:left w:val="none" w:sz="0" w:space="0" w:color="auto"/>
                    <w:bottom w:val="none" w:sz="0" w:space="0" w:color="auto"/>
                    <w:right w:val="none" w:sz="0" w:space="0" w:color="auto"/>
                  </w:divBdr>
                </w:div>
                <w:div w:id="1968658880">
                  <w:marLeft w:val="0"/>
                  <w:marRight w:val="0"/>
                  <w:marTop w:val="0"/>
                  <w:marBottom w:val="0"/>
                  <w:divBdr>
                    <w:top w:val="none" w:sz="0" w:space="0" w:color="auto"/>
                    <w:left w:val="none" w:sz="0" w:space="0" w:color="auto"/>
                    <w:bottom w:val="none" w:sz="0" w:space="0" w:color="auto"/>
                    <w:right w:val="none" w:sz="0" w:space="0" w:color="auto"/>
                  </w:divBdr>
                </w:div>
                <w:div w:id="1299922470">
                  <w:marLeft w:val="0"/>
                  <w:marRight w:val="0"/>
                  <w:marTop w:val="0"/>
                  <w:marBottom w:val="0"/>
                  <w:divBdr>
                    <w:top w:val="none" w:sz="0" w:space="0" w:color="auto"/>
                    <w:left w:val="none" w:sz="0" w:space="0" w:color="auto"/>
                    <w:bottom w:val="none" w:sz="0" w:space="0" w:color="auto"/>
                    <w:right w:val="none" w:sz="0" w:space="0" w:color="auto"/>
                  </w:divBdr>
                </w:div>
                <w:div w:id="1361855363">
                  <w:marLeft w:val="0"/>
                  <w:marRight w:val="0"/>
                  <w:marTop w:val="0"/>
                  <w:marBottom w:val="0"/>
                  <w:divBdr>
                    <w:top w:val="none" w:sz="0" w:space="0" w:color="auto"/>
                    <w:left w:val="none" w:sz="0" w:space="0" w:color="auto"/>
                    <w:bottom w:val="none" w:sz="0" w:space="0" w:color="auto"/>
                    <w:right w:val="none" w:sz="0" w:space="0" w:color="auto"/>
                  </w:divBdr>
                </w:div>
                <w:div w:id="117644210">
                  <w:marLeft w:val="0"/>
                  <w:marRight w:val="0"/>
                  <w:marTop w:val="0"/>
                  <w:marBottom w:val="0"/>
                  <w:divBdr>
                    <w:top w:val="none" w:sz="0" w:space="0" w:color="auto"/>
                    <w:left w:val="none" w:sz="0" w:space="0" w:color="auto"/>
                    <w:bottom w:val="none" w:sz="0" w:space="0" w:color="auto"/>
                    <w:right w:val="none" w:sz="0" w:space="0" w:color="auto"/>
                  </w:divBdr>
                </w:div>
                <w:div w:id="471677493">
                  <w:marLeft w:val="0"/>
                  <w:marRight w:val="0"/>
                  <w:marTop w:val="0"/>
                  <w:marBottom w:val="0"/>
                  <w:divBdr>
                    <w:top w:val="none" w:sz="0" w:space="0" w:color="auto"/>
                    <w:left w:val="none" w:sz="0" w:space="0" w:color="auto"/>
                    <w:bottom w:val="none" w:sz="0" w:space="0" w:color="auto"/>
                    <w:right w:val="none" w:sz="0" w:space="0" w:color="auto"/>
                  </w:divBdr>
                </w:div>
                <w:div w:id="726925383">
                  <w:marLeft w:val="0"/>
                  <w:marRight w:val="0"/>
                  <w:marTop w:val="0"/>
                  <w:marBottom w:val="0"/>
                  <w:divBdr>
                    <w:top w:val="none" w:sz="0" w:space="0" w:color="auto"/>
                    <w:left w:val="none" w:sz="0" w:space="0" w:color="auto"/>
                    <w:bottom w:val="none" w:sz="0" w:space="0" w:color="auto"/>
                    <w:right w:val="none" w:sz="0" w:space="0" w:color="auto"/>
                  </w:divBdr>
                </w:div>
                <w:div w:id="1052999103">
                  <w:marLeft w:val="0"/>
                  <w:marRight w:val="0"/>
                  <w:marTop w:val="0"/>
                  <w:marBottom w:val="0"/>
                  <w:divBdr>
                    <w:top w:val="none" w:sz="0" w:space="0" w:color="auto"/>
                    <w:left w:val="none" w:sz="0" w:space="0" w:color="auto"/>
                    <w:bottom w:val="none" w:sz="0" w:space="0" w:color="auto"/>
                    <w:right w:val="none" w:sz="0" w:space="0" w:color="auto"/>
                  </w:divBdr>
                </w:div>
                <w:div w:id="591670915">
                  <w:marLeft w:val="0"/>
                  <w:marRight w:val="0"/>
                  <w:marTop w:val="0"/>
                  <w:marBottom w:val="0"/>
                  <w:divBdr>
                    <w:top w:val="none" w:sz="0" w:space="0" w:color="auto"/>
                    <w:left w:val="none" w:sz="0" w:space="0" w:color="auto"/>
                    <w:bottom w:val="none" w:sz="0" w:space="0" w:color="auto"/>
                    <w:right w:val="none" w:sz="0" w:space="0" w:color="auto"/>
                  </w:divBdr>
                </w:div>
                <w:div w:id="1980039236">
                  <w:marLeft w:val="0"/>
                  <w:marRight w:val="0"/>
                  <w:marTop w:val="0"/>
                  <w:marBottom w:val="0"/>
                  <w:divBdr>
                    <w:top w:val="none" w:sz="0" w:space="0" w:color="auto"/>
                    <w:left w:val="none" w:sz="0" w:space="0" w:color="auto"/>
                    <w:bottom w:val="none" w:sz="0" w:space="0" w:color="auto"/>
                    <w:right w:val="none" w:sz="0" w:space="0" w:color="auto"/>
                  </w:divBdr>
                </w:div>
                <w:div w:id="652880663">
                  <w:marLeft w:val="0"/>
                  <w:marRight w:val="0"/>
                  <w:marTop w:val="0"/>
                  <w:marBottom w:val="0"/>
                  <w:divBdr>
                    <w:top w:val="none" w:sz="0" w:space="0" w:color="auto"/>
                    <w:left w:val="none" w:sz="0" w:space="0" w:color="auto"/>
                    <w:bottom w:val="none" w:sz="0" w:space="0" w:color="auto"/>
                    <w:right w:val="none" w:sz="0" w:space="0" w:color="auto"/>
                  </w:divBdr>
                </w:div>
                <w:div w:id="435293723">
                  <w:marLeft w:val="0"/>
                  <w:marRight w:val="0"/>
                  <w:marTop w:val="0"/>
                  <w:marBottom w:val="0"/>
                  <w:divBdr>
                    <w:top w:val="none" w:sz="0" w:space="0" w:color="auto"/>
                    <w:left w:val="none" w:sz="0" w:space="0" w:color="auto"/>
                    <w:bottom w:val="none" w:sz="0" w:space="0" w:color="auto"/>
                    <w:right w:val="none" w:sz="0" w:space="0" w:color="auto"/>
                  </w:divBdr>
                </w:div>
                <w:div w:id="693266137">
                  <w:marLeft w:val="0"/>
                  <w:marRight w:val="0"/>
                  <w:marTop w:val="0"/>
                  <w:marBottom w:val="0"/>
                  <w:divBdr>
                    <w:top w:val="none" w:sz="0" w:space="0" w:color="auto"/>
                    <w:left w:val="none" w:sz="0" w:space="0" w:color="auto"/>
                    <w:bottom w:val="none" w:sz="0" w:space="0" w:color="auto"/>
                    <w:right w:val="none" w:sz="0" w:space="0" w:color="auto"/>
                  </w:divBdr>
                </w:div>
                <w:div w:id="1082721697">
                  <w:marLeft w:val="0"/>
                  <w:marRight w:val="0"/>
                  <w:marTop w:val="0"/>
                  <w:marBottom w:val="0"/>
                  <w:divBdr>
                    <w:top w:val="none" w:sz="0" w:space="0" w:color="auto"/>
                    <w:left w:val="none" w:sz="0" w:space="0" w:color="auto"/>
                    <w:bottom w:val="none" w:sz="0" w:space="0" w:color="auto"/>
                    <w:right w:val="none" w:sz="0" w:space="0" w:color="auto"/>
                  </w:divBdr>
                </w:div>
                <w:div w:id="158350640">
                  <w:marLeft w:val="0"/>
                  <w:marRight w:val="0"/>
                  <w:marTop w:val="0"/>
                  <w:marBottom w:val="0"/>
                  <w:divBdr>
                    <w:top w:val="none" w:sz="0" w:space="0" w:color="auto"/>
                    <w:left w:val="none" w:sz="0" w:space="0" w:color="auto"/>
                    <w:bottom w:val="none" w:sz="0" w:space="0" w:color="auto"/>
                    <w:right w:val="none" w:sz="0" w:space="0" w:color="auto"/>
                  </w:divBdr>
                </w:div>
                <w:div w:id="70198113">
                  <w:marLeft w:val="0"/>
                  <w:marRight w:val="0"/>
                  <w:marTop w:val="0"/>
                  <w:marBottom w:val="0"/>
                  <w:divBdr>
                    <w:top w:val="none" w:sz="0" w:space="0" w:color="auto"/>
                    <w:left w:val="none" w:sz="0" w:space="0" w:color="auto"/>
                    <w:bottom w:val="none" w:sz="0" w:space="0" w:color="auto"/>
                    <w:right w:val="none" w:sz="0" w:space="0" w:color="auto"/>
                  </w:divBdr>
                </w:div>
                <w:div w:id="1532916745">
                  <w:marLeft w:val="0"/>
                  <w:marRight w:val="0"/>
                  <w:marTop w:val="0"/>
                  <w:marBottom w:val="0"/>
                  <w:divBdr>
                    <w:top w:val="none" w:sz="0" w:space="0" w:color="auto"/>
                    <w:left w:val="none" w:sz="0" w:space="0" w:color="auto"/>
                    <w:bottom w:val="none" w:sz="0" w:space="0" w:color="auto"/>
                    <w:right w:val="none" w:sz="0" w:space="0" w:color="auto"/>
                  </w:divBdr>
                </w:div>
                <w:div w:id="736710849">
                  <w:marLeft w:val="0"/>
                  <w:marRight w:val="0"/>
                  <w:marTop w:val="0"/>
                  <w:marBottom w:val="0"/>
                  <w:divBdr>
                    <w:top w:val="none" w:sz="0" w:space="0" w:color="auto"/>
                    <w:left w:val="none" w:sz="0" w:space="0" w:color="auto"/>
                    <w:bottom w:val="none" w:sz="0" w:space="0" w:color="auto"/>
                    <w:right w:val="none" w:sz="0" w:space="0" w:color="auto"/>
                  </w:divBdr>
                </w:div>
                <w:div w:id="558784903">
                  <w:marLeft w:val="0"/>
                  <w:marRight w:val="0"/>
                  <w:marTop w:val="0"/>
                  <w:marBottom w:val="0"/>
                  <w:divBdr>
                    <w:top w:val="none" w:sz="0" w:space="0" w:color="auto"/>
                    <w:left w:val="none" w:sz="0" w:space="0" w:color="auto"/>
                    <w:bottom w:val="none" w:sz="0" w:space="0" w:color="auto"/>
                    <w:right w:val="none" w:sz="0" w:space="0" w:color="auto"/>
                  </w:divBdr>
                </w:div>
                <w:div w:id="592476762">
                  <w:marLeft w:val="0"/>
                  <w:marRight w:val="0"/>
                  <w:marTop w:val="0"/>
                  <w:marBottom w:val="0"/>
                  <w:divBdr>
                    <w:top w:val="none" w:sz="0" w:space="0" w:color="auto"/>
                    <w:left w:val="none" w:sz="0" w:space="0" w:color="auto"/>
                    <w:bottom w:val="none" w:sz="0" w:space="0" w:color="auto"/>
                    <w:right w:val="none" w:sz="0" w:space="0" w:color="auto"/>
                  </w:divBdr>
                </w:div>
                <w:div w:id="83502671">
                  <w:marLeft w:val="0"/>
                  <w:marRight w:val="0"/>
                  <w:marTop w:val="0"/>
                  <w:marBottom w:val="0"/>
                  <w:divBdr>
                    <w:top w:val="none" w:sz="0" w:space="0" w:color="auto"/>
                    <w:left w:val="none" w:sz="0" w:space="0" w:color="auto"/>
                    <w:bottom w:val="none" w:sz="0" w:space="0" w:color="auto"/>
                    <w:right w:val="none" w:sz="0" w:space="0" w:color="auto"/>
                  </w:divBdr>
                </w:div>
                <w:div w:id="661354216">
                  <w:marLeft w:val="0"/>
                  <w:marRight w:val="0"/>
                  <w:marTop w:val="0"/>
                  <w:marBottom w:val="0"/>
                  <w:divBdr>
                    <w:top w:val="none" w:sz="0" w:space="0" w:color="auto"/>
                    <w:left w:val="none" w:sz="0" w:space="0" w:color="auto"/>
                    <w:bottom w:val="none" w:sz="0" w:space="0" w:color="auto"/>
                    <w:right w:val="none" w:sz="0" w:space="0" w:color="auto"/>
                  </w:divBdr>
                </w:div>
                <w:div w:id="1456095766">
                  <w:marLeft w:val="0"/>
                  <w:marRight w:val="0"/>
                  <w:marTop w:val="0"/>
                  <w:marBottom w:val="0"/>
                  <w:divBdr>
                    <w:top w:val="none" w:sz="0" w:space="0" w:color="auto"/>
                    <w:left w:val="none" w:sz="0" w:space="0" w:color="auto"/>
                    <w:bottom w:val="none" w:sz="0" w:space="0" w:color="auto"/>
                    <w:right w:val="none" w:sz="0" w:space="0" w:color="auto"/>
                  </w:divBdr>
                </w:div>
                <w:div w:id="1674642373">
                  <w:marLeft w:val="0"/>
                  <w:marRight w:val="0"/>
                  <w:marTop w:val="0"/>
                  <w:marBottom w:val="0"/>
                  <w:divBdr>
                    <w:top w:val="none" w:sz="0" w:space="0" w:color="auto"/>
                    <w:left w:val="none" w:sz="0" w:space="0" w:color="auto"/>
                    <w:bottom w:val="none" w:sz="0" w:space="0" w:color="auto"/>
                    <w:right w:val="none" w:sz="0" w:space="0" w:color="auto"/>
                  </w:divBdr>
                </w:div>
                <w:div w:id="837042847">
                  <w:marLeft w:val="0"/>
                  <w:marRight w:val="0"/>
                  <w:marTop w:val="0"/>
                  <w:marBottom w:val="0"/>
                  <w:divBdr>
                    <w:top w:val="none" w:sz="0" w:space="0" w:color="auto"/>
                    <w:left w:val="none" w:sz="0" w:space="0" w:color="auto"/>
                    <w:bottom w:val="none" w:sz="0" w:space="0" w:color="auto"/>
                    <w:right w:val="none" w:sz="0" w:space="0" w:color="auto"/>
                  </w:divBdr>
                </w:div>
                <w:div w:id="1532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461849396">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697584725">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878123891">
      <w:bodyDiv w:val="1"/>
      <w:marLeft w:val="0"/>
      <w:marRight w:val="0"/>
      <w:marTop w:val="0"/>
      <w:marBottom w:val="0"/>
      <w:divBdr>
        <w:top w:val="none" w:sz="0" w:space="0" w:color="auto"/>
        <w:left w:val="none" w:sz="0" w:space="0" w:color="auto"/>
        <w:bottom w:val="none" w:sz="0" w:space="0" w:color="auto"/>
        <w:right w:val="none" w:sz="0" w:space="0" w:color="auto"/>
      </w:divBdr>
      <w:divsChild>
        <w:div w:id="648248687">
          <w:marLeft w:val="0"/>
          <w:marRight w:val="0"/>
          <w:marTop w:val="0"/>
          <w:marBottom w:val="0"/>
          <w:divBdr>
            <w:top w:val="none" w:sz="0" w:space="0" w:color="auto"/>
            <w:left w:val="none" w:sz="0" w:space="0" w:color="auto"/>
            <w:bottom w:val="none" w:sz="0" w:space="0" w:color="auto"/>
            <w:right w:val="none" w:sz="0" w:space="0" w:color="auto"/>
          </w:divBdr>
        </w:div>
        <w:div w:id="912812576">
          <w:marLeft w:val="0"/>
          <w:marRight w:val="0"/>
          <w:marTop w:val="0"/>
          <w:marBottom w:val="0"/>
          <w:divBdr>
            <w:top w:val="none" w:sz="0" w:space="0" w:color="auto"/>
            <w:left w:val="none" w:sz="0" w:space="0" w:color="auto"/>
            <w:bottom w:val="none" w:sz="0" w:space="0" w:color="auto"/>
            <w:right w:val="none" w:sz="0" w:space="0" w:color="auto"/>
          </w:divBdr>
        </w:div>
        <w:div w:id="2013797217">
          <w:marLeft w:val="0"/>
          <w:marRight w:val="0"/>
          <w:marTop w:val="0"/>
          <w:marBottom w:val="0"/>
          <w:divBdr>
            <w:top w:val="none" w:sz="0" w:space="0" w:color="auto"/>
            <w:left w:val="none" w:sz="0" w:space="0" w:color="auto"/>
            <w:bottom w:val="none" w:sz="0" w:space="0" w:color="auto"/>
            <w:right w:val="none" w:sz="0" w:space="0" w:color="auto"/>
          </w:divBdr>
        </w:div>
        <w:div w:id="1899902321">
          <w:marLeft w:val="0"/>
          <w:marRight w:val="0"/>
          <w:marTop w:val="0"/>
          <w:marBottom w:val="0"/>
          <w:divBdr>
            <w:top w:val="none" w:sz="0" w:space="0" w:color="auto"/>
            <w:left w:val="none" w:sz="0" w:space="0" w:color="auto"/>
            <w:bottom w:val="none" w:sz="0" w:space="0" w:color="auto"/>
            <w:right w:val="none" w:sz="0" w:space="0" w:color="auto"/>
          </w:divBdr>
        </w:div>
        <w:div w:id="1437559870">
          <w:marLeft w:val="0"/>
          <w:marRight w:val="0"/>
          <w:marTop w:val="0"/>
          <w:marBottom w:val="0"/>
          <w:divBdr>
            <w:top w:val="none" w:sz="0" w:space="0" w:color="auto"/>
            <w:left w:val="none" w:sz="0" w:space="0" w:color="auto"/>
            <w:bottom w:val="none" w:sz="0" w:space="0" w:color="auto"/>
            <w:right w:val="none" w:sz="0" w:space="0" w:color="auto"/>
          </w:divBdr>
        </w:div>
        <w:div w:id="842740824">
          <w:marLeft w:val="0"/>
          <w:marRight w:val="0"/>
          <w:marTop w:val="0"/>
          <w:marBottom w:val="0"/>
          <w:divBdr>
            <w:top w:val="none" w:sz="0" w:space="0" w:color="auto"/>
            <w:left w:val="none" w:sz="0" w:space="0" w:color="auto"/>
            <w:bottom w:val="none" w:sz="0" w:space="0" w:color="auto"/>
            <w:right w:val="none" w:sz="0" w:space="0" w:color="auto"/>
          </w:divBdr>
        </w:div>
        <w:div w:id="560797607">
          <w:marLeft w:val="0"/>
          <w:marRight w:val="0"/>
          <w:marTop w:val="0"/>
          <w:marBottom w:val="0"/>
          <w:divBdr>
            <w:top w:val="none" w:sz="0" w:space="0" w:color="auto"/>
            <w:left w:val="none" w:sz="0" w:space="0" w:color="auto"/>
            <w:bottom w:val="none" w:sz="0" w:space="0" w:color="auto"/>
            <w:right w:val="none" w:sz="0" w:space="0" w:color="auto"/>
          </w:divBdr>
        </w:div>
        <w:div w:id="2132093888">
          <w:marLeft w:val="0"/>
          <w:marRight w:val="0"/>
          <w:marTop w:val="0"/>
          <w:marBottom w:val="0"/>
          <w:divBdr>
            <w:top w:val="none" w:sz="0" w:space="0" w:color="auto"/>
            <w:left w:val="none" w:sz="0" w:space="0" w:color="auto"/>
            <w:bottom w:val="none" w:sz="0" w:space="0" w:color="auto"/>
            <w:right w:val="none" w:sz="0" w:space="0" w:color="auto"/>
          </w:divBdr>
        </w:div>
        <w:div w:id="1994942831">
          <w:marLeft w:val="0"/>
          <w:marRight w:val="0"/>
          <w:marTop w:val="0"/>
          <w:marBottom w:val="0"/>
          <w:divBdr>
            <w:top w:val="none" w:sz="0" w:space="0" w:color="auto"/>
            <w:left w:val="none" w:sz="0" w:space="0" w:color="auto"/>
            <w:bottom w:val="none" w:sz="0" w:space="0" w:color="auto"/>
            <w:right w:val="none" w:sz="0" w:space="0" w:color="auto"/>
          </w:divBdr>
        </w:div>
        <w:div w:id="1631128354">
          <w:marLeft w:val="0"/>
          <w:marRight w:val="0"/>
          <w:marTop w:val="0"/>
          <w:marBottom w:val="0"/>
          <w:divBdr>
            <w:top w:val="none" w:sz="0" w:space="0" w:color="auto"/>
            <w:left w:val="none" w:sz="0" w:space="0" w:color="auto"/>
            <w:bottom w:val="none" w:sz="0" w:space="0" w:color="auto"/>
            <w:right w:val="none" w:sz="0" w:space="0" w:color="auto"/>
          </w:divBdr>
        </w:div>
        <w:div w:id="823080769">
          <w:marLeft w:val="0"/>
          <w:marRight w:val="0"/>
          <w:marTop w:val="0"/>
          <w:marBottom w:val="0"/>
          <w:divBdr>
            <w:top w:val="none" w:sz="0" w:space="0" w:color="auto"/>
            <w:left w:val="none" w:sz="0" w:space="0" w:color="auto"/>
            <w:bottom w:val="none" w:sz="0" w:space="0" w:color="auto"/>
            <w:right w:val="none" w:sz="0" w:space="0" w:color="auto"/>
          </w:divBdr>
        </w:div>
        <w:div w:id="1658727948">
          <w:marLeft w:val="0"/>
          <w:marRight w:val="0"/>
          <w:marTop w:val="0"/>
          <w:marBottom w:val="0"/>
          <w:divBdr>
            <w:top w:val="none" w:sz="0" w:space="0" w:color="auto"/>
            <w:left w:val="none" w:sz="0" w:space="0" w:color="auto"/>
            <w:bottom w:val="none" w:sz="0" w:space="0" w:color="auto"/>
            <w:right w:val="none" w:sz="0" w:space="0" w:color="auto"/>
          </w:divBdr>
        </w:div>
        <w:div w:id="611783164">
          <w:marLeft w:val="0"/>
          <w:marRight w:val="0"/>
          <w:marTop w:val="0"/>
          <w:marBottom w:val="0"/>
          <w:divBdr>
            <w:top w:val="none" w:sz="0" w:space="0" w:color="auto"/>
            <w:left w:val="none" w:sz="0" w:space="0" w:color="auto"/>
            <w:bottom w:val="none" w:sz="0" w:space="0" w:color="auto"/>
            <w:right w:val="none" w:sz="0" w:space="0" w:color="auto"/>
          </w:divBdr>
        </w:div>
        <w:div w:id="258177071">
          <w:marLeft w:val="0"/>
          <w:marRight w:val="0"/>
          <w:marTop w:val="0"/>
          <w:marBottom w:val="0"/>
          <w:divBdr>
            <w:top w:val="none" w:sz="0" w:space="0" w:color="auto"/>
            <w:left w:val="none" w:sz="0" w:space="0" w:color="auto"/>
            <w:bottom w:val="none" w:sz="0" w:space="0" w:color="auto"/>
            <w:right w:val="none" w:sz="0" w:space="0" w:color="auto"/>
          </w:divBdr>
        </w:div>
        <w:div w:id="1357581259">
          <w:marLeft w:val="0"/>
          <w:marRight w:val="0"/>
          <w:marTop w:val="0"/>
          <w:marBottom w:val="0"/>
          <w:divBdr>
            <w:top w:val="none" w:sz="0" w:space="0" w:color="auto"/>
            <w:left w:val="none" w:sz="0" w:space="0" w:color="auto"/>
            <w:bottom w:val="none" w:sz="0" w:space="0" w:color="auto"/>
            <w:right w:val="none" w:sz="0" w:space="0" w:color="auto"/>
          </w:divBdr>
        </w:div>
        <w:div w:id="2076315218">
          <w:marLeft w:val="0"/>
          <w:marRight w:val="0"/>
          <w:marTop w:val="0"/>
          <w:marBottom w:val="0"/>
          <w:divBdr>
            <w:top w:val="none" w:sz="0" w:space="0" w:color="auto"/>
            <w:left w:val="none" w:sz="0" w:space="0" w:color="auto"/>
            <w:bottom w:val="none" w:sz="0" w:space="0" w:color="auto"/>
            <w:right w:val="none" w:sz="0" w:space="0" w:color="auto"/>
          </w:divBdr>
        </w:div>
        <w:div w:id="2096628042">
          <w:marLeft w:val="0"/>
          <w:marRight w:val="0"/>
          <w:marTop w:val="0"/>
          <w:marBottom w:val="0"/>
          <w:divBdr>
            <w:top w:val="none" w:sz="0" w:space="0" w:color="auto"/>
            <w:left w:val="none" w:sz="0" w:space="0" w:color="auto"/>
            <w:bottom w:val="none" w:sz="0" w:space="0" w:color="auto"/>
            <w:right w:val="none" w:sz="0" w:space="0" w:color="auto"/>
          </w:divBdr>
        </w:div>
        <w:div w:id="1934238398">
          <w:marLeft w:val="0"/>
          <w:marRight w:val="0"/>
          <w:marTop w:val="0"/>
          <w:marBottom w:val="0"/>
          <w:divBdr>
            <w:top w:val="none" w:sz="0" w:space="0" w:color="auto"/>
            <w:left w:val="none" w:sz="0" w:space="0" w:color="auto"/>
            <w:bottom w:val="none" w:sz="0" w:space="0" w:color="auto"/>
            <w:right w:val="none" w:sz="0" w:space="0" w:color="auto"/>
          </w:divBdr>
        </w:div>
        <w:div w:id="1589734460">
          <w:marLeft w:val="0"/>
          <w:marRight w:val="0"/>
          <w:marTop w:val="0"/>
          <w:marBottom w:val="0"/>
          <w:divBdr>
            <w:top w:val="none" w:sz="0" w:space="0" w:color="auto"/>
            <w:left w:val="none" w:sz="0" w:space="0" w:color="auto"/>
            <w:bottom w:val="none" w:sz="0" w:space="0" w:color="auto"/>
            <w:right w:val="none" w:sz="0" w:space="0" w:color="auto"/>
          </w:divBdr>
        </w:div>
        <w:div w:id="1828134204">
          <w:marLeft w:val="0"/>
          <w:marRight w:val="0"/>
          <w:marTop w:val="0"/>
          <w:marBottom w:val="0"/>
          <w:divBdr>
            <w:top w:val="none" w:sz="0" w:space="0" w:color="auto"/>
            <w:left w:val="none" w:sz="0" w:space="0" w:color="auto"/>
            <w:bottom w:val="none" w:sz="0" w:space="0" w:color="auto"/>
            <w:right w:val="none" w:sz="0" w:space="0" w:color="auto"/>
          </w:divBdr>
        </w:div>
        <w:div w:id="296493089">
          <w:marLeft w:val="0"/>
          <w:marRight w:val="0"/>
          <w:marTop w:val="0"/>
          <w:marBottom w:val="0"/>
          <w:divBdr>
            <w:top w:val="none" w:sz="0" w:space="0" w:color="auto"/>
            <w:left w:val="none" w:sz="0" w:space="0" w:color="auto"/>
            <w:bottom w:val="none" w:sz="0" w:space="0" w:color="auto"/>
            <w:right w:val="none" w:sz="0" w:space="0" w:color="auto"/>
          </w:divBdr>
        </w:div>
        <w:div w:id="381056652">
          <w:marLeft w:val="0"/>
          <w:marRight w:val="0"/>
          <w:marTop w:val="0"/>
          <w:marBottom w:val="0"/>
          <w:divBdr>
            <w:top w:val="none" w:sz="0" w:space="0" w:color="auto"/>
            <w:left w:val="none" w:sz="0" w:space="0" w:color="auto"/>
            <w:bottom w:val="none" w:sz="0" w:space="0" w:color="auto"/>
            <w:right w:val="none" w:sz="0" w:space="0" w:color="auto"/>
          </w:divBdr>
        </w:div>
        <w:div w:id="22560045">
          <w:marLeft w:val="0"/>
          <w:marRight w:val="0"/>
          <w:marTop w:val="0"/>
          <w:marBottom w:val="0"/>
          <w:divBdr>
            <w:top w:val="none" w:sz="0" w:space="0" w:color="auto"/>
            <w:left w:val="none" w:sz="0" w:space="0" w:color="auto"/>
            <w:bottom w:val="none" w:sz="0" w:space="0" w:color="auto"/>
            <w:right w:val="none" w:sz="0" w:space="0" w:color="auto"/>
          </w:divBdr>
        </w:div>
        <w:div w:id="2003270118">
          <w:marLeft w:val="0"/>
          <w:marRight w:val="0"/>
          <w:marTop w:val="0"/>
          <w:marBottom w:val="0"/>
          <w:divBdr>
            <w:top w:val="none" w:sz="0" w:space="0" w:color="auto"/>
            <w:left w:val="none" w:sz="0" w:space="0" w:color="auto"/>
            <w:bottom w:val="none" w:sz="0" w:space="0" w:color="auto"/>
            <w:right w:val="none" w:sz="0" w:space="0" w:color="auto"/>
          </w:divBdr>
        </w:div>
        <w:div w:id="674960833">
          <w:marLeft w:val="0"/>
          <w:marRight w:val="0"/>
          <w:marTop w:val="0"/>
          <w:marBottom w:val="0"/>
          <w:divBdr>
            <w:top w:val="none" w:sz="0" w:space="0" w:color="auto"/>
            <w:left w:val="none" w:sz="0" w:space="0" w:color="auto"/>
            <w:bottom w:val="none" w:sz="0" w:space="0" w:color="auto"/>
            <w:right w:val="none" w:sz="0" w:space="0" w:color="auto"/>
          </w:divBdr>
        </w:div>
        <w:div w:id="592326352">
          <w:marLeft w:val="0"/>
          <w:marRight w:val="0"/>
          <w:marTop w:val="0"/>
          <w:marBottom w:val="0"/>
          <w:divBdr>
            <w:top w:val="none" w:sz="0" w:space="0" w:color="auto"/>
            <w:left w:val="none" w:sz="0" w:space="0" w:color="auto"/>
            <w:bottom w:val="none" w:sz="0" w:space="0" w:color="auto"/>
            <w:right w:val="none" w:sz="0" w:space="0" w:color="auto"/>
          </w:divBdr>
        </w:div>
        <w:div w:id="2011637501">
          <w:marLeft w:val="0"/>
          <w:marRight w:val="0"/>
          <w:marTop w:val="0"/>
          <w:marBottom w:val="0"/>
          <w:divBdr>
            <w:top w:val="none" w:sz="0" w:space="0" w:color="auto"/>
            <w:left w:val="none" w:sz="0" w:space="0" w:color="auto"/>
            <w:bottom w:val="none" w:sz="0" w:space="0" w:color="auto"/>
            <w:right w:val="none" w:sz="0" w:space="0" w:color="auto"/>
          </w:divBdr>
        </w:div>
        <w:div w:id="1226332337">
          <w:marLeft w:val="0"/>
          <w:marRight w:val="0"/>
          <w:marTop w:val="0"/>
          <w:marBottom w:val="0"/>
          <w:divBdr>
            <w:top w:val="none" w:sz="0" w:space="0" w:color="auto"/>
            <w:left w:val="none" w:sz="0" w:space="0" w:color="auto"/>
            <w:bottom w:val="none" w:sz="0" w:space="0" w:color="auto"/>
            <w:right w:val="none" w:sz="0" w:space="0" w:color="auto"/>
          </w:divBdr>
        </w:div>
        <w:div w:id="773328644">
          <w:marLeft w:val="0"/>
          <w:marRight w:val="0"/>
          <w:marTop w:val="0"/>
          <w:marBottom w:val="0"/>
          <w:divBdr>
            <w:top w:val="none" w:sz="0" w:space="0" w:color="auto"/>
            <w:left w:val="none" w:sz="0" w:space="0" w:color="auto"/>
            <w:bottom w:val="none" w:sz="0" w:space="0" w:color="auto"/>
            <w:right w:val="none" w:sz="0" w:space="0" w:color="auto"/>
          </w:divBdr>
        </w:div>
        <w:div w:id="117069401">
          <w:marLeft w:val="0"/>
          <w:marRight w:val="0"/>
          <w:marTop w:val="0"/>
          <w:marBottom w:val="0"/>
          <w:divBdr>
            <w:top w:val="none" w:sz="0" w:space="0" w:color="auto"/>
            <w:left w:val="none" w:sz="0" w:space="0" w:color="auto"/>
            <w:bottom w:val="none" w:sz="0" w:space="0" w:color="auto"/>
            <w:right w:val="none" w:sz="0" w:space="0" w:color="auto"/>
          </w:divBdr>
        </w:div>
        <w:div w:id="772168344">
          <w:marLeft w:val="0"/>
          <w:marRight w:val="0"/>
          <w:marTop w:val="0"/>
          <w:marBottom w:val="0"/>
          <w:divBdr>
            <w:top w:val="none" w:sz="0" w:space="0" w:color="auto"/>
            <w:left w:val="none" w:sz="0" w:space="0" w:color="auto"/>
            <w:bottom w:val="none" w:sz="0" w:space="0" w:color="auto"/>
            <w:right w:val="none" w:sz="0" w:space="0" w:color="auto"/>
          </w:divBdr>
        </w:div>
        <w:div w:id="609166749">
          <w:marLeft w:val="0"/>
          <w:marRight w:val="0"/>
          <w:marTop w:val="0"/>
          <w:marBottom w:val="0"/>
          <w:divBdr>
            <w:top w:val="none" w:sz="0" w:space="0" w:color="auto"/>
            <w:left w:val="none" w:sz="0" w:space="0" w:color="auto"/>
            <w:bottom w:val="none" w:sz="0" w:space="0" w:color="auto"/>
            <w:right w:val="none" w:sz="0" w:space="0" w:color="auto"/>
          </w:divBdr>
        </w:div>
        <w:div w:id="154534096">
          <w:marLeft w:val="0"/>
          <w:marRight w:val="0"/>
          <w:marTop w:val="0"/>
          <w:marBottom w:val="0"/>
          <w:divBdr>
            <w:top w:val="none" w:sz="0" w:space="0" w:color="auto"/>
            <w:left w:val="none" w:sz="0" w:space="0" w:color="auto"/>
            <w:bottom w:val="none" w:sz="0" w:space="0" w:color="auto"/>
            <w:right w:val="none" w:sz="0" w:space="0" w:color="auto"/>
          </w:divBdr>
        </w:div>
        <w:div w:id="1035084771">
          <w:marLeft w:val="0"/>
          <w:marRight w:val="0"/>
          <w:marTop w:val="0"/>
          <w:marBottom w:val="0"/>
          <w:divBdr>
            <w:top w:val="none" w:sz="0" w:space="0" w:color="auto"/>
            <w:left w:val="none" w:sz="0" w:space="0" w:color="auto"/>
            <w:bottom w:val="none" w:sz="0" w:space="0" w:color="auto"/>
            <w:right w:val="none" w:sz="0" w:space="0" w:color="auto"/>
          </w:divBdr>
        </w:div>
        <w:div w:id="1295675824">
          <w:marLeft w:val="0"/>
          <w:marRight w:val="0"/>
          <w:marTop w:val="0"/>
          <w:marBottom w:val="0"/>
          <w:divBdr>
            <w:top w:val="none" w:sz="0" w:space="0" w:color="auto"/>
            <w:left w:val="none" w:sz="0" w:space="0" w:color="auto"/>
            <w:bottom w:val="none" w:sz="0" w:space="0" w:color="auto"/>
            <w:right w:val="none" w:sz="0" w:space="0" w:color="auto"/>
          </w:divBdr>
        </w:div>
        <w:div w:id="552078641">
          <w:marLeft w:val="0"/>
          <w:marRight w:val="0"/>
          <w:marTop w:val="0"/>
          <w:marBottom w:val="0"/>
          <w:divBdr>
            <w:top w:val="none" w:sz="0" w:space="0" w:color="auto"/>
            <w:left w:val="none" w:sz="0" w:space="0" w:color="auto"/>
            <w:bottom w:val="none" w:sz="0" w:space="0" w:color="auto"/>
            <w:right w:val="none" w:sz="0" w:space="0" w:color="auto"/>
          </w:divBdr>
        </w:div>
        <w:div w:id="246769546">
          <w:marLeft w:val="0"/>
          <w:marRight w:val="0"/>
          <w:marTop w:val="0"/>
          <w:marBottom w:val="0"/>
          <w:divBdr>
            <w:top w:val="none" w:sz="0" w:space="0" w:color="auto"/>
            <w:left w:val="none" w:sz="0" w:space="0" w:color="auto"/>
            <w:bottom w:val="none" w:sz="0" w:space="0" w:color="auto"/>
            <w:right w:val="none" w:sz="0" w:space="0" w:color="auto"/>
          </w:divBdr>
        </w:div>
        <w:div w:id="1111049154">
          <w:marLeft w:val="0"/>
          <w:marRight w:val="0"/>
          <w:marTop w:val="0"/>
          <w:marBottom w:val="0"/>
          <w:divBdr>
            <w:top w:val="none" w:sz="0" w:space="0" w:color="auto"/>
            <w:left w:val="none" w:sz="0" w:space="0" w:color="auto"/>
            <w:bottom w:val="none" w:sz="0" w:space="0" w:color="auto"/>
            <w:right w:val="none" w:sz="0" w:space="0" w:color="auto"/>
          </w:divBdr>
        </w:div>
        <w:div w:id="1992367400">
          <w:marLeft w:val="0"/>
          <w:marRight w:val="0"/>
          <w:marTop w:val="0"/>
          <w:marBottom w:val="0"/>
          <w:divBdr>
            <w:top w:val="none" w:sz="0" w:space="0" w:color="auto"/>
            <w:left w:val="none" w:sz="0" w:space="0" w:color="auto"/>
            <w:bottom w:val="none" w:sz="0" w:space="0" w:color="auto"/>
            <w:right w:val="none" w:sz="0" w:space="0" w:color="auto"/>
          </w:divBdr>
        </w:div>
        <w:div w:id="308751957">
          <w:marLeft w:val="0"/>
          <w:marRight w:val="0"/>
          <w:marTop w:val="0"/>
          <w:marBottom w:val="0"/>
          <w:divBdr>
            <w:top w:val="none" w:sz="0" w:space="0" w:color="auto"/>
            <w:left w:val="none" w:sz="0" w:space="0" w:color="auto"/>
            <w:bottom w:val="none" w:sz="0" w:space="0" w:color="auto"/>
            <w:right w:val="none" w:sz="0" w:space="0" w:color="auto"/>
          </w:divBdr>
        </w:div>
        <w:div w:id="86922065">
          <w:marLeft w:val="0"/>
          <w:marRight w:val="0"/>
          <w:marTop w:val="0"/>
          <w:marBottom w:val="0"/>
          <w:divBdr>
            <w:top w:val="none" w:sz="0" w:space="0" w:color="auto"/>
            <w:left w:val="none" w:sz="0" w:space="0" w:color="auto"/>
            <w:bottom w:val="none" w:sz="0" w:space="0" w:color="auto"/>
            <w:right w:val="none" w:sz="0" w:space="0" w:color="auto"/>
          </w:divBdr>
        </w:div>
        <w:div w:id="1527057581">
          <w:marLeft w:val="0"/>
          <w:marRight w:val="0"/>
          <w:marTop w:val="0"/>
          <w:marBottom w:val="0"/>
          <w:divBdr>
            <w:top w:val="none" w:sz="0" w:space="0" w:color="auto"/>
            <w:left w:val="none" w:sz="0" w:space="0" w:color="auto"/>
            <w:bottom w:val="none" w:sz="0" w:space="0" w:color="auto"/>
            <w:right w:val="none" w:sz="0" w:space="0" w:color="auto"/>
          </w:divBdr>
        </w:div>
        <w:div w:id="1216697074">
          <w:marLeft w:val="0"/>
          <w:marRight w:val="0"/>
          <w:marTop w:val="0"/>
          <w:marBottom w:val="0"/>
          <w:divBdr>
            <w:top w:val="none" w:sz="0" w:space="0" w:color="auto"/>
            <w:left w:val="none" w:sz="0" w:space="0" w:color="auto"/>
            <w:bottom w:val="none" w:sz="0" w:space="0" w:color="auto"/>
            <w:right w:val="none" w:sz="0" w:space="0" w:color="auto"/>
          </w:divBdr>
        </w:div>
        <w:div w:id="753745362">
          <w:marLeft w:val="0"/>
          <w:marRight w:val="0"/>
          <w:marTop w:val="0"/>
          <w:marBottom w:val="0"/>
          <w:divBdr>
            <w:top w:val="none" w:sz="0" w:space="0" w:color="auto"/>
            <w:left w:val="none" w:sz="0" w:space="0" w:color="auto"/>
            <w:bottom w:val="none" w:sz="0" w:space="0" w:color="auto"/>
            <w:right w:val="none" w:sz="0" w:space="0" w:color="auto"/>
          </w:divBdr>
        </w:div>
        <w:div w:id="1104768758">
          <w:marLeft w:val="0"/>
          <w:marRight w:val="0"/>
          <w:marTop w:val="0"/>
          <w:marBottom w:val="0"/>
          <w:divBdr>
            <w:top w:val="none" w:sz="0" w:space="0" w:color="auto"/>
            <w:left w:val="none" w:sz="0" w:space="0" w:color="auto"/>
            <w:bottom w:val="none" w:sz="0" w:space="0" w:color="auto"/>
            <w:right w:val="none" w:sz="0" w:space="0" w:color="auto"/>
          </w:divBdr>
        </w:div>
        <w:div w:id="159588033">
          <w:marLeft w:val="0"/>
          <w:marRight w:val="0"/>
          <w:marTop w:val="0"/>
          <w:marBottom w:val="0"/>
          <w:divBdr>
            <w:top w:val="none" w:sz="0" w:space="0" w:color="auto"/>
            <w:left w:val="none" w:sz="0" w:space="0" w:color="auto"/>
            <w:bottom w:val="none" w:sz="0" w:space="0" w:color="auto"/>
            <w:right w:val="none" w:sz="0" w:space="0" w:color="auto"/>
          </w:divBdr>
        </w:div>
        <w:div w:id="1541741006">
          <w:marLeft w:val="0"/>
          <w:marRight w:val="0"/>
          <w:marTop w:val="0"/>
          <w:marBottom w:val="0"/>
          <w:divBdr>
            <w:top w:val="none" w:sz="0" w:space="0" w:color="auto"/>
            <w:left w:val="none" w:sz="0" w:space="0" w:color="auto"/>
            <w:bottom w:val="none" w:sz="0" w:space="0" w:color="auto"/>
            <w:right w:val="none" w:sz="0" w:space="0" w:color="auto"/>
          </w:divBdr>
        </w:div>
        <w:div w:id="81225937">
          <w:marLeft w:val="0"/>
          <w:marRight w:val="0"/>
          <w:marTop w:val="0"/>
          <w:marBottom w:val="0"/>
          <w:divBdr>
            <w:top w:val="none" w:sz="0" w:space="0" w:color="auto"/>
            <w:left w:val="none" w:sz="0" w:space="0" w:color="auto"/>
            <w:bottom w:val="none" w:sz="0" w:space="0" w:color="auto"/>
            <w:right w:val="none" w:sz="0" w:space="0" w:color="auto"/>
          </w:divBdr>
        </w:div>
      </w:divsChild>
    </w:div>
    <w:div w:id="1185249029">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67323822">
      <w:bodyDiv w:val="1"/>
      <w:marLeft w:val="0"/>
      <w:marRight w:val="0"/>
      <w:marTop w:val="0"/>
      <w:marBottom w:val="0"/>
      <w:divBdr>
        <w:top w:val="none" w:sz="0" w:space="0" w:color="auto"/>
        <w:left w:val="none" w:sz="0" w:space="0" w:color="auto"/>
        <w:bottom w:val="none" w:sz="0" w:space="0" w:color="auto"/>
        <w:right w:val="none" w:sz="0" w:space="0" w:color="auto"/>
      </w:divBdr>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 w:id="2112817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hyperlink" Target="http://www.abcam.co.jp/contactu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10.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4.xml"/><Relationship Id="rId45" Type="http://schemas.openxmlformats.org/officeDocument/2006/relationships/hyperlink" Target="http://www.abcam.com/contactu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image" Target="media/image6.jpeg"/><Relationship Id="rId49" Type="http://schemas.openxmlformats.org/officeDocument/2006/relationships/footer" Target="footer17.xml"/><Relationship Id="rId10" Type="http://schemas.openxmlformats.org/officeDocument/2006/relationships/hyperlink" Target="http://www.abcam.co.jp/ab178020" TargetMode="Externa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image" Target="media/image4.jpeg"/><Relationship Id="rId35" Type="http://schemas.openxmlformats.org/officeDocument/2006/relationships/image" Target="media/image5.jpeg"/><Relationship Id="rId43" Type="http://schemas.openxmlformats.org/officeDocument/2006/relationships/header" Target="header15.xml"/><Relationship Id="rId48" Type="http://schemas.openxmlformats.org/officeDocument/2006/relationships/header" Target="header16.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hyperlink" Target="http://www.abcam.cn/contactus" TargetMode="External"/><Relationship Id="rId20" Type="http://schemas.openxmlformats.org/officeDocument/2006/relationships/header" Target="header5.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A8334-21CA-451E-8DA8-7F9D2206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2610</Words>
  <Characters>14880</Characters>
  <Application>Microsoft Office Word</Application>
  <DocSecurity>2</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17456</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Amanda Wijekoon-Crow</cp:lastModifiedBy>
  <cp:revision>8</cp:revision>
  <cp:lastPrinted>2013-08-08T21:39:00Z</cp:lastPrinted>
  <dcterms:created xsi:type="dcterms:W3CDTF">2020-03-09T18:34:00Z</dcterms:created>
  <dcterms:modified xsi:type="dcterms:W3CDTF">2020-12-09T20:07:00Z</dcterms:modified>
</cp:coreProperties>
</file>