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91AE7" w14:textId="77777777" w:rsidR="00A62503" w:rsidRPr="008543B9" w:rsidRDefault="003E3175" w:rsidP="00F76657">
      <w:pPr>
        <w:spacing w:before="60" w:after="60" w:line="276" w:lineRule="auto"/>
        <w:jc w:val="left"/>
        <w:rPr>
          <w:rFonts w:cs="Arial"/>
          <w:lang w:val="en-GB"/>
        </w:rPr>
      </w:pPr>
      <w:r w:rsidRPr="008543B9">
        <w:rPr>
          <w:rFonts w:cs="Arial"/>
          <w:noProof/>
          <w:lang w:val="en-GB" w:eastAsia="en-GB"/>
        </w:rPr>
        <w:drawing>
          <wp:anchor distT="0" distB="0" distL="114300" distR="114300" simplePos="0" relativeHeight="251656192" behindDoc="1" locked="0" layoutInCell="1" allowOverlap="1" wp14:anchorId="5EB58492" wp14:editId="74ABB339">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45C9F299" w14:textId="77777777" w:rsidR="00A62503" w:rsidRPr="008543B9" w:rsidRDefault="00A62503" w:rsidP="00F76657">
      <w:pPr>
        <w:spacing w:before="60" w:after="60" w:line="276" w:lineRule="auto"/>
        <w:jc w:val="left"/>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716"/>
      </w:tblGrid>
      <w:tr w:rsidR="00101E09" w:rsidRPr="008543B9" w14:paraId="39D15464" w14:textId="77777777" w:rsidTr="00955E1C">
        <w:trPr>
          <w:trHeight w:hRule="exact" w:val="2902"/>
        </w:trPr>
        <w:tc>
          <w:tcPr>
            <w:tcW w:w="5716" w:type="dxa"/>
            <w:vAlign w:val="center"/>
          </w:tcPr>
          <w:p w14:paraId="6F6CB9E3" w14:textId="77777777" w:rsidR="00A62503" w:rsidRPr="008543B9" w:rsidRDefault="00F26501" w:rsidP="00C57A5F">
            <w:pPr>
              <w:spacing w:before="60" w:after="60" w:line="240" w:lineRule="auto"/>
              <w:jc w:val="left"/>
              <w:rPr>
                <w:rFonts w:cs="Arial"/>
                <w:b/>
                <w:sz w:val="48"/>
                <w:szCs w:val="48"/>
              </w:rPr>
            </w:pPr>
            <w:r>
              <w:rPr>
                <w:rFonts w:cs="Arial"/>
                <w:b/>
                <w:sz w:val="48"/>
                <w:szCs w:val="48"/>
              </w:rPr>
              <w:t>a</w:t>
            </w:r>
            <w:r w:rsidR="004D2D45" w:rsidRPr="008543B9">
              <w:rPr>
                <w:rFonts w:cs="Arial"/>
                <w:b/>
                <w:sz w:val="48"/>
                <w:szCs w:val="48"/>
              </w:rPr>
              <w:t>b</w:t>
            </w:r>
            <w:r>
              <w:rPr>
                <w:rFonts w:cs="Arial"/>
                <w:b/>
                <w:sz w:val="48"/>
                <w:szCs w:val="48"/>
              </w:rPr>
              <w:t>1</w:t>
            </w:r>
            <w:r w:rsidR="003E02A7">
              <w:rPr>
                <w:rFonts w:cs="Arial"/>
                <w:b/>
                <w:sz w:val="48"/>
                <w:szCs w:val="48"/>
              </w:rPr>
              <w:t>85901</w:t>
            </w:r>
            <w:r w:rsidR="00A95AF8" w:rsidRPr="008543B9">
              <w:rPr>
                <w:rFonts w:cs="Arial"/>
                <w:b/>
                <w:sz w:val="48"/>
                <w:szCs w:val="48"/>
              </w:rPr>
              <w:t xml:space="preserve"> </w:t>
            </w:r>
            <w:r w:rsidR="00B772E8" w:rsidRPr="008543B9">
              <w:rPr>
                <w:rFonts w:cs="Arial"/>
                <w:b/>
                <w:sz w:val="48"/>
                <w:szCs w:val="48"/>
              </w:rPr>
              <w:t>–</w:t>
            </w:r>
            <w:r w:rsidR="008E0853" w:rsidRPr="008543B9">
              <w:rPr>
                <w:rFonts w:cs="Arial"/>
                <w:b/>
                <w:sz w:val="48"/>
                <w:szCs w:val="48"/>
              </w:rPr>
              <w:t xml:space="preserve"> </w:t>
            </w:r>
          </w:p>
          <w:p w14:paraId="39241F4B" w14:textId="77777777" w:rsidR="00A62503" w:rsidRPr="008543B9" w:rsidRDefault="00F4111F" w:rsidP="00C57A5F">
            <w:pPr>
              <w:spacing w:before="60" w:after="60" w:line="240" w:lineRule="auto"/>
              <w:jc w:val="left"/>
              <w:rPr>
                <w:rFonts w:cs="Arial"/>
                <w:b/>
                <w:sz w:val="48"/>
              </w:rPr>
            </w:pPr>
            <w:r w:rsidRPr="008E70AA">
              <w:rPr>
                <w:b/>
                <w:color w:val="000000" w:themeColor="text1"/>
                <w:sz w:val="48"/>
              </w:rPr>
              <w:t>Chromatin Accessibility Assay Kit</w:t>
            </w:r>
          </w:p>
        </w:tc>
      </w:tr>
    </w:tbl>
    <w:p w14:paraId="2E9F597F" w14:textId="77777777" w:rsidR="00D7783F" w:rsidRPr="008543B9" w:rsidRDefault="00D7783F" w:rsidP="00F76657">
      <w:pPr>
        <w:spacing w:before="60" w:after="60" w:line="276" w:lineRule="auto"/>
        <w:jc w:val="left"/>
        <w:rPr>
          <w:rFonts w:cs="Arial"/>
          <w:lang w:val="en-GB"/>
        </w:rPr>
      </w:pPr>
    </w:p>
    <w:p w14:paraId="32391675" w14:textId="77777777" w:rsidR="00F26501" w:rsidRDefault="00F26501" w:rsidP="00F76657">
      <w:pPr>
        <w:spacing w:before="60" w:after="60" w:line="276" w:lineRule="auto"/>
        <w:jc w:val="left"/>
        <w:rPr>
          <w:rFonts w:cs="Arial"/>
          <w:szCs w:val="20"/>
          <w:lang w:val="en-GB"/>
        </w:rPr>
      </w:pPr>
    </w:p>
    <w:p w14:paraId="531F5E9E" w14:textId="77777777" w:rsidR="00F26501" w:rsidRDefault="00F26501" w:rsidP="00F76657">
      <w:pPr>
        <w:spacing w:before="60" w:after="60" w:line="276" w:lineRule="auto"/>
        <w:jc w:val="left"/>
        <w:rPr>
          <w:rFonts w:cs="Arial"/>
          <w:szCs w:val="20"/>
          <w:lang w:val="en-GB"/>
        </w:rPr>
      </w:pPr>
    </w:p>
    <w:p w14:paraId="757DC49D" w14:textId="77777777" w:rsidR="00D7783F" w:rsidRPr="008543B9" w:rsidRDefault="00D7783F" w:rsidP="00F76657">
      <w:pPr>
        <w:spacing w:before="60" w:after="60" w:line="276" w:lineRule="auto"/>
        <w:jc w:val="left"/>
        <w:rPr>
          <w:rFonts w:cs="Arial"/>
          <w:szCs w:val="20"/>
          <w:lang w:val="en-GB"/>
        </w:rPr>
      </w:pPr>
      <w:r w:rsidRPr="008543B9">
        <w:rPr>
          <w:rFonts w:cs="Arial"/>
          <w:szCs w:val="20"/>
          <w:lang w:val="en-GB"/>
        </w:rPr>
        <w:t>Instructions for Use</w:t>
      </w:r>
    </w:p>
    <w:p w14:paraId="74ECA67B" w14:textId="77777777" w:rsidR="00D7783F" w:rsidRPr="008543B9" w:rsidRDefault="00F26501" w:rsidP="00B84225">
      <w:pPr>
        <w:spacing w:before="60" w:after="60" w:line="276" w:lineRule="auto"/>
        <w:rPr>
          <w:rFonts w:cs="Arial"/>
          <w:szCs w:val="20"/>
          <w:u w:val="single"/>
        </w:rPr>
      </w:pPr>
      <w:r w:rsidRPr="00F26501">
        <w:rPr>
          <w:rFonts w:cs="Arial"/>
          <w:szCs w:val="20"/>
        </w:rPr>
        <w:t xml:space="preserve">For the </w:t>
      </w:r>
      <w:r w:rsidR="00F4111F" w:rsidRPr="00F4111F">
        <w:rPr>
          <w:rFonts w:cs="Arial"/>
          <w:szCs w:val="20"/>
        </w:rPr>
        <w:t>gene-specific analysis of chromatin accessibility including nucleosome/transcription factor positioning from various biological samples via real time PCR</w:t>
      </w:r>
    </w:p>
    <w:p w14:paraId="35BBA8CE" w14:textId="77777777" w:rsidR="00D7783F" w:rsidRDefault="00312120" w:rsidP="00F76657">
      <w:pPr>
        <w:spacing w:before="60" w:after="60" w:line="276" w:lineRule="auto"/>
        <w:jc w:val="left"/>
        <w:rPr>
          <w:sz w:val="16"/>
        </w:rPr>
      </w:pPr>
      <w:hyperlink r:id="rId9">
        <w:r w:rsidR="00D7783F">
          <w:rPr>
            <w:color w:val="0000FF" w:themeColor="hyperlink"/>
            <w:sz w:val="24"/>
            <w:u w:val="single"/>
          </w:rPr>
          <w:br/>
          <w:t>View kit datasheet: www.abcam.com/ab185901</w:t>
        </w:r>
      </w:hyperlink>
      <w:r w:rsidR="00D7783F">
        <w:rPr>
          <w:sz w:val="16"/>
        </w:rPr>
        <w:br/>
        <w:t xml:space="preserve">(use </w:t>
      </w:r>
      <w:hyperlink r:id="rId10">
        <w:r w:rsidR="00D7783F">
          <w:rPr>
            <w:color w:val="0000FF" w:themeColor="hyperlink"/>
            <w:sz w:val="16"/>
            <w:u w:val="single"/>
          </w:rPr>
          <w:t>www.abcam.cn/ab185901</w:t>
        </w:r>
      </w:hyperlink>
      <w:r w:rsidR="00D7783F">
        <w:rPr>
          <w:sz w:val="16"/>
        </w:rPr>
        <w:t xml:space="preserve"> for China, or </w:t>
      </w:r>
      <w:hyperlink r:id="rId11">
        <w:r w:rsidR="00D7783F">
          <w:rPr>
            <w:color w:val="0000FF" w:themeColor="hyperlink"/>
            <w:sz w:val="16"/>
            <w:u w:val="single"/>
          </w:rPr>
          <w:t>www.abcam.co.jp/ab185901</w:t>
        </w:r>
      </w:hyperlink>
      <w:r w:rsidR="00D7783F">
        <w:rPr>
          <w:sz w:val="16"/>
        </w:rPr>
        <w:t xml:space="preserve"> for Japan)</w:t>
      </w:r>
    </w:p>
    <w:p w14:paraId="7B47C4DE" w14:textId="77777777" w:rsidR="004C4B93" w:rsidRDefault="004C4B93" w:rsidP="00F76657">
      <w:pPr>
        <w:spacing w:before="60" w:after="60" w:line="276" w:lineRule="auto"/>
        <w:jc w:val="left"/>
        <w:rPr>
          <w:sz w:val="16"/>
        </w:rPr>
      </w:pPr>
    </w:p>
    <w:p w14:paraId="0B587748" w14:textId="77777777" w:rsidR="004C4B93" w:rsidRPr="008543B9" w:rsidRDefault="004C4B93" w:rsidP="00F76657">
      <w:pPr>
        <w:spacing w:before="60" w:after="60" w:line="276" w:lineRule="auto"/>
        <w:jc w:val="left"/>
        <w:rPr>
          <w:rFonts w:cs="Arial"/>
          <w:szCs w:val="20"/>
          <w:u w:val="single"/>
        </w:rPr>
      </w:pPr>
    </w:p>
    <w:p w14:paraId="5BE4B7BB" w14:textId="77777777" w:rsidR="00D7783F" w:rsidRPr="008543B9" w:rsidRDefault="00D7783F" w:rsidP="00F76657">
      <w:pPr>
        <w:spacing w:before="60" w:after="60" w:line="276" w:lineRule="auto"/>
        <w:ind w:firstLine="284"/>
        <w:jc w:val="left"/>
        <w:rPr>
          <w:rFonts w:cs="Arial"/>
          <w:szCs w:val="20"/>
          <w:u w:val="single"/>
        </w:rPr>
      </w:pPr>
    </w:p>
    <w:p w14:paraId="70697213" w14:textId="77777777" w:rsidR="00646CB7" w:rsidRDefault="00D7783F" w:rsidP="00F76657">
      <w:pPr>
        <w:autoSpaceDE w:val="0"/>
        <w:autoSpaceDN w:val="0"/>
        <w:adjustRightInd w:val="0"/>
        <w:spacing w:before="60" w:after="60" w:line="276" w:lineRule="auto"/>
        <w:jc w:val="left"/>
        <w:rPr>
          <w:rFonts w:cs="Arial"/>
          <w:szCs w:val="20"/>
          <w:u w:val="single"/>
        </w:rPr>
      </w:pPr>
      <w:r w:rsidRPr="008543B9">
        <w:rPr>
          <w:rFonts w:cs="Arial"/>
          <w:szCs w:val="20"/>
          <w:u w:val="single"/>
        </w:rPr>
        <w:t>This product is for research use only and is not intended for diagnostic use.</w:t>
      </w:r>
    </w:p>
    <w:p w14:paraId="184A2762" w14:textId="77777777" w:rsidR="004C4B93" w:rsidRDefault="004C4B93">
      <w:pPr>
        <w:spacing w:before="0" w:line="240" w:lineRule="auto"/>
        <w:jc w:val="left"/>
        <w:rPr>
          <w:rFonts w:cs="Arial"/>
          <w:szCs w:val="20"/>
          <w:u w:val="single"/>
        </w:rPr>
      </w:pPr>
      <w:r>
        <w:rPr>
          <w:rFonts w:cs="Arial"/>
          <w:szCs w:val="20"/>
          <w:u w:val="single"/>
        </w:rPr>
        <w:br w:type="page"/>
      </w:r>
    </w:p>
    <w:p w14:paraId="6FD5A467" w14:textId="77777777" w:rsidR="004C4B93" w:rsidRPr="008543B9" w:rsidRDefault="004C4B93" w:rsidP="00F76657">
      <w:pPr>
        <w:autoSpaceDE w:val="0"/>
        <w:autoSpaceDN w:val="0"/>
        <w:adjustRightInd w:val="0"/>
        <w:spacing w:before="60" w:after="60" w:line="276" w:lineRule="auto"/>
        <w:jc w:val="left"/>
        <w:rPr>
          <w:rFonts w:cs="Arial"/>
          <w:szCs w:val="20"/>
          <w:u w:val="single"/>
        </w:rPr>
      </w:pPr>
    </w:p>
    <w:p w14:paraId="72110065" w14:textId="77777777" w:rsidR="00A62503" w:rsidRPr="008543B9" w:rsidRDefault="00FD1421" w:rsidP="00F76657">
      <w:pPr>
        <w:pStyle w:val="TOCHeading1"/>
        <w:spacing w:before="60" w:after="60"/>
        <w:jc w:val="left"/>
        <w:rPr>
          <w:rFonts w:ascii="Arial" w:hAnsi="Arial" w:cs="Arial"/>
          <w:b w:val="0"/>
          <w:color w:val="auto"/>
          <w:sz w:val="32"/>
          <w:szCs w:val="32"/>
        </w:rPr>
      </w:pPr>
      <w:r w:rsidRPr="008543B9">
        <w:rPr>
          <w:rFonts w:ascii="Arial" w:hAnsi="Arial" w:cs="Arial"/>
          <w:b w:val="0"/>
          <w:color w:val="auto"/>
          <w:sz w:val="32"/>
          <w:szCs w:val="32"/>
        </w:rPr>
        <w:t>Table of Contents</w:t>
      </w:r>
    </w:p>
    <w:p w14:paraId="114921FF" w14:textId="77777777" w:rsidR="00A62503" w:rsidRPr="008543B9" w:rsidRDefault="00A62503" w:rsidP="00F76657">
      <w:pPr>
        <w:spacing w:before="60" w:after="60" w:line="276" w:lineRule="auto"/>
        <w:jc w:val="left"/>
        <w:rPr>
          <w:rStyle w:val="Strong"/>
          <w:rFonts w:cs="Arial"/>
          <w:color w:val="002060"/>
          <w:szCs w:val="20"/>
          <w:u w:val="single"/>
        </w:rPr>
      </w:pPr>
    </w:p>
    <w:p w14:paraId="3DA9FE7E" w14:textId="77777777" w:rsidR="00A62503" w:rsidRPr="008543B9" w:rsidRDefault="00E70729" w:rsidP="00F76657">
      <w:pPr>
        <w:pStyle w:val="TOC2"/>
        <w:spacing w:before="60" w:after="60" w:line="276" w:lineRule="auto"/>
        <w:rPr>
          <w:rStyle w:val="Strong"/>
          <w:rFonts w:eastAsia="Cambria"/>
          <w:b/>
          <w:noProof w:val="0"/>
          <w:color w:val="0A2972"/>
          <w:sz w:val="18"/>
          <w:szCs w:val="18"/>
        </w:rPr>
      </w:pPr>
      <w:r w:rsidRPr="008543B9">
        <w:rPr>
          <w:rStyle w:val="Strong"/>
          <w:b/>
          <w:color w:val="0A2972"/>
          <w:sz w:val="18"/>
          <w:szCs w:val="18"/>
        </w:rPr>
        <w:t>INTRODUCTION</w:t>
      </w:r>
    </w:p>
    <w:p w14:paraId="3D94ECDC" w14:textId="77777777" w:rsidR="00A62503" w:rsidRPr="008543B9" w:rsidRDefault="00EB52EF" w:rsidP="00F76657">
      <w:pPr>
        <w:pStyle w:val="TOC2"/>
        <w:spacing w:before="60" w:after="60" w:line="276" w:lineRule="auto"/>
        <w:rPr>
          <w:rFonts w:eastAsiaTheme="minorEastAsia"/>
          <w:b w:val="0"/>
          <w:sz w:val="18"/>
          <w:szCs w:val="18"/>
        </w:rPr>
      </w:pPr>
      <w:r w:rsidRPr="008543B9">
        <w:rPr>
          <w:rStyle w:val="Strong"/>
          <w:sz w:val="18"/>
          <w:szCs w:val="18"/>
        </w:rPr>
        <w:fldChar w:fldCharType="begin"/>
      </w:r>
      <w:r w:rsidR="00E70729" w:rsidRPr="008543B9">
        <w:rPr>
          <w:rStyle w:val="Strong"/>
          <w:sz w:val="18"/>
          <w:szCs w:val="18"/>
        </w:rPr>
        <w:instrText xml:space="preserve"> TOC \o "1-3" \h \z \u </w:instrText>
      </w:r>
      <w:r w:rsidRPr="008543B9">
        <w:rPr>
          <w:rStyle w:val="Strong"/>
          <w:sz w:val="18"/>
          <w:szCs w:val="18"/>
        </w:rPr>
        <w:fldChar w:fldCharType="separate"/>
      </w:r>
      <w:hyperlink w:anchor="_Toc347988928" w:history="1">
        <w:r w:rsidR="00D4523C" w:rsidRPr="008543B9">
          <w:rPr>
            <w:rStyle w:val="Hyperlink"/>
            <w:sz w:val="18"/>
            <w:szCs w:val="18"/>
          </w:rPr>
          <w:t>1.</w:t>
        </w:r>
        <w:r w:rsidR="00D4523C" w:rsidRPr="008543B9">
          <w:rPr>
            <w:rFonts w:eastAsiaTheme="minorEastAsia"/>
            <w:b w:val="0"/>
            <w:sz w:val="18"/>
            <w:szCs w:val="18"/>
          </w:rPr>
          <w:tab/>
        </w:r>
        <w:r w:rsidR="00D4523C" w:rsidRPr="008543B9">
          <w:rPr>
            <w:rStyle w:val="Hyperlink"/>
            <w:sz w:val="18"/>
            <w:szCs w:val="18"/>
          </w:rPr>
          <w:t>BACKGROUND</w:t>
        </w:r>
        <w:r w:rsidR="00D4523C" w:rsidRPr="008543B9">
          <w:rPr>
            <w:webHidden/>
            <w:sz w:val="18"/>
            <w:szCs w:val="18"/>
          </w:rPr>
          <w:tab/>
        </w:r>
        <w:r w:rsidRPr="008543B9">
          <w:rPr>
            <w:webHidden/>
            <w:sz w:val="18"/>
            <w:szCs w:val="18"/>
          </w:rPr>
          <w:fldChar w:fldCharType="begin"/>
        </w:r>
        <w:r w:rsidR="00D4523C" w:rsidRPr="008543B9">
          <w:rPr>
            <w:webHidden/>
            <w:sz w:val="18"/>
            <w:szCs w:val="18"/>
          </w:rPr>
          <w:instrText xml:space="preserve"> PAGEREF _Toc347988928 \h </w:instrText>
        </w:r>
        <w:r w:rsidRPr="008543B9">
          <w:rPr>
            <w:webHidden/>
            <w:sz w:val="18"/>
            <w:szCs w:val="18"/>
          </w:rPr>
        </w:r>
        <w:r w:rsidRPr="008543B9">
          <w:rPr>
            <w:webHidden/>
            <w:sz w:val="18"/>
            <w:szCs w:val="18"/>
          </w:rPr>
          <w:fldChar w:fldCharType="separate"/>
        </w:r>
        <w:r w:rsidR="00871CDA">
          <w:rPr>
            <w:webHidden/>
            <w:sz w:val="18"/>
            <w:szCs w:val="18"/>
          </w:rPr>
          <w:t>2</w:t>
        </w:r>
        <w:r w:rsidRPr="008543B9">
          <w:rPr>
            <w:webHidden/>
            <w:sz w:val="18"/>
            <w:szCs w:val="18"/>
          </w:rPr>
          <w:fldChar w:fldCharType="end"/>
        </w:r>
      </w:hyperlink>
    </w:p>
    <w:p w14:paraId="154F7988" w14:textId="77777777" w:rsidR="00A62503" w:rsidRPr="008543B9" w:rsidRDefault="00312120" w:rsidP="00F76657">
      <w:pPr>
        <w:pStyle w:val="TOC2"/>
        <w:spacing w:before="60" w:after="60" w:line="276" w:lineRule="auto"/>
        <w:rPr>
          <w:rFonts w:eastAsiaTheme="minorEastAsia"/>
          <w:b w:val="0"/>
          <w:sz w:val="18"/>
          <w:szCs w:val="18"/>
        </w:rPr>
      </w:pPr>
      <w:hyperlink w:anchor="_Toc347988929" w:history="1">
        <w:r w:rsidR="00D4523C" w:rsidRPr="008543B9">
          <w:rPr>
            <w:rStyle w:val="Hyperlink"/>
            <w:sz w:val="18"/>
            <w:szCs w:val="18"/>
          </w:rPr>
          <w:t>2.</w:t>
        </w:r>
        <w:r w:rsidR="00D4523C" w:rsidRPr="008543B9">
          <w:rPr>
            <w:rFonts w:eastAsiaTheme="minorEastAsia"/>
            <w:b w:val="0"/>
            <w:sz w:val="18"/>
            <w:szCs w:val="18"/>
          </w:rPr>
          <w:tab/>
        </w:r>
        <w:r w:rsidR="00D4523C" w:rsidRPr="008543B9">
          <w:rPr>
            <w:rStyle w:val="Hyperlink"/>
            <w:sz w:val="18"/>
            <w:szCs w:val="18"/>
          </w:rPr>
          <w:t>ASSAY SUMMARY</w:t>
        </w:r>
        <w:r w:rsidR="00D4523C" w:rsidRPr="008543B9">
          <w:rPr>
            <w:webHidden/>
            <w:sz w:val="18"/>
            <w:szCs w:val="18"/>
          </w:rPr>
          <w:tab/>
        </w:r>
      </w:hyperlink>
      <w:r w:rsidR="00713735">
        <w:rPr>
          <w:sz w:val="18"/>
          <w:szCs w:val="18"/>
        </w:rPr>
        <w:t>5</w:t>
      </w:r>
    </w:p>
    <w:p w14:paraId="24F6266F" w14:textId="77777777" w:rsidR="00C57A5F" w:rsidRDefault="00C57A5F" w:rsidP="00F76657">
      <w:pPr>
        <w:pStyle w:val="TOC2"/>
        <w:spacing w:before="60" w:after="60" w:line="276" w:lineRule="auto"/>
      </w:pPr>
    </w:p>
    <w:p w14:paraId="122D2381" w14:textId="77777777" w:rsidR="00C57A5F" w:rsidRPr="008543B9" w:rsidRDefault="00C57A5F" w:rsidP="00C57A5F">
      <w:pPr>
        <w:pStyle w:val="TOC2"/>
        <w:spacing w:before="60" w:after="60" w:line="276" w:lineRule="auto"/>
        <w:rPr>
          <w:b w:val="0"/>
          <w:bCs/>
          <w:color w:val="DC6B2F"/>
          <w:sz w:val="18"/>
          <w:szCs w:val="18"/>
        </w:rPr>
      </w:pPr>
      <w:r w:rsidRPr="008543B9">
        <w:rPr>
          <w:rStyle w:val="Strong"/>
          <w:b/>
          <w:bCs w:val="0"/>
          <w:color w:val="DC6B2F"/>
          <w:sz w:val="18"/>
          <w:szCs w:val="18"/>
        </w:rPr>
        <w:t>GENERAL INFORMATION</w:t>
      </w:r>
    </w:p>
    <w:p w14:paraId="68B7C1A9" w14:textId="77777777" w:rsidR="00C57A5F" w:rsidRDefault="00312120" w:rsidP="00F76657">
      <w:pPr>
        <w:pStyle w:val="TOC2"/>
        <w:spacing w:before="60" w:after="60" w:line="276" w:lineRule="auto"/>
        <w:rPr>
          <w:rStyle w:val="Hyperlink"/>
          <w:sz w:val="18"/>
          <w:szCs w:val="18"/>
        </w:rPr>
      </w:pPr>
      <w:hyperlink w:anchor="_Toc347988930" w:history="1">
        <w:r w:rsidR="00D4523C" w:rsidRPr="008543B9">
          <w:rPr>
            <w:rStyle w:val="Hyperlink"/>
            <w:rFonts w:eastAsia="Cambria"/>
            <w:sz w:val="18"/>
            <w:szCs w:val="18"/>
          </w:rPr>
          <w:t>3.</w:t>
        </w:r>
        <w:r w:rsidR="00D4523C" w:rsidRPr="008543B9">
          <w:rPr>
            <w:rFonts w:eastAsiaTheme="minorEastAsia"/>
            <w:b w:val="0"/>
            <w:sz w:val="18"/>
            <w:szCs w:val="18"/>
          </w:rPr>
          <w:tab/>
        </w:r>
        <w:r w:rsidR="00D4523C" w:rsidRPr="008543B9">
          <w:rPr>
            <w:rStyle w:val="Hyperlink"/>
            <w:sz w:val="18"/>
            <w:szCs w:val="18"/>
          </w:rPr>
          <w:t>PRECAUTIONS</w:t>
        </w:r>
        <w:r w:rsidR="00D4523C" w:rsidRPr="008543B9">
          <w:rPr>
            <w:webHidden/>
            <w:sz w:val="18"/>
            <w:szCs w:val="18"/>
          </w:rPr>
          <w:tab/>
        </w:r>
      </w:hyperlink>
      <w:r w:rsidR="00713735">
        <w:rPr>
          <w:sz w:val="18"/>
          <w:szCs w:val="18"/>
        </w:rPr>
        <w:t>6</w:t>
      </w:r>
    </w:p>
    <w:p w14:paraId="6C8D5A44" w14:textId="77777777" w:rsidR="00A62503" w:rsidRPr="008543B9" w:rsidRDefault="00312120" w:rsidP="00F76657">
      <w:pPr>
        <w:pStyle w:val="TOC2"/>
        <w:spacing w:before="60" w:after="60" w:line="276" w:lineRule="auto"/>
        <w:rPr>
          <w:rFonts w:eastAsiaTheme="minorEastAsia"/>
          <w:b w:val="0"/>
          <w:sz w:val="18"/>
          <w:szCs w:val="18"/>
        </w:rPr>
      </w:pPr>
      <w:hyperlink w:anchor="_Toc347988931" w:history="1">
        <w:r w:rsidR="00D4523C" w:rsidRPr="008543B9">
          <w:rPr>
            <w:rStyle w:val="Hyperlink"/>
            <w:sz w:val="18"/>
            <w:szCs w:val="18"/>
          </w:rPr>
          <w:t>4.</w:t>
        </w:r>
        <w:r w:rsidR="00D4523C" w:rsidRPr="008543B9">
          <w:rPr>
            <w:rFonts w:eastAsiaTheme="minorEastAsia"/>
            <w:b w:val="0"/>
            <w:sz w:val="18"/>
            <w:szCs w:val="18"/>
          </w:rPr>
          <w:tab/>
        </w:r>
        <w:r w:rsidR="00D4523C" w:rsidRPr="008543B9">
          <w:rPr>
            <w:rStyle w:val="Hyperlink"/>
            <w:sz w:val="18"/>
            <w:szCs w:val="18"/>
          </w:rPr>
          <w:t>STORAGE AND STABILITY</w:t>
        </w:r>
        <w:r w:rsidR="00D4523C" w:rsidRPr="008543B9">
          <w:rPr>
            <w:webHidden/>
            <w:sz w:val="18"/>
            <w:szCs w:val="18"/>
          </w:rPr>
          <w:tab/>
        </w:r>
      </w:hyperlink>
      <w:r w:rsidR="00713735">
        <w:rPr>
          <w:sz w:val="18"/>
          <w:szCs w:val="18"/>
        </w:rPr>
        <w:t>6</w:t>
      </w:r>
    </w:p>
    <w:p w14:paraId="05CCD5CC" w14:textId="77777777" w:rsidR="00A62503" w:rsidRPr="008543B9" w:rsidRDefault="00312120" w:rsidP="00F76657">
      <w:pPr>
        <w:pStyle w:val="TOC2"/>
        <w:spacing w:before="60" w:after="60" w:line="276" w:lineRule="auto"/>
        <w:rPr>
          <w:rFonts w:eastAsiaTheme="minorEastAsia"/>
          <w:b w:val="0"/>
          <w:sz w:val="18"/>
          <w:szCs w:val="18"/>
        </w:rPr>
      </w:pPr>
      <w:hyperlink w:anchor="_Toc347988932" w:history="1">
        <w:r w:rsidR="00D4523C" w:rsidRPr="008543B9">
          <w:rPr>
            <w:rStyle w:val="Hyperlink"/>
            <w:sz w:val="18"/>
            <w:szCs w:val="18"/>
          </w:rPr>
          <w:t>5.</w:t>
        </w:r>
        <w:r w:rsidR="00D4523C" w:rsidRPr="008543B9">
          <w:rPr>
            <w:rFonts w:eastAsiaTheme="minorEastAsia"/>
            <w:b w:val="0"/>
            <w:sz w:val="18"/>
            <w:szCs w:val="18"/>
          </w:rPr>
          <w:tab/>
        </w:r>
        <w:r w:rsidR="00D4523C" w:rsidRPr="008543B9">
          <w:rPr>
            <w:rStyle w:val="Hyperlink"/>
            <w:sz w:val="18"/>
            <w:szCs w:val="18"/>
          </w:rPr>
          <w:t>MATERIALS SUPPLIED</w:t>
        </w:r>
        <w:r w:rsidR="00D4523C" w:rsidRPr="008543B9">
          <w:rPr>
            <w:webHidden/>
            <w:sz w:val="18"/>
            <w:szCs w:val="18"/>
          </w:rPr>
          <w:tab/>
        </w:r>
      </w:hyperlink>
      <w:r w:rsidR="00713735">
        <w:rPr>
          <w:sz w:val="18"/>
          <w:szCs w:val="18"/>
        </w:rPr>
        <w:t>7</w:t>
      </w:r>
    </w:p>
    <w:p w14:paraId="1E32A696" w14:textId="77777777" w:rsidR="00A62503" w:rsidRPr="008543B9" w:rsidRDefault="00312120" w:rsidP="00F76657">
      <w:pPr>
        <w:pStyle w:val="TOC2"/>
        <w:spacing w:before="60" w:after="60" w:line="276" w:lineRule="auto"/>
        <w:rPr>
          <w:rFonts w:eastAsiaTheme="minorEastAsia"/>
          <w:b w:val="0"/>
          <w:sz w:val="18"/>
          <w:szCs w:val="18"/>
        </w:rPr>
      </w:pPr>
      <w:hyperlink w:anchor="_Toc347988933" w:history="1">
        <w:r w:rsidR="00D4523C" w:rsidRPr="008543B9">
          <w:rPr>
            <w:rStyle w:val="Hyperlink"/>
            <w:rFonts w:eastAsia="Cambria"/>
            <w:sz w:val="18"/>
            <w:szCs w:val="18"/>
          </w:rPr>
          <w:t>6.</w:t>
        </w:r>
        <w:r w:rsidR="00D4523C" w:rsidRPr="008543B9">
          <w:rPr>
            <w:rFonts w:eastAsiaTheme="minorEastAsia"/>
            <w:b w:val="0"/>
            <w:sz w:val="18"/>
            <w:szCs w:val="18"/>
          </w:rPr>
          <w:tab/>
        </w:r>
        <w:r w:rsidR="00D4523C" w:rsidRPr="008543B9">
          <w:rPr>
            <w:rStyle w:val="Hyperlink"/>
            <w:sz w:val="18"/>
            <w:szCs w:val="18"/>
          </w:rPr>
          <w:t>MATERIALS REQUIRED, NOT SUPPLIED</w:t>
        </w:r>
        <w:r w:rsidR="00D4523C" w:rsidRPr="008543B9">
          <w:rPr>
            <w:webHidden/>
            <w:sz w:val="18"/>
            <w:szCs w:val="18"/>
          </w:rPr>
          <w:tab/>
        </w:r>
      </w:hyperlink>
      <w:r w:rsidR="00713735">
        <w:rPr>
          <w:sz w:val="18"/>
          <w:szCs w:val="18"/>
        </w:rPr>
        <w:t>8</w:t>
      </w:r>
    </w:p>
    <w:p w14:paraId="182D9A2B" w14:textId="77777777" w:rsidR="00A62503" w:rsidRPr="008543B9" w:rsidRDefault="00312120" w:rsidP="00F76657">
      <w:pPr>
        <w:pStyle w:val="TOC2"/>
        <w:spacing w:before="60" w:after="60" w:line="276" w:lineRule="auto"/>
        <w:rPr>
          <w:rFonts w:eastAsiaTheme="minorEastAsia"/>
          <w:b w:val="0"/>
          <w:sz w:val="18"/>
          <w:szCs w:val="18"/>
        </w:rPr>
      </w:pPr>
      <w:hyperlink w:anchor="_Toc347988934" w:history="1">
        <w:r w:rsidR="00D4523C" w:rsidRPr="008543B9">
          <w:rPr>
            <w:rStyle w:val="Hyperlink"/>
            <w:sz w:val="18"/>
            <w:szCs w:val="18"/>
          </w:rPr>
          <w:t>7.</w:t>
        </w:r>
        <w:r w:rsidR="00D4523C" w:rsidRPr="008543B9">
          <w:rPr>
            <w:rFonts w:eastAsiaTheme="minorEastAsia"/>
            <w:b w:val="0"/>
            <w:sz w:val="18"/>
            <w:szCs w:val="18"/>
          </w:rPr>
          <w:tab/>
        </w:r>
        <w:r w:rsidR="00D4523C" w:rsidRPr="008543B9">
          <w:rPr>
            <w:rStyle w:val="Hyperlink"/>
            <w:sz w:val="18"/>
            <w:szCs w:val="18"/>
          </w:rPr>
          <w:t>LIMITATIONS</w:t>
        </w:r>
        <w:r w:rsidR="00D4523C" w:rsidRPr="008543B9">
          <w:rPr>
            <w:webHidden/>
            <w:sz w:val="18"/>
            <w:szCs w:val="18"/>
          </w:rPr>
          <w:tab/>
        </w:r>
      </w:hyperlink>
      <w:r w:rsidR="00713735">
        <w:rPr>
          <w:sz w:val="18"/>
          <w:szCs w:val="18"/>
        </w:rPr>
        <w:t>9</w:t>
      </w:r>
    </w:p>
    <w:p w14:paraId="288016A6" w14:textId="77777777" w:rsidR="00A62503" w:rsidRPr="008543B9" w:rsidRDefault="00312120" w:rsidP="00F76657">
      <w:pPr>
        <w:pStyle w:val="TOC2"/>
        <w:spacing w:before="60" w:after="60" w:line="276" w:lineRule="auto"/>
        <w:rPr>
          <w:rStyle w:val="Hyperlink"/>
          <w:sz w:val="18"/>
          <w:szCs w:val="18"/>
        </w:rPr>
      </w:pPr>
      <w:hyperlink w:anchor="_Toc347988935" w:history="1">
        <w:r w:rsidR="00D4523C" w:rsidRPr="008543B9">
          <w:rPr>
            <w:rStyle w:val="Hyperlink"/>
            <w:sz w:val="18"/>
            <w:szCs w:val="18"/>
          </w:rPr>
          <w:t>8.</w:t>
        </w:r>
        <w:r w:rsidR="00D4523C" w:rsidRPr="008543B9">
          <w:rPr>
            <w:rFonts w:eastAsiaTheme="minorEastAsia"/>
            <w:b w:val="0"/>
            <w:sz w:val="18"/>
            <w:szCs w:val="18"/>
          </w:rPr>
          <w:tab/>
        </w:r>
        <w:r w:rsidR="00D4523C" w:rsidRPr="008543B9">
          <w:rPr>
            <w:rStyle w:val="Hyperlink"/>
            <w:sz w:val="18"/>
            <w:szCs w:val="18"/>
          </w:rPr>
          <w:t>TECHNICAL HINTS</w:t>
        </w:r>
        <w:r w:rsidR="00D4523C" w:rsidRPr="008543B9">
          <w:rPr>
            <w:webHidden/>
            <w:sz w:val="18"/>
            <w:szCs w:val="18"/>
          </w:rPr>
          <w:tab/>
        </w:r>
      </w:hyperlink>
      <w:r w:rsidR="00713735">
        <w:rPr>
          <w:sz w:val="18"/>
          <w:szCs w:val="18"/>
        </w:rPr>
        <w:t>9</w:t>
      </w:r>
      <w:r w:rsidR="00D4523C" w:rsidRPr="008543B9">
        <w:rPr>
          <w:rStyle w:val="Hyperlink"/>
          <w:sz w:val="18"/>
          <w:szCs w:val="18"/>
        </w:rPr>
        <w:br/>
      </w:r>
    </w:p>
    <w:p w14:paraId="54F1AC87" w14:textId="77777777" w:rsidR="00A62503" w:rsidRPr="008543B9" w:rsidRDefault="00D4523C" w:rsidP="00F76657">
      <w:pPr>
        <w:pStyle w:val="TOC2"/>
        <w:spacing w:before="60" w:after="60" w:line="276" w:lineRule="auto"/>
        <w:rPr>
          <w:b w:val="0"/>
          <w:bCs/>
          <w:color w:val="2B85BB"/>
          <w:sz w:val="18"/>
          <w:szCs w:val="18"/>
        </w:rPr>
      </w:pPr>
      <w:r w:rsidRPr="008543B9">
        <w:rPr>
          <w:rStyle w:val="Strong"/>
          <w:b/>
          <w:bCs w:val="0"/>
          <w:color w:val="2B85BB"/>
          <w:sz w:val="18"/>
          <w:szCs w:val="18"/>
        </w:rPr>
        <w:t>ASSAY PREPARATION</w:t>
      </w:r>
    </w:p>
    <w:p w14:paraId="5674A928" w14:textId="77777777" w:rsidR="00A62503" w:rsidRPr="008543B9" w:rsidRDefault="00312120" w:rsidP="00F76657">
      <w:pPr>
        <w:pStyle w:val="TOC2"/>
        <w:spacing w:before="60" w:after="60" w:line="276" w:lineRule="auto"/>
        <w:rPr>
          <w:rFonts w:eastAsiaTheme="minorEastAsia"/>
          <w:b w:val="0"/>
          <w:sz w:val="18"/>
          <w:szCs w:val="18"/>
        </w:rPr>
      </w:pPr>
      <w:hyperlink w:anchor="_Toc347988936" w:history="1">
        <w:r w:rsidR="00D4523C" w:rsidRPr="008543B9">
          <w:rPr>
            <w:rStyle w:val="Hyperlink"/>
            <w:sz w:val="18"/>
            <w:szCs w:val="18"/>
          </w:rPr>
          <w:t>9.</w:t>
        </w:r>
        <w:r w:rsidR="00D4523C" w:rsidRPr="008543B9">
          <w:rPr>
            <w:rFonts w:eastAsiaTheme="minorEastAsia"/>
            <w:b w:val="0"/>
            <w:sz w:val="18"/>
            <w:szCs w:val="18"/>
          </w:rPr>
          <w:tab/>
        </w:r>
        <w:r w:rsidR="00E71978" w:rsidRPr="008543B9">
          <w:rPr>
            <w:rStyle w:val="Hyperlink"/>
            <w:sz w:val="18"/>
            <w:szCs w:val="18"/>
          </w:rPr>
          <w:t>REAGENT PREPA</w:t>
        </w:r>
        <w:r w:rsidR="00D4523C" w:rsidRPr="008543B9">
          <w:rPr>
            <w:rStyle w:val="Hyperlink"/>
            <w:sz w:val="18"/>
            <w:szCs w:val="18"/>
          </w:rPr>
          <w:t>RATION</w:t>
        </w:r>
        <w:r w:rsidR="00D4523C" w:rsidRPr="008543B9">
          <w:rPr>
            <w:webHidden/>
            <w:sz w:val="18"/>
            <w:szCs w:val="18"/>
          </w:rPr>
          <w:tab/>
        </w:r>
      </w:hyperlink>
      <w:r w:rsidR="00713735">
        <w:rPr>
          <w:sz w:val="18"/>
          <w:szCs w:val="18"/>
        </w:rPr>
        <w:t>10</w:t>
      </w:r>
    </w:p>
    <w:p w14:paraId="548A55DF" w14:textId="77777777" w:rsidR="00A62503" w:rsidRPr="00104E66" w:rsidRDefault="00312120" w:rsidP="00F76657">
      <w:pPr>
        <w:pStyle w:val="TOC2"/>
        <w:spacing w:before="60" w:after="60" w:line="276" w:lineRule="auto"/>
        <w:rPr>
          <w:rStyle w:val="Hyperlink"/>
          <w:rFonts w:eastAsiaTheme="minorEastAsia"/>
          <w:b w:val="0"/>
          <w:color w:val="auto"/>
          <w:sz w:val="18"/>
          <w:szCs w:val="18"/>
          <w:u w:val="none"/>
        </w:rPr>
      </w:pPr>
      <w:hyperlink w:anchor="_Toc347988937" w:history="1">
        <w:r w:rsidR="00D4523C" w:rsidRPr="008543B9">
          <w:rPr>
            <w:rStyle w:val="Hyperlink"/>
            <w:sz w:val="18"/>
            <w:szCs w:val="18"/>
          </w:rPr>
          <w:t>10.</w:t>
        </w:r>
        <w:r w:rsidR="00EA6A4B">
          <w:rPr>
            <w:rFonts w:eastAsiaTheme="minorEastAsia"/>
            <w:b w:val="0"/>
            <w:sz w:val="18"/>
            <w:szCs w:val="18"/>
          </w:rPr>
          <w:tab/>
        </w:r>
        <w:r w:rsidR="00104E66">
          <w:rPr>
            <w:rStyle w:val="Hyperlink"/>
            <w:sz w:val="18"/>
            <w:szCs w:val="18"/>
          </w:rPr>
          <w:t>SAMPLE PREPARATION</w:t>
        </w:r>
        <w:r w:rsidR="00D4523C" w:rsidRPr="008543B9">
          <w:rPr>
            <w:webHidden/>
            <w:sz w:val="18"/>
            <w:szCs w:val="18"/>
          </w:rPr>
          <w:tab/>
        </w:r>
      </w:hyperlink>
      <w:r w:rsidR="00EA6A4B">
        <w:rPr>
          <w:sz w:val="18"/>
          <w:szCs w:val="18"/>
        </w:rPr>
        <w:t>10</w:t>
      </w:r>
      <w:hyperlink w:anchor="_Toc347988939" w:history="1"/>
      <w:r w:rsidR="00D4523C" w:rsidRPr="008543B9">
        <w:rPr>
          <w:rStyle w:val="Hyperlink"/>
          <w:sz w:val="18"/>
          <w:szCs w:val="18"/>
        </w:rPr>
        <w:br/>
      </w:r>
    </w:p>
    <w:p w14:paraId="5A0D2CE5" w14:textId="77777777" w:rsidR="00A62503" w:rsidRPr="008543B9" w:rsidRDefault="00D4523C" w:rsidP="00F76657">
      <w:pPr>
        <w:pStyle w:val="TOC2"/>
        <w:spacing w:before="60" w:after="60" w:line="276" w:lineRule="auto"/>
        <w:rPr>
          <w:color w:val="DA291C"/>
          <w:sz w:val="18"/>
          <w:szCs w:val="18"/>
        </w:rPr>
      </w:pPr>
      <w:r w:rsidRPr="008543B9">
        <w:rPr>
          <w:rStyle w:val="Strong"/>
          <w:b/>
          <w:bCs w:val="0"/>
          <w:color w:val="DA291C"/>
          <w:sz w:val="18"/>
          <w:szCs w:val="18"/>
        </w:rPr>
        <w:t>ASSAY PROCEDURE</w:t>
      </w:r>
    </w:p>
    <w:p w14:paraId="468021B6" w14:textId="77777777" w:rsidR="00A62503" w:rsidRPr="008543B9" w:rsidRDefault="00312120" w:rsidP="00F76657">
      <w:pPr>
        <w:pStyle w:val="TOC2"/>
        <w:spacing w:before="60" w:after="60" w:line="276" w:lineRule="auto"/>
        <w:rPr>
          <w:rStyle w:val="Hyperlink"/>
          <w:sz w:val="18"/>
          <w:szCs w:val="18"/>
        </w:rPr>
      </w:pPr>
      <w:hyperlink w:anchor="_Toc347988940" w:history="1">
        <w:r w:rsidR="00104E66">
          <w:rPr>
            <w:rStyle w:val="Hyperlink"/>
            <w:rFonts w:eastAsia="Cambria"/>
            <w:sz w:val="18"/>
            <w:szCs w:val="18"/>
          </w:rPr>
          <w:t>11</w:t>
        </w:r>
        <w:r w:rsidR="00D4523C" w:rsidRPr="008543B9">
          <w:rPr>
            <w:rStyle w:val="Hyperlink"/>
            <w:rFonts w:eastAsia="Cambria"/>
            <w:sz w:val="18"/>
            <w:szCs w:val="18"/>
          </w:rPr>
          <w:t>.</w:t>
        </w:r>
        <w:r w:rsidR="00D4523C" w:rsidRPr="008543B9">
          <w:rPr>
            <w:rFonts w:eastAsiaTheme="minorEastAsia"/>
            <w:b w:val="0"/>
            <w:sz w:val="18"/>
            <w:szCs w:val="18"/>
          </w:rPr>
          <w:tab/>
        </w:r>
        <w:r w:rsidR="00D4523C" w:rsidRPr="008543B9">
          <w:rPr>
            <w:rStyle w:val="Hyperlink"/>
            <w:sz w:val="18"/>
            <w:szCs w:val="18"/>
          </w:rPr>
          <w:t>ASSAY PROCEDURE</w:t>
        </w:r>
        <w:r w:rsidR="00D4523C" w:rsidRPr="008543B9">
          <w:rPr>
            <w:webHidden/>
            <w:sz w:val="18"/>
            <w:szCs w:val="18"/>
          </w:rPr>
          <w:tab/>
        </w:r>
        <w:r w:rsidR="00EB52EF" w:rsidRPr="008543B9">
          <w:rPr>
            <w:webHidden/>
            <w:sz w:val="18"/>
            <w:szCs w:val="18"/>
          </w:rPr>
          <w:fldChar w:fldCharType="begin"/>
        </w:r>
        <w:r w:rsidR="00D4523C" w:rsidRPr="008543B9">
          <w:rPr>
            <w:webHidden/>
            <w:sz w:val="18"/>
            <w:szCs w:val="18"/>
          </w:rPr>
          <w:instrText xml:space="preserve"> PAGEREF _Toc347988940 \h </w:instrText>
        </w:r>
        <w:r w:rsidR="00EB52EF" w:rsidRPr="008543B9">
          <w:rPr>
            <w:webHidden/>
            <w:sz w:val="18"/>
            <w:szCs w:val="18"/>
          </w:rPr>
        </w:r>
        <w:r w:rsidR="00EB52EF" w:rsidRPr="008543B9">
          <w:rPr>
            <w:webHidden/>
            <w:sz w:val="18"/>
            <w:szCs w:val="18"/>
          </w:rPr>
          <w:fldChar w:fldCharType="separate"/>
        </w:r>
        <w:r w:rsidR="00871CDA">
          <w:rPr>
            <w:webHidden/>
            <w:sz w:val="18"/>
            <w:szCs w:val="18"/>
          </w:rPr>
          <w:t>17</w:t>
        </w:r>
        <w:r w:rsidR="00EB52EF" w:rsidRPr="008543B9">
          <w:rPr>
            <w:webHidden/>
            <w:sz w:val="18"/>
            <w:szCs w:val="18"/>
          </w:rPr>
          <w:fldChar w:fldCharType="end"/>
        </w:r>
      </w:hyperlink>
      <w:r w:rsidR="00D4523C" w:rsidRPr="008543B9">
        <w:rPr>
          <w:rStyle w:val="Hyperlink"/>
          <w:sz w:val="18"/>
          <w:szCs w:val="18"/>
        </w:rPr>
        <w:br/>
      </w:r>
    </w:p>
    <w:p w14:paraId="3C9A18C3" w14:textId="77777777" w:rsidR="00A62503" w:rsidRPr="008543B9" w:rsidRDefault="00D4523C" w:rsidP="00F76657">
      <w:pPr>
        <w:pStyle w:val="TOC2"/>
        <w:spacing w:before="60" w:after="60" w:line="276" w:lineRule="auto"/>
        <w:rPr>
          <w:bCs/>
          <w:color w:val="7030A0"/>
          <w:sz w:val="18"/>
          <w:szCs w:val="18"/>
        </w:rPr>
      </w:pPr>
      <w:r w:rsidRPr="008543B9">
        <w:rPr>
          <w:rStyle w:val="Strong"/>
          <w:b/>
          <w:color w:val="7030A0"/>
          <w:sz w:val="18"/>
          <w:szCs w:val="18"/>
        </w:rPr>
        <w:t xml:space="preserve">DATA </w:t>
      </w:r>
      <w:r w:rsidRPr="008543B9">
        <w:rPr>
          <w:rStyle w:val="Strong"/>
          <w:b/>
          <w:color w:val="653279"/>
          <w:sz w:val="18"/>
          <w:szCs w:val="18"/>
        </w:rPr>
        <w:t>ANALYSIS</w:t>
      </w:r>
    </w:p>
    <w:p w14:paraId="7EB4BBEA" w14:textId="77777777" w:rsidR="00A62503" w:rsidRPr="00104E66" w:rsidRDefault="00312120" w:rsidP="00F76657">
      <w:pPr>
        <w:pStyle w:val="TOC2"/>
        <w:spacing w:before="60" w:after="60" w:line="276" w:lineRule="auto"/>
        <w:rPr>
          <w:rStyle w:val="Hyperlink"/>
          <w:rFonts w:eastAsiaTheme="minorEastAsia"/>
          <w:b w:val="0"/>
          <w:color w:val="auto"/>
          <w:sz w:val="18"/>
          <w:szCs w:val="18"/>
          <w:u w:val="none"/>
        </w:rPr>
      </w:pPr>
      <w:hyperlink w:anchor="_Toc347988949" w:history="1">
        <w:r w:rsidR="00104E66">
          <w:rPr>
            <w:rStyle w:val="Hyperlink"/>
            <w:rFonts w:eastAsia="Cambria"/>
            <w:sz w:val="18"/>
            <w:szCs w:val="18"/>
          </w:rPr>
          <w:t>12</w:t>
        </w:r>
        <w:r w:rsidR="00D4523C" w:rsidRPr="008543B9">
          <w:rPr>
            <w:rStyle w:val="Hyperlink"/>
            <w:rFonts w:eastAsia="Cambria"/>
            <w:sz w:val="18"/>
            <w:szCs w:val="18"/>
          </w:rPr>
          <w:t>.</w:t>
        </w:r>
        <w:r w:rsidR="00D4523C" w:rsidRPr="008543B9">
          <w:rPr>
            <w:rFonts w:eastAsiaTheme="minorEastAsia"/>
            <w:b w:val="0"/>
            <w:sz w:val="18"/>
            <w:szCs w:val="18"/>
          </w:rPr>
          <w:tab/>
        </w:r>
        <w:r w:rsidR="00104E66">
          <w:rPr>
            <w:rStyle w:val="Hyperlink"/>
            <w:sz w:val="18"/>
            <w:szCs w:val="18"/>
          </w:rPr>
          <w:t>ANALYSIS</w:t>
        </w:r>
        <w:r w:rsidR="00D4523C" w:rsidRPr="008543B9">
          <w:rPr>
            <w:webHidden/>
            <w:sz w:val="18"/>
            <w:szCs w:val="18"/>
          </w:rPr>
          <w:tab/>
        </w:r>
      </w:hyperlink>
      <w:r w:rsidR="00713735">
        <w:rPr>
          <w:sz w:val="18"/>
          <w:szCs w:val="18"/>
        </w:rPr>
        <w:t>21</w:t>
      </w:r>
      <w:r w:rsidR="00D4523C" w:rsidRPr="008543B9">
        <w:rPr>
          <w:rStyle w:val="Hyperlink"/>
          <w:sz w:val="18"/>
          <w:szCs w:val="18"/>
        </w:rPr>
        <w:br/>
      </w:r>
    </w:p>
    <w:p w14:paraId="769A005B" w14:textId="77777777" w:rsidR="00A62503" w:rsidRPr="008543B9" w:rsidRDefault="00D4523C" w:rsidP="00F76657">
      <w:pPr>
        <w:pStyle w:val="TOC2"/>
        <w:spacing w:before="60" w:after="60" w:line="276" w:lineRule="auto"/>
        <w:rPr>
          <w:bCs/>
          <w:color w:val="404040"/>
          <w:sz w:val="18"/>
          <w:szCs w:val="18"/>
        </w:rPr>
      </w:pPr>
      <w:r w:rsidRPr="008543B9">
        <w:rPr>
          <w:rStyle w:val="Strong"/>
          <w:b/>
          <w:color w:val="404040"/>
          <w:sz w:val="18"/>
          <w:szCs w:val="18"/>
        </w:rPr>
        <w:t>RESOURCES</w:t>
      </w:r>
    </w:p>
    <w:p w14:paraId="0D0CA91C" w14:textId="77777777" w:rsidR="00A62503" w:rsidRPr="008543B9" w:rsidRDefault="00312120" w:rsidP="00F76657">
      <w:pPr>
        <w:pStyle w:val="TOC2"/>
        <w:spacing w:before="60" w:after="60" w:line="276" w:lineRule="auto"/>
        <w:rPr>
          <w:rFonts w:eastAsiaTheme="minorEastAsia"/>
          <w:b w:val="0"/>
          <w:sz w:val="18"/>
          <w:szCs w:val="18"/>
        </w:rPr>
      </w:pPr>
      <w:hyperlink w:anchor="_Toc347988953" w:history="1">
        <w:r w:rsidR="00104E66">
          <w:rPr>
            <w:rStyle w:val="Hyperlink"/>
            <w:sz w:val="18"/>
            <w:szCs w:val="18"/>
          </w:rPr>
          <w:t>13</w:t>
        </w:r>
        <w:r w:rsidR="00D4523C" w:rsidRPr="008543B9">
          <w:rPr>
            <w:rStyle w:val="Hyperlink"/>
            <w:sz w:val="18"/>
            <w:szCs w:val="18"/>
          </w:rPr>
          <w:t>.</w:t>
        </w:r>
        <w:r w:rsidR="00D4523C" w:rsidRPr="008543B9">
          <w:rPr>
            <w:rFonts w:eastAsiaTheme="minorEastAsia"/>
            <w:b w:val="0"/>
            <w:sz w:val="18"/>
            <w:szCs w:val="18"/>
          </w:rPr>
          <w:tab/>
        </w:r>
        <w:r w:rsidR="00D4523C" w:rsidRPr="008543B9">
          <w:rPr>
            <w:rStyle w:val="Hyperlink"/>
            <w:sz w:val="18"/>
            <w:szCs w:val="18"/>
          </w:rPr>
          <w:t>TROUBLESHOOTING</w:t>
        </w:r>
        <w:r w:rsidR="00D4523C" w:rsidRPr="008543B9">
          <w:rPr>
            <w:webHidden/>
            <w:sz w:val="18"/>
            <w:szCs w:val="18"/>
          </w:rPr>
          <w:tab/>
        </w:r>
        <w:r w:rsidR="00EB52EF" w:rsidRPr="008543B9">
          <w:rPr>
            <w:webHidden/>
            <w:sz w:val="18"/>
            <w:szCs w:val="18"/>
          </w:rPr>
          <w:fldChar w:fldCharType="begin"/>
        </w:r>
        <w:r w:rsidR="00D4523C" w:rsidRPr="008543B9">
          <w:rPr>
            <w:webHidden/>
            <w:sz w:val="18"/>
            <w:szCs w:val="18"/>
          </w:rPr>
          <w:instrText xml:space="preserve"> PAGEREF _Toc347988953 \h </w:instrText>
        </w:r>
        <w:r w:rsidR="00EB52EF" w:rsidRPr="008543B9">
          <w:rPr>
            <w:webHidden/>
            <w:sz w:val="18"/>
            <w:szCs w:val="18"/>
          </w:rPr>
        </w:r>
        <w:r w:rsidR="00EB52EF" w:rsidRPr="008543B9">
          <w:rPr>
            <w:webHidden/>
            <w:sz w:val="18"/>
            <w:szCs w:val="18"/>
          </w:rPr>
          <w:fldChar w:fldCharType="separate"/>
        </w:r>
        <w:r w:rsidR="00871CDA">
          <w:rPr>
            <w:webHidden/>
            <w:sz w:val="18"/>
            <w:szCs w:val="18"/>
          </w:rPr>
          <w:t>24</w:t>
        </w:r>
        <w:r w:rsidR="00EB52EF" w:rsidRPr="008543B9">
          <w:rPr>
            <w:webHidden/>
            <w:sz w:val="18"/>
            <w:szCs w:val="18"/>
          </w:rPr>
          <w:fldChar w:fldCharType="end"/>
        </w:r>
      </w:hyperlink>
    </w:p>
    <w:p w14:paraId="39C04900" w14:textId="77777777" w:rsidR="00A62503" w:rsidRDefault="00312120" w:rsidP="00F76657">
      <w:pPr>
        <w:pStyle w:val="TOC2"/>
        <w:spacing w:before="60" w:after="60" w:line="276" w:lineRule="auto"/>
        <w:rPr>
          <w:sz w:val="18"/>
          <w:szCs w:val="18"/>
        </w:rPr>
      </w:pPr>
      <w:hyperlink w:anchor="_Toc347988954" w:history="1">
        <w:r w:rsidR="00D4523C" w:rsidRPr="008543B9">
          <w:rPr>
            <w:rStyle w:val="Hyperlink"/>
            <w:sz w:val="18"/>
            <w:szCs w:val="18"/>
          </w:rPr>
          <w:t>1</w:t>
        </w:r>
        <w:r w:rsidR="00104E66">
          <w:rPr>
            <w:rStyle w:val="Hyperlink"/>
            <w:sz w:val="18"/>
            <w:szCs w:val="18"/>
          </w:rPr>
          <w:t>4</w:t>
        </w:r>
        <w:r w:rsidR="00D4523C" w:rsidRPr="008543B9">
          <w:rPr>
            <w:rStyle w:val="Hyperlink"/>
            <w:sz w:val="18"/>
            <w:szCs w:val="18"/>
          </w:rPr>
          <w:t>.</w:t>
        </w:r>
        <w:r w:rsidR="00D4523C" w:rsidRPr="008543B9">
          <w:rPr>
            <w:rFonts w:eastAsiaTheme="minorEastAsia"/>
            <w:b w:val="0"/>
            <w:sz w:val="18"/>
            <w:szCs w:val="18"/>
          </w:rPr>
          <w:tab/>
        </w:r>
        <w:r w:rsidR="00D4523C" w:rsidRPr="008543B9">
          <w:rPr>
            <w:rStyle w:val="Hyperlink"/>
            <w:sz w:val="18"/>
            <w:szCs w:val="18"/>
          </w:rPr>
          <w:t>NOTES</w:t>
        </w:r>
        <w:r w:rsidR="00D4523C" w:rsidRPr="008543B9">
          <w:rPr>
            <w:webHidden/>
            <w:sz w:val="18"/>
            <w:szCs w:val="18"/>
          </w:rPr>
          <w:tab/>
        </w:r>
        <w:r w:rsidR="00EB52EF" w:rsidRPr="008543B9">
          <w:rPr>
            <w:webHidden/>
            <w:sz w:val="18"/>
            <w:szCs w:val="18"/>
          </w:rPr>
          <w:fldChar w:fldCharType="begin"/>
        </w:r>
        <w:r w:rsidR="00D4523C" w:rsidRPr="008543B9">
          <w:rPr>
            <w:webHidden/>
            <w:sz w:val="18"/>
            <w:szCs w:val="18"/>
          </w:rPr>
          <w:instrText xml:space="preserve"> PAGEREF _Toc347988954 \h </w:instrText>
        </w:r>
        <w:r w:rsidR="00EB52EF" w:rsidRPr="008543B9">
          <w:rPr>
            <w:webHidden/>
            <w:sz w:val="18"/>
            <w:szCs w:val="18"/>
          </w:rPr>
        </w:r>
        <w:r w:rsidR="00EB52EF" w:rsidRPr="008543B9">
          <w:rPr>
            <w:webHidden/>
            <w:sz w:val="18"/>
            <w:szCs w:val="18"/>
          </w:rPr>
          <w:fldChar w:fldCharType="separate"/>
        </w:r>
        <w:r w:rsidR="00871CDA">
          <w:rPr>
            <w:webHidden/>
            <w:sz w:val="18"/>
            <w:szCs w:val="18"/>
          </w:rPr>
          <w:t>28</w:t>
        </w:r>
        <w:r w:rsidR="00EB52EF" w:rsidRPr="008543B9">
          <w:rPr>
            <w:webHidden/>
            <w:sz w:val="18"/>
            <w:szCs w:val="18"/>
          </w:rPr>
          <w:fldChar w:fldCharType="end"/>
        </w:r>
      </w:hyperlink>
    </w:p>
    <w:p w14:paraId="20BD56D3" w14:textId="77777777" w:rsidR="00F26501" w:rsidRPr="00F26501" w:rsidRDefault="00F26501" w:rsidP="00F26501"/>
    <w:p w14:paraId="1AB89D9E" w14:textId="77777777" w:rsidR="00D75582" w:rsidRPr="008543B9" w:rsidRDefault="00EB52EF" w:rsidP="00F76657">
      <w:pPr>
        <w:pStyle w:val="Heading2"/>
        <w:spacing w:before="60" w:after="60" w:line="276" w:lineRule="auto"/>
        <w:ind w:left="720" w:hanging="360"/>
        <w:jc w:val="left"/>
        <w:rPr>
          <w:rFonts w:cs="Arial"/>
          <w:szCs w:val="20"/>
        </w:rPr>
        <w:sectPr w:rsidR="00D75582" w:rsidRPr="008543B9" w:rsidSect="00F26501">
          <w:headerReference w:type="even" r:id="rId12"/>
          <w:footerReference w:type="even" r:id="rId13"/>
          <w:footerReference w:type="default" r:id="rId14"/>
          <w:footerReference w:type="first" r:id="rId15"/>
          <w:type w:val="continuous"/>
          <w:pgSz w:w="8391" w:h="11907" w:code="11"/>
          <w:pgMar w:top="1440" w:right="907" w:bottom="720" w:left="720" w:header="0" w:footer="0" w:gutter="0"/>
          <w:pgNumType w:start="0"/>
          <w:cols w:space="708"/>
          <w:titlePg/>
          <w:docGrid w:linePitch="272"/>
        </w:sectPr>
      </w:pPr>
      <w:r w:rsidRPr="008543B9">
        <w:rPr>
          <w:rStyle w:val="Strong"/>
          <w:rFonts w:cs="Arial"/>
          <w:b w:val="0"/>
          <w:sz w:val="18"/>
          <w:szCs w:val="18"/>
        </w:rPr>
        <w:fldChar w:fldCharType="end"/>
      </w:r>
    </w:p>
    <w:p w14:paraId="37837C62" w14:textId="77777777" w:rsidR="00A62503" w:rsidRPr="0072536A" w:rsidRDefault="001B543C" w:rsidP="003E0087">
      <w:pPr>
        <w:pStyle w:val="Heading2"/>
        <w:numPr>
          <w:ilvl w:val="0"/>
          <w:numId w:val="29"/>
        </w:numPr>
        <w:spacing w:before="60" w:after="60" w:line="276" w:lineRule="auto"/>
        <w:ind w:left="360"/>
        <w:jc w:val="left"/>
        <w:rPr>
          <w:rFonts w:cs="Arial"/>
          <w:noProof/>
          <w:color w:val="0A2972"/>
          <w:sz w:val="24"/>
          <w:szCs w:val="24"/>
          <w:u w:val="single"/>
        </w:rPr>
      </w:pPr>
      <w:bookmarkStart w:id="0" w:name="_Toc347988928"/>
      <w:r w:rsidRPr="008543B9">
        <w:rPr>
          <w:rStyle w:val="Strong"/>
          <w:rFonts w:cs="Arial"/>
          <w:color w:val="0A2972"/>
          <w:sz w:val="24"/>
          <w:szCs w:val="24"/>
          <w:u w:val="single"/>
        </w:rPr>
        <w:lastRenderedPageBreak/>
        <w:t>BACKGROUND</w:t>
      </w:r>
      <w:bookmarkEnd w:id="0"/>
    </w:p>
    <w:p w14:paraId="4A47881A" w14:textId="77777777" w:rsidR="00F4111F" w:rsidRPr="00F4111F" w:rsidRDefault="00F4111F" w:rsidP="00F4111F">
      <w:pPr>
        <w:spacing w:after="60" w:line="276" w:lineRule="auto"/>
        <w:rPr>
          <w:rFonts w:cs="Arial"/>
        </w:rPr>
      </w:pPr>
      <w:r w:rsidRPr="00F4111F">
        <w:rPr>
          <w:rFonts w:cs="Arial"/>
        </w:rPr>
        <w:t>The accessibility of regulatory elements in chromatin is critical for many aspects of gene regulation. Nucleosomes positioned over regulatory elements inhibit access of transcription factors to DNA. To elucidate the role of the interactions between chromatin and transcription factors, it is crucial to determine chromatin accessibility through mapping of the nucleosome positioning along the genome. In general, the more condensed the chromatin, the more difficult it is for transcription factors and other DNA binding proteins to access DNA and carry out their tasks. The more accessible the DNA, the more likely surrounding genes are actively transcribed. The presence (or the absence) of nucleosomes directly or indirectly affects a variety of other cellular and metabolic processes such as recombination, replication, centromere formation, and DNA repair.</w:t>
      </w:r>
    </w:p>
    <w:p w14:paraId="353D38BE" w14:textId="77777777" w:rsidR="000533D5" w:rsidRPr="00EC3B5D" w:rsidRDefault="00F4111F" w:rsidP="000533D5">
      <w:pPr>
        <w:spacing w:after="60" w:line="276" w:lineRule="auto"/>
        <w:rPr>
          <w:rFonts w:cs="Arial"/>
        </w:rPr>
      </w:pPr>
      <w:r w:rsidRPr="00F4111F">
        <w:rPr>
          <w:rFonts w:cs="Arial"/>
        </w:rPr>
        <w:t xml:space="preserve">There are several methods currently used for detecting chromatin accessibility. The traditional method is the use of </w:t>
      </w:r>
      <w:proofErr w:type="spellStart"/>
      <w:r w:rsidRPr="00F4111F">
        <w:rPr>
          <w:rFonts w:cs="Arial"/>
        </w:rPr>
        <w:t>DNAse</w:t>
      </w:r>
      <w:proofErr w:type="spellEnd"/>
      <w:r w:rsidRPr="00F4111F">
        <w:rPr>
          <w:rFonts w:cs="Arial"/>
        </w:rPr>
        <w:t xml:space="preserve"> I or micrococcal nuclease as a probe for chromatin accessibility. However this method may have drawbacks to limit from broad-spectrum use. For example, this method requires a significant amount of starting material and introduces assay bias because of difficult control of enzyme concentrations and digestion time, as well as the inability to function in a harsh environment. In particular, the traditional method cannot be used for tissue samples. To address these problems Abcam offers the Chromatin Accessibility Assay Kit that allows for the analysis of chromatin accessibility in multiple gene promoters simultaneously. The kit has the following advantages and features:</w:t>
      </w:r>
    </w:p>
    <w:p w14:paraId="08B6AF10" w14:textId="77777777" w:rsidR="000533D5" w:rsidRDefault="000533D5" w:rsidP="000533D5">
      <w:pPr>
        <w:spacing w:after="60" w:line="276" w:lineRule="auto"/>
        <w:rPr>
          <w:rFonts w:cs="Arial"/>
        </w:rPr>
      </w:pPr>
      <w:r w:rsidRPr="00EC3B5D">
        <w:rPr>
          <w:rFonts w:cs="Arial"/>
        </w:rPr>
        <w:t xml:space="preserve">The </w:t>
      </w:r>
      <w:r w:rsidR="00F4111F">
        <w:rPr>
          <w:rFonts w:cs="Arial"/>
        </w:rPr>
        <w:t>Chromatin Accessibility Assay</w:t>
      </w:r>
      <w:r w:rsidRPr="00EC3B5D">
        <w:rPr>
          <w:rFonts w:cs="Arial"/>
        </w:rPr>
        <w:t xml:space="preserve"> Kit (ab1859</w:t>
      </w:r>
      <w:r w:rsidR="00F4111F">
        <w:rPr>
          <w:rFonts w:cs="Arial"/>
        </w:rPr>
        <w:t>01</w:t>
      </w:r>
      <w:r w:rsidRPr="00EC3B5D">
        <w:rPr>
          <w:rFonts w:cs="Arial"/>
        </w:rPr>
        <w:t xml:space="preserve">) has the following advantages: </w:t>
      </w:r>
    </w:p>
    <w:p w14:paraId="6366AAB7" w14:textId="77777777" w:rsidR="00F4111F" w:rsidRPr="008E70AA" w:rsidRDefault="00F4111F" w:rsidP="00F4111F">
      <w:pPr>
        <w:pStyle w:val="BackgroundText"/>
        <w:numPr>
          <w:ilvl w:val="0"/>
          <w:numId w:val="16"/>
        </w:numPr>
        <w:spacing w:line="276" w:lineRule="auto"/>
      </w:pPr>
      <w:r w:rsidRPr="008E70AA">
        <w:t xml:space="preserve">Extremely fast and convenient protocol that allows the entire procedure (from cell tissue sample to ready-to-use DNA for PCR) to be finished in as short as 1 hour and 30 minutes. </w:t>
      </w:r>
    </w:p>
    <w:p w14:paraId="74B00745" w14:textId="77777777" w:rsidR="00F4111F" w:rsidRPr="008E70AA" w:rsidRDefault="00F4111F" w:rsidP="00F4111F">
      <w:pPr>
        <w:pStyle w:val="BackgroundText"/>
        <w:numPr>
          <w:ilvl w:val="0"/>
          <w:numId w:val="16"/>
        </w:numPr>
        <w:spacing w:line="276" w:lineRule="auto"/>
      </w:pPr>
      <w:r w:rsidRPr="008E70AA">
        <w:t>Able to be used with cultured cells and also fresh and frozen tissues.</w:t>
      </w:r>
    </w:p>
    <w:p w14:paraId="2013C546" w14:textId="77777777" w:rsidR="00F4111F" w:rsidRPr="008E70AA" w:rsidRDefault="00F4111F" w:rsidP="00F4111F">
      <w:pPr>
        <w:pStyle w:val="BackgroundText"/>
        <w:numPr>
          <w:ilvl w:val="0"/>
          <w:numId w:val="16"/>
        </w:numPr>
        <w:spacing w:line="276" w:lineRule="auto"/>
      </w:pPr>
      <w:r w:rsidRPr="008E70AA">
        <w:lastRenderedPageBreak/>
        <w:t>Fast process minimizes nuclear damage and loss of disassociated chromatin components, preserving chromatin structure.</w:t>
      </w:r>
    </w:p>
    <w:p w14:paraId="3183D4CA" w14:textId="77777777" w:rsidR="00F4111F" w:rsidRPr="008E70AA" w:rsidRDefault="00F4111F" w:rsidP="00F4111F">
      <w:pPr>
        <w:pStyle w:val="BackgroundText"/>
        <w:numPr>
          <w:ilvl w:val="0"/>
          <w:numId w:val="16"/>
        </w:numPr>
        <w:spacing w:line="276" w:lineRule="auto"/>
      </w:pPr>
      <w:r w:rsidRPr="008E70AA">
        <w:t xml:space="preserve">Internal control primers are included in the kit as references for </w:t>
      </w:r>
      <w:proofErr w:type="spellStart"/>
      <w:r w:rsidRPr="008E70AA">
        <w:t>analyzing</w:t>
      </w:r>
      <w:proofErr w:type="spellEnd"/>
      <w:r w:rsidRPr="008E70AA">
        <w:t xml:space="preserve"> the extent of chromatin accessibility in a specified gene target in the sample DNA, and also for validating whether the proper enzymatic digestions are achieved.</w:t>
      </w:r>
    </w:p>
    <w:p w14:paraId="2987125D" w14:textId="77777777" w:rsidR="00F4111F" w:rsidRPr="008E70AA" w:rsidRDefault="00F4111F" w:rsidP="00F4111F">
      <w:pPr>
        <w:pStyle w:val="BackgroundText"/>
        <w:spacing w:line="276" w:lineRule="auto"/>
      </w:pPr>
      <w:r>
        <w:t xml:space="preserve">The </w:t>
      </w:r>
      <w:r w:rsidRPr="008E70AA">
        <w:t>Chromatin Accessibility Assay Kit is a complete set of optimized reagents designed for conducting a gene-specific analysis of chromatin accessibility including nucleosome/transcription factor positioning from various biological samples via real time PCR.</w:t>
      </w:r>
    </w:p>
    <w:p w14:paraId="3DD8507A" w14:textId="77777777" w:rsidR="000533D5" w:rsidRPr="00A955C2" w:rsidRDefault="00F4111F" w:rsidP="007F5A59">
      <w:pPr>
        <w:pStyle w:val="BackgroundText"/>
        <w:spacing w:line="276" w:lineRule="auto"/>
        <w:rPr>
          <w:rFonts w:cs="Arial"/>
        </w:rPr>
      </w:pPr>
      <w:r w:rsidRPr="008E70AA">
        <w:t>The Chromatin Accessibility Assay Kit contains all the necessary reagents required for obtaining a gene-specific analysis of chromatin accessibility from cell/tissue samples via real time PCR. This kit includes internal control primers for determining whether chromatin digestion is successfully achieved. In this assay, chromatin is isolated from the cells/tissues and is treated with a nuclease mix. DNA is then isolated and amplified with real time PCR for region-specific analysis of chromatin accessibility. Chromatin states can be identified based on how accessible the DNA is to nucleases. The DNA in heterochromatin is inaccessible to outside proteins, including exogenous nucleases, rendering it protected by nucleosome or DNA/protein complexes and becomes available for subsequent PCR with insignificant Ct shifts between digested and undigested samples. In contrast, the DNA in euchromatin (nucleosome depletion) is accessible to exogenous nucleases, making it susceptible to nuclease digestion and becomes unavailable for PCR with a large Ct shift between digested and undigested samples.</w:t>
      </w:r>
    </w:p>
    <w:p w14:paraId="2E94383B" w14:textId="77777777" w:rsidR="000533D5" w:rsidRDefault="000533D5" w:rsidP="000533D5">
      <w:pPr>
        <w:autoSpaceDE w:val="0"/>
        <w:autoSpaceDN w:val="0"/>
        <w:adjustRightInd w:val="0"/>
        <w:spacing w:before="60" w:after="60" w:line="276" w:lineRule="auto"/>
        <w:rPr>
          <w:rFonts w:cs="Arial"/>
        </w:rPr>
      </w:pPr>
    </w:p>
    <w:p w14:paraId="073DF618" w14:textId="77777777" w:rsidR="00552008" w:rsidRPr="008543B9" w:rsidRDefault="00552008" w:rsidP="00F76657">
      <w:pPr>
        <w:autoSpaceDE w:val="0"/>
        <w:autoSpaceDN w:val="0"/>
        <w:adjustRightInd w:val="0"/>
        <w:spacing w:before="60" w:after="60" w:line="276" w:lineRule="auto"/>
        <w:rPr>
          <w:rFonts w:cs="Arial"/>
          <w:szCs w:val="20"/>
        </w:rPr>
      </w:pPr>
    </w:p>
    <w:p w14:paraId="6F16B535" w14:textId="77777777" w:rsidR="00A62503" w:rsidRPr="008543B9" w:rsidRDefault="00A62503" w:rsidP="00F76657">
      <w:pPr>
        <w:autoSpaceDE w:val="0"/>
        <w:autoSpaceDN w:val="0"/>
        <w:adjustRightInd w:val="0"/>
        <w:spacing w:before="60" w:after="60" w:line="276" w:lineRule="auto"/>
        <w:jc w:val="left"/>
        <w:rPr>
          <w:rFonts w:cs="Arial"/>
          <w:szCs w:val="20"/>
        </w:rPr>
      </w:pPr>
    </w:p>
    <w:p w14:paraId="55329ED3" w14:textId="77777777" w:rsidR="00A62503" w:rsidRPr="008543B9" w:rsidRDefault="0076774F" w:rsidP="003E0087">
      <w:pPr>
        <w:pStyle w:val="Heading2"/>
        <w:numPr>
          <w:ilvl w:val="0"/>
          <w:numId w:val="29"/>
        </w:numPr>
        <w:spacing w:before="60" w:after="60" w:line="276" w:lineRule="auto"/>
        <w:ind w:left="360"/>
        <w:jc w:val="left"/>
        <w:rPr>
          <w:rFonts w:cs="Arial"/>
          <w:b/>
          <w:bCs w:val="0"/>
          <w:color w:val="0A2972"/>
          <w:sz w:val="24"/>
          <w:szCs w:val="24"/>
          <w:u w:val="single"/>
        </w:rPr>
      </w:pPr>
      <w:bookmarkStart w:id="1" w:name="_Toc347988929"/>
      <w:r w:rsidRPr="008543B9">
        <w:rPr>
          <w:rStyle w:val="Strong"/>
          <w:rFonts w:cs="Arial"/>
          <w:color w:val="0A2972"/>
          <w:sz w:val="24"/>
          <w:szCs w:val="24"/>
          <w:u w:val="single"/>
        </w:rPr>
        <w:lastRenderedPageBreak/>
        <w:t>ASSAY SUMMARY</w:t>
      </w:r>
      <w:bookmarkEnd w:id="1"/>
      <w:r w:rsidR="001C782C" w:rsidRPr="008543B9">
        <w:rPr>
          <w:rStyle w:val="Strong"/>
          <w:rFonts w:cs="Arial"/>
          <w:color w:val="0A2972"/>
          <w:sz w:val="24"/>
          <w:szCs w:val="24"/>
          <w:u w:val="single"/>
        </w:rPr>
        <w:br/>
      </w:r>
    </w:p>
    <w:p w14:paraId="1203E623" w14:textId="77777777" w:rsidR="00A62503" w:rsidRPr="008543B9" w:rsidRDefault="005A0B39" w:rsidP="00F76657">
      <w:pPr>
        <w:spacing w:before="60" w:after="60" w:line="276" w:lineRule="auto"/>
        <w:jc w:val="left"/>
        <w:rPr>
          <w:rStyle w:val="Strong"/>
          <w:rFonts w:cs="Arial"/>
          <w:b w:val="0"/>
          <w:bCs w:val="0"/>
          <w:szCs w:val="20"/>
        </w:rPr>
      </w:pPr>
      <w:r w:rsidRPr="008543B9">
        <w:rPr>
          <w:rStyle w:val="Strong"/>
          <w:rFonts w:cs="Arial"/>
          <w:b w:val="0"/>
          <w:szCs w:val="20"/>
        </w:rPr>
        <w:t xml:space="preserve">                                      </w:t>
      </w:r>
    </w:p>
    <w:p w14:paraId="3AA08C41" w14:textId="77777777" w:rsidR="00F4111F" w:rsidRPr="008E70AA" w:rsidRDefault="00F4111F" w:rsidP="00F4111F">
      <w:pPr>
        <w:spacing w:before="0"/>
        <w:jc w:val="center"/>
        <w:rPr>
          <w:color w:val="000000" w:themeColor="text1"/>
        </w:rPr>
      </w:pPr>
      <w:r>
        <w:rPr>
          <w:noProof/>
        </w:rPr>
        <w:t xml:space="preserve">Isolate </w:t>
      </w:r>
      <w:r w:rsidRPr="008E70AA">
        <w:rPr>
          <w:noProof/>
          <w:color w:val="000000" w:themeColor="text1"/>
        </w:rPr>
        <w:t>chromatin from cell</w:t>
      </w:r>
      <w:r w:rsidRPr="008E70AA">
        <w:rPr>
          <w:noProof/>
          <w:color w:val="000000" w:themeColor="text1"/>
          <w:lang w:val="en-GB"/>
        </w:rPr>
        <w:t>/</w:t>
      </w:r>
      <w:r w:rsidRPr="008E70AA">
        <w:rPr>
          <w:noProof/>
          <w:color w:val="000000" w:themeColor="text1"/>
        </w:rPr>
        <w:t>tissue</w:t>
      </w:r>
    </w:p>
    <w:p w14:paraId="3C3174A7" w14:textId="77777777" w:rsidR="000533D5" w:rsidRPr="00C57057" w:rsidRDefault="004C4B93" w:rsidP="000533D5">
      <w:pPr>
        <w:spacing w:before="0"/>
        <w:jc w:val="center"/>
        <w:rPr>
          <w:noProof/>
        </w:rPr>
      </w:pPr>
      <w:r>
        <w:rPr>
          <w:noProof/>
        </w:rPr>
        <mc:AlternateContent>
          <mc:Choice Requires="wps">
            <w:drawing>
              <wp:anchor distT="0" distB="0" distL="114300" distR="114300" simplePos="0" relativeHeight="251670528" behindDoc="0" locked="0" layoutInCell="1" allowOverlap="1" wp14:anchorId="7A0777E8" wp14:editId="0B8FF632">
                <wp:simplePos x="0" y="0"/>
                <wp:positionH relativeFrom="margin">
                  <wp:posOffset>2098675</wp:posOffset>
                </wp:positionH>
                <wp:positionV relativeFrom="paragraph">
                  <wp:posOffset>46990</wp:posOffset>
                </wp:positionV>
                <wp:extent cx="90805" cy="206375"/>
                <wp:effectExtent l="19050" t="0" r="23495" b="22225"/>
                <wp:wrapNone/>
                <wp:docPr id="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523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26" type="#_x0000_t67" style="position:absolute;margin-left:165.25pt;margin-top:3.7pt;width:7.15pt;height:1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" fillcolor="#002060" strokecolor="#002060">
                <v:textbox style="layout-flow:vertical-ideographic"/>
                <w10:wrap anchorx="margin"/>
              </v:shape>
            </w:pict>
          </mc:Fallback>
        </mc:AlternateContent>
      </w:r>
    </w:p>
    <w:p w14:paraId="5054F8BE" w14:textId="77777777" w:rsidR="000533D5" w:rsidRPr="00C57057" w:rsidRDefault="004C4B93" w:rsidP="000533D5">
      <w:pPr>
        <w:spacing w:line="480" w:lineRule="auto"/>
        <w:jc w:val="center"/>
      </w:pPr>
      <w:r>
        <w:rPr>
          <w:noProof/>
        </w:rPr>
        <mc:AlternateContent>
          <mc:Choice Requires="wps">
            <w:drawing>
              <wp:anchor distT="0" distB="0" distL="114300" distR="114300" simplePos="0" relativeHeight="251671552" behindDoc="0" locked="0" layoutInCell="1" allowOverlap="1" wp14:anchorId="2CE499D5" wp14:editId="58EE46A9">
                <wp:simplePos x="0" y="0"/>
                <wp:positionH relativeFrom="margin">
                  <wp:align>center</wp:align>
                </wp:positionH>
                <wp:positionV relativeFrom="paragraph">
                  <wp:posOffset>338455</wp:posOffset>
                </wp:positionV>
                <wp:extent cx="90805" cy="206375"/>
                <wp:effectExtent l="19050" t="0" r="23495" b="22225"/>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3AA0" id="AutoShape 51" o:spid="_x0000_s1026" type="#_x0000_t67" style="position:absolute;margin-left:0;margin-top:26.65pt;width:7.15pt;height:16.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" fillcolor="#002060" strokecolor="#002060">
                <v:textbox style="layout-flow:vertical-ideographic"/>
                <w10:wrap anchorx="margin"/>
              </v:shape>
            </w:pict>
          </mc:Fallback>
        </mc:AlternateContent>
      </w:r>
      <w:r w:rsidR="00F4111F">
        <w:t>Treatment with nucleas</w:t>
      </w:r>
      <w:r w:rsidR="0083319D">
        <w:t>e mix</w:t>
      </w:r>
    </w:p>
    <w:p w14:paraId="66D77533" w14:textId="77777777" w:rsidR="000533D5" w:rsidRPr="00C57057" w:rsidRDefault="004C4B93" w:rsidP="000533D5">
      <w:pPr>
        <w:spacing w:line="480" w:lineRule="auto"/>
        <w:jc w:val="center"/>
      </w:pPr>
      <w:r>
        <w:rPr>
          <w:noProof/>
        </w:rPr>
        <mc:AlternateContent>
          <mc:Choice Requires="wps">
            <w:drawing>
              <wp:anchor distT="0" distB="0" distL="114300" distR="114300" simplePos="0" relativeHeight="251672576" behindDoc="0" locked="0" layoutInCell="1" allowOverlap="1" wp14:anchorId="4819A9C5" wp14:editId="1B92C562">
                <wp:simplePos x="0" y="0"/>
                <wp:positionH relativeFrom="margin">
                  <wp:align>center</wp:align>
                </wp:positionH>
                <wp:positionV relativeFrom="paragraph">
                  <wp:posOffset>347345</wp:posOffset>
                </wp:positionV>
                <wp:extent cx="90805" cy="206375"/>
                <wp:effectExtent l="19050" t="0" r="23495" b="22225"/>
                <wp:wrapNone/>
                <wp:docPr id="5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0ABE0" id="AutoShape 52" o:spid="_x0000_s1026" type="#_x0000_t67" style="position:absolute;margin-left:0;margin-top:27.35pt;width:7.15pt;height:16.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" fillcolor="#002060" strokecolor="#002060">
                <v:textbox style="layout-flow:vertical-ideographic"/>
                <w10:wrap anchorx="margin"/>
              </v:shape>
            </w:pict>
          </mc:Fallback>
        </mc:AlternateContent>
      </w:r>
      <w:r w:rsidR="000533D5">
        <w:t xml:space="preserve">DNA </w:t>
      </w:r>
      <w:r w:rsidR="0083319D">
        <w:t>purification</w:t>
      </w:r>
    </w:p>
    <w:p w14:paraId="72B8201B" w14:textId="77777777" w:rsidR="000533D5" w:rsidRDefault="0083319D" w:rsidP="000533D5">
      <w:pPr>
        <w:spacing w:line="240" w:lineRule="auto"/>
        <w:jc w:val="center"/>
      </w:pPr>
      <w:r>
        <w:t>PCR amplification of genome of interest</w:t>
      </w:r>
    </w:p>
    <w:p w14:paraId="1CB4B24F" w14:textId="77777777" w:rsidR="00A62503" w:rsidRDefault="00A62503" w:rsidP="00F76657">
      <w:pPr>
        <w:spacing w:before="72" w:after="72" w:line="276" w:lineRule="auto"/>
        <w:jc w:val="left"/>
        <w:rPr>
          <w:rFonts w:cs="Arial"/>
          <w:szCs w:val="20"/>
        </w:rPr>
      </w:pPr>
    </w:p>
    <w:p w14:paraId="5B2935F9" w14:textId="77777777" w:rsidR="004C1B2C" w:rsidRDefault="004C1B2C" w:rsidP="00F76657">
      <w:pPr>
        <w:spacing w:before="72" w:after="72" w:line="276" w:lineRule="auto"/>
        <w:jc w:val="left"/>
        <w:rPr>
          <w:rFonts w:cs="Arial"/>
          <w:szCs w:val="20"/>
        </w:rPr>
      </w:pPr>
    </w:p>
    <w:p w14:paraId="570870EA" w14:textId="77777777" w:rsidR="004C1B2C" w:rsidRDefault="004C1B2C" w:rsidP="00F76657">
      <w:pPr>
        <w:spacing w:before="72" w:after="72" w:line="276" w:lineRule="auto"/>
        <w:jc w:val="left"/>
        <w:rPr>
          <w:rFonts w:cs="Arial"/>
          <w:szCs w:val="20"/>
        </w:rPr>
      </w:pPr>
    </w:p>
    <w:p w14:paraId="79E0AA94" w14:textId="77777777" w:rsidR="004C1B2C" w:rsidRDefault="004C1B2C" w:rsidP="00F76657">
      <w:pPr>
        <w:spacing w:before="72" w:after="72" w:line="276" w:lineRule="auto"/>
        <w:jc w:val="left"/>
        <w:rPr>
          <w:rFonts w:cs="Arial"/>
          <w:szCs w:val="20"/>
        </w:rPr>
      </w:pPr>
    </w:p>
    <w:p w14:paraId="3AFCED59" w14:textId="77777777" w:rsidR="004C1B2C" w:rsidRDefault="004C1B2C" w:rsidP="00F76657">
      <w:pPr>
        <w:spacing w:before="72" w:after="72" w:line="276" w:lineRule="auto"/>
        <w:jc w:val="left"/>
        <w:rPr>
          <w:rFonts w:cs="Arial"/>
          <w:szCs w:val="20"/>
        </w:rPr>
      </w:pPr>
    </w:p>
    <w:p w14:paraId="142A334C" w14:textId="77777777" w:rsidR="004C1B2C" w:rsidRDefault="004C1B2C" w:rsidP="00F76657">
      <w:pPr>
        <w:spacing w:before="72" w:after="72" w:line="276" w:lineRule="auto"/>
        <w:jc w:val="left"/>
        <w:rPr>
          <w:rFonts w:cs="Arial"/>
          <w:szCs w:val="20"/>
        </w:rPr>
      </w:pPr>
    </w:p>
    <w:p w14:paraId="31FE946C" w14:textId="77777777" w:rsidR="004C1B2C" w:rsidRDefault="004C1B2C" w:rsidP="00F76657">
      <w:pPr>
        <w:spacing w:before="72" w:after="72" w:line="276" w:lineRule="auto"/>
        <w:jc w:val="left"/>
        <w:rPr>
          <w:rFonts w:cs="Arial"/>
          <w:szCs w:val="20"/>
        </w:rPr>
      </w:pPr>
    </w:p>
    <w:p w14:paraId="0E90B45A" w14:textId="77777777" w:rsidR="004C1B2C" w:rsidRDefault="004C1B2C" w:rsidP="00F76657">
      <w:pPr>
        <w:spacing w:before="72" w:after="72" w:line="276" w:lineRule="auto"/>
        <w:jc w:val="left"/>
        <w:rPr>
          <w:rFonts w:cs="Arial"/>
          <w:szCs w:val="20"/>
        </w:rPr>
      </w:pPr>
    </w:p>
    <w:p w14:paraId="60638E40" w14:textId="77777777" w:rsidR="004C1B2C" w:rsidRDefault="004C1B2C" w:rsidP="00F76657">
      <w:pPr>
        <w:spacing w:before="72" w:after="72" w:line="276" w:lineRule="auto"/>
        <w:jc w:val="left"/>
        <w:rPr>
          <w:rFonts w:cs="Arial"/>
          <w:szCs w:val="20"/>
        </w:rPr>
      </w:pPr>
    </w:p>
    <w:p w14:paraId="665517DF" w14:textId="77777777" w:rsidR="004C1B2C" w:rsidRDefault="004C1B2C" w:rsidP="00F76657">
      <w:pPr>
        <w:spacing w:before="72" w:after="72" w:line="276" w:lineRule="auto"/>
        <w:jc w:val="left"/>
        <w:rPr>
          <w:rFonts w:cs="Arial"/>
          <w:szCs w:val="20"/>
        </w:rPr>
      </w:pPr>
    </w:p>
    <w:p w14:paraId="6981B20E" w14:textId="77777777" w:rsidR="0083319D" w:rsidRDefault="0083319D" w:rsidP="00F76657">
      <w:pPr>
        <w:spacing w:before="72" w:after="72" w:line="276" w:lineRule="auto"/>
        <w:jc w:val="left"/>
        <w:rPr>
          <w:rFonts w:cs="Arial"/>
          <w:szCs w:val="20"/>
        </w:rPr>
      </w:pPr>
    </w:p>
    <w:p w14:paraId="2F98C071" w14:textId="77777777" w:rsidR="004C1B2C" w:rsidRDefault="004C1B2C" w:rsidP="00F76657">
      <w:pPr>
        <w:spacing w:before="72" w:after="72" w:line="276" w:lineRule="auto"/>
        <w:jc w:val="left"/>
        <w:rPr>
          <w:rFonts w:cs="Arial"/>
          <w:szCs w:val="20"/>
        </w:rPr>
      </w:pPr>
    </w:p>
    <w:p w14:paraId="121B8479" w14:textId="77777777" w:rsidR="004C1B2C" w:rsidRDefault="004C1B2C" w:rsidP="00F76657">
      <w:pPr>
        <w:spacing w:before="72" w:after="72" w:line="276" w:lineRule="auto"/>
        <w:jc w:val="left"/>
        <w:rPr>
          <w:rFonts w:cs="Arial"/>
          <w:szCs w:val="20"/>
        </w:rPr>
      </w:pPr>
    </w:p>
    <w:p w14:paraId="44B5CC21" w14:textId="77777777" w:rsidR="004C1B2C" w:rsidRPr="008543B9" w:rsidRDefault="004C1B2C" w:rsidP="00F76657">
      <w:pPr>
        <w:spacing w:before="72" w:after="72" w:line="276" w:lineRule="auto"/>
        <w:jc w:val="left"/>
        <w:rPr>
          <w:rFonts w:cs="Arial"/>
          <w:szCs w:val="20"/>
        </w:rPr>
      </w:pPr>
    </w:p>
    <w:p w14:paraId="0D64F458" w14:textId="77777777" w:rsidR="00A62503" w:rsidRPr="008543B9" w:rsidRDefault="00A62503" w:rsidP="00F76657">
      <w:pPr>
        <w:spacing w:before="72" w:after="72" w:line="276" w:lineRule="auto"/>
        <w:jc w:val="left"/>
        <w:rPr>
          <w:rFonts w:cs="Arial"/>
          <w:szCs w:val="20"/>
        </w:rPr>
      </w:pPr>
    </w:p>
    <w:p w14:paraId="74FE8C16" w14:textId="77777777" w:rsidR="00294F5F" w:rsidRPr="008543B9" w:rsidRDefault="00294F5F" w:rsidP="00F76657">
      <w:pPr>
        <w:spacing w:before="72" w:after="72" w:line="276" w:lineRule="auto"/>
        <w:jc w:val="left"/>
        <w:rPr>
          <w:rFonts w:cs="Arial"/>
          <w:szCs w:val="20"/>
        </w:rPr>
        <w:sectPr w:rsidR="00294F5F" w:rsidRPr="008543B9" w:rsidSect="00F26501">
          <w:headerReference w:type="default" r:id="rId16"/>
          <w:footerReference w:type="default" r:id="rId17"/>
          <w:headerReference w:type="first" r:id="rId18"/>
          <w:footerReference w:type="first" r:id="rId19"/>
          <w:type w:val="continuous"/>
          <w:pgSz w:w="8391" w:h="11907" w:code="11"/>
          <w:pgMar w:top="1440" w:right="907" w:bottom="720" w:left="720" w:header="0" w:footer="0" w:gutter="0"/>
          <w:cols w:space="708"/>
          <w:titlePg/>
          <w:docGrid w:linePitch="272"/>
        </w:sectPr>
      </w:pPr>
    </w:p>
    <w:p w14:paraId="64512A11" w14:textId="77777777" w:rsidR="00A62503" w:rsidRPr="008543B9" w:rsidRDefault="00E70729" w:rsidP="003E0087">
      <w:pPr>
        <w:pStyle w:val="Heading2"/>
        <w:numPr>
          <w:ilvl w:val="0"/>
          <w:numId w:val="29"/>
        </w:numPr>
        <w:spacing w:before="60" w:after="60" w:line="276" w:lineRule="auto"/>
        <w:ind w:left="360"/>
        <w:jc w:val="left"/>
        <w:rPr>
          <w:rStyle w:val="Strong"/>
          <w:rFonts w:eastAsia="Cambria" w:cs="Arial"/>
          <w:bCs/>
          <w:color w:val="DC6B2F"/>
          <w:sz w:val="24"/>
          <w:szCs w:val="24"/>
          <w:u w:val="single"/>
        </w:rPr>
      </w:pPr>
      <w:bookmarkStart w:id="2" w:name="_Toc347988930"/>
      <w:r w:rsidRPr="008543B9">
        <w:rPr>
          <w:rStyle w:val="Strong"/>
          <w:rFonts w:cs="Arial"/>
          <w:color w:val="DC6B2F"/>
          <w:sz w:val="24"/>
          <w:szCs w:val="24"/>
          <w:u w:val="single"/>
        </w:rPr>
        <w:lastRenderedPageBreak/>
        <w:t>PRECAUTIONS</w:t>
      </w:r>
      <w:bookmarkEnd w:id="2"/>
    </w:p>
    <w:p w14:paraId="18C7B49B" w14:textId="77777777" w:rsidR="00A62503" w:rsidRPr="008543B9" w:rsidRDefault="00E70729" w:rsidP="00F76657">
      <w:pPr>
        <w:spacing w:before="60" w:after="60" w:line="276" w:lineRule="auto"/>
        <w:rPr>
          <w:rFonts w:cs="Arial"/>
          <w:b/>
          <w:szCs w:val="20"/>
        </w:rPr>
      </w:pPr>
      <w:r w:rsidRPr="008543B9">
        <w:rPr>
          <w:rFonts w:cs="Arial"/>
          <w:b/>
          <w:szCs w:val="20"/>
        </w:rPr>
        <w:t>Please read these instructions carefully prior to beginning the assay.</w:t>
      </w:r>
    </w:p>
    <w:p w14:paraId="40685D66" w14:textId="77777777" w:rsidR="00A62503" w:rsidRPr="000533D5" w:rsidRDefault="000533D5" w:rsidP="00552008">
      <w:pPr>
        <w:spacing w:before="60" w:after="60" w:line="276" w:lineRule="auto"/>
        <w:rPr>
          <w:szCs w:val="20"/>
        </w:rPr>
      </w:pPr>
      <w:r w:rsidRPr="000A652A">
        <w:rPr>
          <w:szCs w:val="20"/>
        </w:rPr>
        <w:t>All kit components have been formulated and quality control tested to function successfully as a kit.  Modifications to the kit components or procedures ma</w:t>
      </w:r>
      <w:r>
        <w:rPr>
          <w:szCs w:val="20"/>
        </w:rPr>
        <w:t>y result in loss of performance</w:t>
      </w:r>
      <w:r w:rsidR="00E70729" w:rsidRPr="008543B9">
        <w:rPr>
          <w:rFonts w:cs="Arial"/>
          <w:szCs w:val="20"/>
        </w:rPr>
        <w:t>.</w:t>
      </w:r>
    </w:p>
    <w:p w14:paraId="7ED3E9A4" w14:textId="77777777" w:rsidR="00A62503" w:rsidRPr="008543B9" w:rsidRDefault="00A62503" w:rsidP="00F76657">
      <w:pPr>
        <w:spacing w:before="60" w:after="60" w:line="276" w:lineRule="auto"/>
        <w:rPr>
          <w:rFonts w:cs="Arial"/>
          <w:sz w:val="18"/>
          <w:szCs w:val="18"/>
        </w:rPr>
      </w:pPr>
    </w:p>
    <w:p w14:paraId="22B745BF" w14:textId="77777777" w:rsidR="00A62503" w:rsidRPr="008543B9" w:rsidRDefault="00E70729" w:rsidP="003E0087">
      <w:pPr>
        <w:pStyle w:val="Heading2"/>
        <w:numPr>
          <w:ilvl w:val="0"/>
          <w:numId w:val="29"/>
        </w:numPr>
        <w:spacing w:before="60" w:after="60" w:line="276" w:lineRule="auto"/>
        <w:ind w:left="360"/>
        <w:rPr>
          <w:rStyle w:val="Strong"/>
          <w:rFonts w:eastAsia="Cambria" w:cs="Arial"/>
          <w:bCs/>
          <w:color w:val="DC6B2F"/>
          <w:sz w:val="24"/>
          <w:szCs w:val="24"/>
          <w:u w:val="single"/>
        </w:rPr>
      </w:pPr>
      <w:bookmarkStart w:id="3" w:name="_Toc347988931"/>
      <w:r w:rsidRPr="008543B9">
        <w:rPr>
          <w:rStyle w:val="Strong"/>
          <w:rFonts w:cs="Arial"/>
          <w:color w:val="DC6B2F"/>
          <w:sz w:val="24"/>
          <w:szCs w:val="24"/>
          <w:u w:val="single"/>
        </w:rPr>
        <w:t>STORAGE AND STABILITY</w:t>
      </w:r>
      <w:bookmarkEnd w:id="3"/>
    </w:p>
    <w:p w14:paraId="6BFB6BF4" w14:textId="77777777" w:rsidR="00A62503" w:rsidRPr="00E56CF2" w:rsidRDefault="0008558A" w:rsidP="00F76657">
      <w:pPr>
        <w:spacing w:before="60" w:after="60" w:line="276" w:lineRule="auto"/>
        <w:rPr>
          <w:rFonts w:cs="Arial"/>
          <w:szCs w:val="20"/>
        </w:rPr>
      </w:pPr>
      <w:r>
        <w:rPr>
          <w:rFonts w:cs="Arial"/>
          <w:b/>
          <w:szCs w:val="20"/>
        </w:rPr>
        <w:t>Store kit</w:t>
      </w:r>
      <w:r w:rsidR="000533D5" w:rsidRPr="00E56CF2">
        <w:rPr>
          <w:rFonts w:cs="Arial"/>
          <w:b/>
          <w:szCs w:val="20"/>
        </w:rPr>
        <w:t xml:space="preserve"> </w:t>
      </w:r>
      <w:r w:rsidR="00397E63">
        <w:rPr>
          <w:rFonts w:cs="Arial"/>
          <w:b/>
          <w:szCs w:val="20"/>
        </w:rPr>
        <w:t xml:space="preserve">away from light and </w:t>
      </w:r>
      <w:r w:rsidR="000533D5" w:rsidRPr="00E56CF2">
        <w:rPr>
          <w:rFonts w:cs="Arial"/>
          <w:b/>
          <w:szCs w:val="20"/>
        </w:rPr>
        <w:t>as given in the table upon receipt.</w:t>
      </w:r>
    </w:p>
    <w:p w14:paraId="276958FE" w14:textId="77777777" w:rsidR="00A62503" w:rsidRDefault="00E70729" w:rsidP="00F76657">
      <w:pPr>
        <w:spacing w:before="60" w:after="60" w:line="276" w:lineRule="auto"/>
        <w:rPr>
          <w:rFonts w:cs="Arial"/>
          <w:szCs w:val="20"/>
        </w:rPr>
      </w:pPr>
      <w:r w:rsidRPr="00E56CF2">
        <w:rPr>
          <w:rFonts w:cs="Arial"/>
          <w:szCs w:val="20"/>
        </w:rPr>
        <w:t>Observe the storage conditions for individual prepared components in section</w:t>
      </w:r>
      <w:r w:rsidR="001D36D3" w:rsidRPr="00E56CF2">
        <w:rPr>
          <w:rFonts w:cs="Arial"/>
          <w:szCs w:val="20"/>
        </w:rPr>
        <w:t>s</w:t>
      </w:r>
      <w:r w:rsidRPr="00E56CF2">
        <w:rPr>
          <w:rFonts w:cs="Arial"/>
          <w:szCs w:val="20"/>
        </w:rPr>
        <w:t xml:space="preserve"> </w:t>
      </w:r>
      <w:r w:rsidR="00813655" w:rsidRPr="00E56CF2">
        <w:rPr>
          <w:rFonts w:cs="Arial"/>
          <w:szCs w:val="20"/>
        </w:rPr>
        <w:t>9</w:t>
      </w:r>
      <w:r w:rsidR="001D36D3" w:rsidRPr="00E56CF2">
        <w:rPr>
          <w:rFonts w:cs="Arial"/>
          <w:szCs w:val="20"/>
        </w:rPr>
        <w:t xml:space="preserve"> &amp; 10</w:t>
      </w:r>
      <w:r w:rsidRPr="00E56CF2">
        <w:rPr>
          <w:rFonts w:cs="Arial"/>
          <w:szCs w:val="20"/>
        </w:rPr>
        <w:t>.</w:t>
      </w:r>
    </w:p>
    <w:p w14:paraId="0F87CABD" w14:textId="77777777" w:rsidR="0072536A" w:rsidRPr="0072536A" w:rsidRDefault="0072536A" w:rsidP="0072536A">
      <w:pPr>
        <w:spacing w:before="60" w:after="60" w:line="276" w:lineRule="auto"/>
        <w:rPr>
          <w:rFonts w:cs="Arial"/>
          <w:szCs w:val="20"/>
        </w:rPr>
      </w:pPr>
      <w:r w:rsidRPr="0072536A">
        <w:rPr>
          <w:rFonts w:cs="Arial"/>
          <w:szCs w:val="20"/>
        </w:rPr>
        <w:t>For maximum recovery of the products, centrifuge the original vial prior to opening the cap.</w:t>
      </w:r>
    </w:p>
    <w:p w14:paraId="67796C8E" w14:textId="77777777" w:rsidR="0072536A" w:rsidRDefault="0072536A" w:rsidP="0072536A">
      <w:pPr>
        <w:spacing w:before="60" w:after="60" w:line="276" w:lineRule="auto"/>
        <w:rPr>
          <w:rFonts w:cs="Arial"/>
          <w:szCs w:val="20"/>
        </w:rPr>
      </w:pPr>
      <w:r w:rsidRPr="0072536A">
        <w:rPr>
          <w:rFonts w:cs="Arial"/>
          <w:szCs w:val="20"/>
        </w:rPr>
        <w:t>Check if Wash Buffer contain</w:t>
      </w:r>
      <w:r w:rsidR="0083319D">
        <w:rPr>
          <w:rFonts w:cs="Arial"/>
          <w:szCs w:val="20"/>
        </w:rPr>
        <w:t>s</w:t>
      </w:r>
      <w:r w:rsidRPr="0072536A">
        <w:rPr>
          <w:rFonts w:cs="Arial"/>
          <w:szCs w:val="20"/>
        </w:rPr>
        <w:t xml:space="preserve"> salt precipitates before use. If so, warm at room temperature or 37°C and shake the buffer until the salts are re-dissolved</w:t>
      </w:r>
      <w:r w:rsidR="0008558A">
        <w:rPr>
          <w:rFonts w:cs="Arial"/>
          <w:szCs w:val="20"/>
        </w:rPr>
        <w:t>.</w:t>
      </w:r>
    </w:p>
    <w:p w14:paraId="384670C2" w14:textId="77777777" w:rsidR="000533D5" w:rsidRDefault="000533D5" w:rsidP="00F76657">
      <w:pPr>
        <w:spacing w:before="60" w:after="60" w:line="276" w:lineRule="auto"/>
        <w:rPr>
          <w:rFonts w:cs="Arial"/>
          <w:szCs w:val="20"/>
        </w:rPr>
      </w:pPr>
    </w:p>
    <w:p w14:paraId="01608EE8" w14:textId="77777777" w:rsidR="000533D5" w:rsidRDefault="000533D5" w:rsidP="00F76657">
      <w:pPr>
        <w:spacing w:before="60" w:after="60" w:line="276" w:lineRule="auto"/>
        <w:rPr>
          <w:rFonts w:cs="Arial"/>
          <w:szCs w:val="20"/>
        </w:rPr>
      </w:pPr>
    </w:p>
    <w:p w14:paraId="7057183F" w14:textId="77777777" w:rsidR="000533D5" w:rsidRDefault="000533D5" w:rsidP="00F76657">
      <w:pPr>
        <w:spacing w:before="60" w:after="60" w:line="276" w:lineRule="auto"/>
        <w:rPr>
          <w:rFonts w:cs="Arial"/>
          <w:szCs w:val="20"/>
        </w:rPr>
      </w:pPr>
    </w:p>
    <w:p w14:paraId="584A0B0B" w14:textId="77777777" w:rsidR="000533D5" w:rsidRDefault="000533D5" w:rsidP="00F76657">
      <w:pPr>
        <w:spacing w:before="60" w:after="60" w:line="276" w:lineRule="auto"/>
        <w:rPr>
          <w:rFonts w:cs="Arial"/>
          <w:szCs w:val="20"/>
        </w:rPr>
      </w:pPr>
    </w:p>
    <w:p w14:paraId="2B96886D" w14:textId="77777777" w:rsidR="000533D5" w:rsidRDefault="000533D5" w:rsidP="00F76657">
      <w:pPr>
        <w:spacing w:before="60" w:after="60" w:line="276" w:lineRule="auto"/>
        <w:rPr>
          <w:rFonts w:cs="Arial"/>
          <w:szCs w:val="20"/>
        </w:rPr>
      </w:pPr>
    </w:p>
    <w:p w14:paraId="48FC98DC" w14:textId="77777777" w:rsidR="000533D5" w:rsidRDefault="000533D5" w:rsidP="00F76657">
      <w:pPr>
        <w:spacing w:before="60" w:after="60" w:line="276" w:lineRule="auto"/>
        <w:rPr>
          <w:rFonts w:cs="Arial"/>
          <w:szCs w:val="20"/>
        </w:rPr>
      </w:pPr>
    </w:p>
    <w:p w14:paraId="1D8112E8" w14:textId="77777777" w:rsidR="000533D5" w:rsidRDefault="000533D5" w:rsidP="00F76657">
      <w:pPr>
        <w:spacing w:before="60" w:after="60" w:line="276" w:lineRule="auto"/>
        <w:rPr>
          <w:rFonts w:cs="Arial"/>
          <w:szCs w:val="20"/>
        </w:rPr>
      </w:pPr>
    </w:p>
    <w:p w14:paraId="7BBEFFBB" w14:textId="77777777" w:rsidR="000533D5" w:rsidRDefault="000533D5" w:rsidP="00F76657">
      <w:pPr>
        <w:spacing w:before="60" w:after="60" w:line="276" w:lineRule="auto"/>
        <w:rPr>
          <w:rFonts w:cs="Arial"/>
          <w:szCs w:val="20"/>
        </w:rPr>
      </w:pPr>
    </w:p>
    <w:p w14:paraId="6965A4A3" w14:textId="77777777" w:rsidR="000533D5" w:rsidRDefault="000533D5" w:rsidP="00F76657">
      <w:pPr>
        <w:spacing w:before="60" w:after="60" w:line="276" w:lineRule="auto"/>
        <w:rPr>
          <w:rFonts w:cs="Arial"/>
          <w:szCs w:val="20"/>
        </w:rPr>
      </w:pPr>
    </w:p>
    <w:p w14:paraId="7B69FD38" w14:textId="77777777" w:rsidR="000533D5" w:rsidRDefault="000533D5" w:rsidP="00F76657">
      <w:pPr>
        <w:spacing w:before="60" w:after="60" w:line="276" w:lineRule="auto"/>
        <w:rPr>
          <w:rFonts w:cs="Arial"/>
          <w:szCs w:val="20"/>
        </w:rPr>
      </w:pPr>
    </w:p>
    <w:p w14:paraId="2C243EC9" w14:textId="77777777" w:rsidR="000533D5" w:rsidRDefault="000533D5" w:rsidP="00F76657">
      <w:pPr>
        <w:spacing w:before="60" w:after="60" w:line="276" w:lineRule="auto"/>
        <w:rPr>
          <w:rFonts w:cs="Arial"/>
          <w:szCs w:val="20"/>
        </w:rPr>
      </w:pPr>
    </w:p>
    <w:p w14:paraId="05897F2A" w14:textId="77777777" w:rsidR="000533D5" w:rsidRDefault="000533D5" w:rsidP="00F76657">
      <w:pPr>
        <w:spacing w:before="60" w:after="60" w:line="276" w:lineRule="auto"/>
        <w:rPr>
          <w:rFonts w:cs="Arial"/>
          <w:szCs w:val="20"/>
        </w:rPr>
      </w:pPr>
    </w:p>
    <w:p w14:paraId="06E00F15" w14:textId="77777777" w:rsidR="000533D5" w:rsidRDefault="000533D5" w:rsidP="00F76657">
      <w:pPr>
        <w:spacing w:before="60" w:after="60" w:line="276" w:lineRule="auto"/>
        <w:rPr>
          <w:rFonts w:cs="Arial"/>
          <w:szCs w:val="20"/>
        </w:rPr>
      </w:pPr>
    </w:p>
    <w:p w14:paraId="5CAF3B2B" w14:textId="77777777" w:rsidR="00A62503" w:rsidRPr="008543B9" w:rsidRDefault="00A62503" w:rsidP="00F76657">
      <w:pPr>
        <w:spacing w:before="60" w:after="60" w:line="276" w:lineRule="auto"/>
        <w:jc w:val="left"/>
        <w:rPr>
          <w:rFonts w:cs="Arial"/>
          <w:sz w:val="18"/>
          <w:szCs w:val="18"/>
        </w:rPr>
      </w:pPr>
    </w:p>
    <w:p w14:paraId="497DD6B5" w14:textId="77777777" w:rsidR="00A62503" w:rsidRPr="008543B9" w:rsidRDefault="00E70729" w:rsidP="003E0087">
      <w:pPr>
        <w:pStyle w:val="Heading2"/>
        <w:numPr>
          <w:ilvl w:val="0"/>
          <w:numId w:val="29"/>
        </w:numPr>
        <w:spacing w:before="60" w:after="60" w:line="276" w:lineRule="auto"/>
        <w:ind w:left="360"/>
        <w:jc w:val="left"/>
        <w:rPr>
          <w:rStyle w:val="Strong"/>
          <w:rFonts w:cs="Arial"/>
          <w:color w:val="DC6B2F"/>
          <w:sz w:val="24"/>
          <w:szCs w:val="24"/>
          <w:u w:val="single"/>
        </w:rPr>
      </w:pPr>
      <w:bookmarkStart w:id="4" w:name="_Toc347988932"/>
      <w:r w:rsidRPr="008543B9">
        <w:rPr>
          <w:rStyle w:val="Strong"/>
          <w:rFonts w:cs="Arial"/>
          <w:color w:val="DC6B2F"/>
          <w:sz w:val="24"/>
          <w:szCs w:val="24"/>
          <w:u w:val="single"/>
        </w:rPr>
        <w:lastRenderedPageBreak/>
        <w:t>MATERIALS SUPPLIED</w:t>
      </w:r>
      <w:bookmarkEnd w:id="4"/>
    </w:p>
    <w:p w14:paraId="7BA2C1C8" w14:textId="77777777" w:rsidR="00DD5A66" w:rsidRPr="008543B9" w:rsidRDefault="00DD5A66" w:rsidP="00F76657">
      <w:pPr>
        <w:spacing w:before="60" w:after="60" w:line="276" w:lineRule="auto"/>
        <w:rPr>
          <w:rStyle w:val="Strong"/>
          <w:rFonts w:cs="Arial"/>
          <w:color w:val="DC6B2F"/>
          <w:sz w:val="24"/>
          <w:u w:val="single"/>
        </w:rPr>
      </w:pPr>
      <w:bookmarkStart w:id="5" w:name="_Toc347988933"/>
    </w:p>
    <w:tbl>
      <w:tblPr>
        <w:tblW w:w="43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973"/>
        <w:gridCol w:w="1730"/>
      </w:tblGrid>
      <w:tr w:rsidR="0083319D" w:rsidRPr="00DA618D" w14:paraId="300FB868" w14:textId="77777777" w:rsidTr="0083319D">
        <w:trPr>
          <w:trHeight w:val="458"/>
          <w:jc w:val="center"/>
        </w:trPr>
        <w:tc>
          <w:tcPr>
            <w:tcW w:w="2714" w:type="pct"/>
            <w:shd w:val="clear" w:color="000000" w:fill="DC6B2F"/>
            <w:noWrap/>
            <w:vAlign w:val="center"/>
            <w:hideMark/>
          </w:tcPr>
          <w:p w14:paraId="2DF1024E" w14:textId="77777777" w:rsidR="0083319D" w:rsidRPr="00DA618D" w:rsidRDefault="0083319D"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Item</w:t>
            </w:r>
          </w:p>
        </w:tc>
        <w:tc>
          <w:tcPr>
            <w:tcW w:w="823" w:type="pct"/>
            <w:shd w:val="clear" w:color="000000" w:fill="DC6B2F"/>
            <w:noWrap/>
            <w:vAlign w:val="center"/>
            <w:hideMark/>
          </w:tcPr>
          <w:p w14:paraId="11F22C80" w14:textId="77777777" w:rsidR="0083319D" w:rsidRPr="00DA618D" w:rsidRDefault="0083319D" w:rsidP="00552008">
            <w:pPr>
              <w:spacing w:before="0" w:line="240" w:lineRule="auto"/>
              <w:jc w:val="center"/>
              <w:rPr>
                <w:rFonts w:eastAsia="Times New Roman" w:cs="Arial"/>
                <w:b/>
                <w:bCs/>
                <w:color w:val="FFFFFF"/>
                <w:sz w:val="18"/>
                <w:szCs w:val="18"/>
              </w:rPr>
            </w:pPr>
            <w:r>
              <w:rPr>
                <w:rFonts w:eastAsia="Times New Roman" w:cs="Arial"/>
                <w:b/>
                <w:bCs/>
                <w:color w:val="FFFFFF"/>
                <w:sz w:val="18"/>
                <w:szCs w:val="18"/>
              </w:rPr>
              <w:t>48 Tests</w:t>
            </w:r>
          </w:p>
        </w:tc>
        <w:tc>
          <w:tcPr>
            <w:tcW w:w="1463" w:type="pct"/>
            <w:shd w:val="clear" w:color="000000" w:fill="DC6B2F"/>
            <w:vAlign w:val="center"/>
            <w:hideMark/>
          </w:tcPr>
          <w:p w14:paraId="12A1ECE4" w14:textId="77777777" w:rsidR="0083319D" w:rsidRPr="00DA618D" w:rsidRDefault="0083319D"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Storage</w:t>
            </w:r>
            <w:r w:rsidRPr="00DA618D">
              <w:rPr>
                <w:rFonts w:eastAsia="Times New Roman" w:cs="Arial"/>
                <w:b/>
                <w:bCs/>
                <w:color w:val="FFFFFF"/>
                <w:sz w:val="18"/>
                <w:szCs w:val="18"/>
              </w:rPr>
              <w:br/>
              <w:t>Condition</w:t>
            </w:r>
          </w:p>
          <w:p w14:paraId="690997C1" w14:textId="77777777" w:rsidR="0083319D" w:rsidRPr="00DA618D" w:rsidRDefault="0083319D"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(Before Preparation)</w:t>
            </w:r>
          </w:p>
        </w:tc>
      </w:tr>
      <w:tr w:rsidR="0083319D" w:rsidRPr="00DA618D" w14:paraId="3A003466" w14:textId="77777777" w:rsidTr="0083319D">
        <w:trPr>
          <w:trHeight w:val="290"/>
          <w:jc w:val="center"/>
        </w:trPr>
        <w:tc>
          <w:tcPr>
            <w:tcW w:w="2714" w:type="pct"/>
            <w:shd w:val="clear" w:color="auto" w:fill="auto"/>
            <w:vAlign w:val="center"/>
          </w:tcPr>
          <w:p w14:paraId="662239D5" w14:textId="77777777" w:rsidR="0083319D" w:rsidRPr="003B41B3" w:rsidRDefault="0083319D" w:rsidP="0083319D">
            <w:pPr>
              <w:spacing w:before="0" w:line="240" w:lineRule="auto"/>
              <w:jc w:val="left"/>
              <w:rPr>
                <w:rFonts w:cs="Arial"/>
                <w:color w:val="000000" w:themeColor="text1"/>
                <w:sz w:val="18"/>
                <w:szCs w:val="18"/>
              </w:rPr>
            </w:pPr>
            <w:r w:rsidRPr="003B41B3">
              <w:rPr>
                <w:rFonts w:cs="Arial"/>
                <w:color w:val="000000" w:themeColor="text1"/>
                <w:sz w:val="18"/>
                <w:szCs w:val="18"/>
              </w:rPr>
              <w:t>10X Lysis Buffer</w:t>
            </w:r>
          </w:p>
        </w:tc>
        <w:tc>
          <w:tcPr>
            <w:tcW w:w="823" w:type="pct"/>
            <w:shd w:val="clear" w:color="auto" w:fill="auto"/>
            <w:noWrap/>
            <w:vAlign w:val="center"/>
          </w:tcPr>
          <w:p w14:paraId="4A11883B"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11 mL</w:t>
            </w:r>
          </w:p>
        </w:tc>
        <w:tc>
          <w:tcPr>
            <w:tcW w:w="1463" w:type="pct"/>
            <w:shd w:val="clear" w:color="auto" w:fill="auto"/>
            <w:noWrap/>
            <w:vAlign w:val="center"/>
          </w:tcPr>
          <w:p w14:paraId="1DA40FD6"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RT</w:t>
            </w:r>
          </w:p>
        </w:tc>
      </w:tr>
      <w:tr w:rsidR="0083319D" w:rsidRPr="006C29AA" w14:paraId="2215D49A" w14:textId="77777777" w:rsidTr="0083319D">
        <w:trPr>
          <w:trHeight w:val="290"/>
          <w:jc w:val="center"/>
        </w:trPr>
        <w:tc>
          <w:tcPr>
            <w:tcW w:w="2714" w:type="pct"/>
            <w:shd w:val="clear" w:color="000000" w:fill="FDE9D9"/>
            <w:vAlign w:val="center"/>
          </w:tcPr>
          <w:p w14:paraId="34E6F49D" w14:textId="77777777" w:rsidR="0083319D" w:rsidRPr="003B41B3" w:rsidRDefault="0083319D" w:rsidP="0083319D">
            <w:pPr>
              <w:spacing w:before="0" w:line="240" w:lineRule="auto"/>
              <w:jc w:val="left"/>
              <w:rPr>
                <w:rFonts w:cs="Arial"/>
                <w:color w:val="000000" w:themeColor="text1"/>
                <w:sz w:val="18"/>
                <w:szCs w:val="18"/>
              </w:rPr>
            </w:pPr>
            <w:r w:rsidRPr="003B41B3">
              <w:rPr>
                <w:rFonts w:cs="Arial"/>
                <w:color w:val="000000" w:themeColor="text1"/>
                <w:sz w:val="18"/>
                <w:szCs w:val="18"/>
              </w:rPr>
              <w:t>10X Wash buffer</w:t>
            </w:r>
          </w:p>
        </w:tc>
        <w:tc>
          <w:tcPr>
            <w:tcW w:w="823" w:type="pct"/>
            <w:shd w:val="clear" w:color="000000" w:fill="FDE9D9"/>
            <w:noWrap/>
            <w:vAlign w:val="center"/>
          </w:tcPr>
          <w:p w14:paraId="1B42F06C"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10 mL</w:t>
            </w:r>
          </w:p>
        </w:tc>
        <w:tc>
          <w:tcPr>
            <w:tcW w:w="1463" w:type="pct"/>
            <w:shd w:val="clear" w:color="000000" w:fill="FDE9D9"/>
            <w:noWrap/>
            <w:vAlign w:val="center"/>
          </w:tcPr>
          <w:p w14:paraId="720E1A5A"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4°C</w:t>
            </w:r>
          </w:p>
        </w:tc>
      </w:tr>
      <w:tr w:rsidR="0083319D" w:rsidRPr="00DA618D" w14:paraId="109397F5" w14:textId="77777777" w:rsidTr="0083319D">
        <w:trPr>
          <w:trHeight w:val="290"/>
          <w:jc w:val="center"/>
        </w:trPr>
        <w:tc>
          <w:tcPr>
            <w:tcW w:w="2714" w:type="pct"/>
            <w:shd w:val="clear" w:color="auto" w:fill="auto"/>
            <w:vAlign w:val="center"/>
          </w:tcPr>
          <w:p w14:paraId="3A89CC9F"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1000X Protease Inhibitor Cocktail</w:t>
            </w:r>
          </w:p>
        </w:tc>
        <w:tc>
          <w:tcPr>
            <w:tcW w:w="823" w:type="pct"/>
            <w:shd w:val="clear" w:color="auto" w:fill="auto"/>
            <w:noWrap/>
            <w:vAlign w:val="center"/>
          </w:tcPr>
          <w:p w14:paraId="537BBDD6"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50 µL</w:t>
            </w:r>
          </w:p>
        </w:tc>
        <w:tc>
          <w:tcPr>
            <w:tcW w:w="1463" w:type="pct"/>
            <w:shd w:val="clear" w:color="auto" w:fill="auto"/>
            <w:noWrap/>
            <w:vAlign w:val="center"/>
          </w:tcPr>
          <w:p w14:paraId="4D2E9EEC"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4°C</w:t>
            </w:r>
          </w:p>
        </w:tc>
      </w:tr>
      <w:tr w:rsidR="0083319D" w:rsidRPr="00DA618D" w14:paraId="5FFF001C" w14:textId="77777777" w:rsidTr="0083319D">
        <w:trPr>
          <w:trHeight w:val="290"/>
          <w:jc w:val="center"/>
        </w:trPr>
        <w:tc>
          <w:tcPr>
            <w:tcW w:w="2714" w:type="pct"/>
            <w:shd w:val="clear" w:color="000000" w:fill="FDE9D9"/>
            <w:vAlign w:val="center"/>
          </w:tcPr>
          <w:p w14:paraId="09394BC7"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Nuclear Digestion Buffer</w:t>
            </w:r>
          </w:p>
        </w:tc>
        <w:tc>
          <w:tcPr>
            <w:tcW w:w="823" w:type="pct"/>
            <w:shd w:val="clear" w:color="000000" w:fill="FDE9D9"/>
            <w:noWrap/>
            <w:vAlign w:val="center"/>
          </w:tcPr>
          <w:p w14:paraId="761CC67D"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3 mL</w:t>
            </w:r>
          </w:p>
        </w:tc>
        <w:tc>
          <w:tcPr>
            <w:tcW w:w="1463" w:type="pct"/>
            <w:shd w:val="clear" w:color="000000" w:fill="FDE9D9"/>
            <w:noWrap/>
            <w:vAlign w:val="center"/>
          </w:tcPr>
          <w:p w14:paraId="48F7A843" w14:textId="77777777" w:rsidR="0083319D" w:rsidRPr="003B41B3" w:rsidRDefault="0083319D" w:rsidP="0083319D">
            <w:pPr>
              <w:spacing w:before="0" w:line="240" w:lineRule="auto"/>
              <w:jc w:val="center"/>
              <w:rPr>
                <w:rFonts w:cs="Arial"/>
                <w:color w:val="000000" w:themeColor="text1"/>
                <w:sz w:val="18"/>
                <w:szCs w:val="18"/>
                <w:lang w:val="en-GB"/>
              </w:rPr>
            </w:pPr>
            <w:r w:rsidRPr="003B41B3">
              <w:rPr>
                <w:rFonts w:cs="Arial"/>
                <w:color w:val="000000" w:themeColor="text1"/>
                <w:sz w:val="18"/>
                <w:szCs w:val="18"/>
                <w:lang w:val="en-GB"/>
              </w:rPr>
              <w:t>4°C</w:t>
            </w:r>
          </w:p>
        </w:tc>
      </w:tr>
      <w:tr w:rsidR="0083319D" w:rsidRPr="00DA618D" w14:paraId="60596A67" w14:textId="77777777" w:rsidTr="0083319D">
        <w:trPr>
          <w:trHeight w:val="290"/>
          <w:jc w:val="center"/>
        </w:trPr>
        <w:tc>
          <w:tcPr>
            <w:tcW w:w="2714" w:type="pct"/>
            <w:shd w:val="clear" w:color="auto" w:fill="auto"/>
            <w:vAlign w:val="center"/>
          </w:tcPr>
          <w:p w14:paraId="54B40FFB"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Nuclease mix</w:t>
            </w:r>
          </w:p>
        </w:tc>
        <w:tc>
          <w:tcPr>
            <w:tcW w:w="823" w:type="pct"/>
            <w:shd w:val="clear" w:color="auto" w:fill="auto"/>
            <w:noWrap/>
            <w:vAlign w:val="center"/>
          </w:tcPr>
          <w:p w14:paraId="1AD5F9E9"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50 µL</w:t>
            </w:r>
          </w:p>
        </w:tc>
        <w:tc>
          <w:tcPr>
            <w:tcW w:w="1463" w:type="pct"/>
            <w:shd w:val="clear" w:color="auto" w:fill="auto"/>
            <w:noWrap/>
            <w:vAlign w:val="center"/>
          </w:tcPr>
          <w:p w14:paraId="1DE11E70"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–20°C</w:t>
            </w:r>
          </w:p>
        </w:tc>
      </w:tr>
      <w:tr w:rsidR="0083319D" w:rsidRPr="00DA618D" w14:paraId="6328E3B9" w14:textId="77777777" w:rsidTr="0083319D">
        <w:trPr>
          <w:trHeight w:val="290"/>
          <w:jc w:val="center"/>
        </w:trPr>
        <w:tc>
          <w:tcPr>
            <w:tcW w:w="2714" w:type="pct"/>
            <w:shd w:val="clear" w:color="000000" w:fill="FDE9D9"/>
            <w:vAlign w:val="center"/>
          </w:tcPr>
          <w:p w14:paraId="6153E8B4" w14:textId="77777777" w:rsidR="0083319D" w:rsidRPr="003B41B3" w:rsidRDefault="0083319D" w:rsidP="0083319D">
            <w:pPr>
              <w:spacing w:before="0" w:line="240" w:lineRule="auto"/>
              <w:jc w:val="left"/>
              <w:rPr>
                <w:rFonts w:cs="Arial"/>
                <w:b/>
                <w:color w:val="000000" w:themeColor="text1"/>
                <w:sz w:val="18"/>
                <w:szCs w:val="18"/>
                <w:lang w:val="en-GB"/>
              </w:rPr>
            </w:pPr>
            <w:r w:rsidRPr="003B41B3">
              <w:rPr>
                <w:rFonts w:cs="Arial"/>
                <w:bCs/>
                <w:color w:val="000000" w:themeColor="text1"/>
                <w:sz w:val="18"/>
                <w:szCs w:val="18"/>
              </w:rPr>
              <w:t>Reaction Stop Solution</w:t>
            </w:r>
          </w:p>
        </w:tc>
        <w:tc>
          <w:tcPr>
            <w:tcW w:w="823" w:type="pct"/>
            <w:shd w:val="clear" w:color="000000" w:fill="FDE9D9"/>
            <w:noWrap/>
            <w:vAlign w:val="center"/>
          </w:tcPr>
          <w:p w14:paraId="6B1321D2"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0.5 mL</w:t>
            </w:r>
          </w:p>
        </w:tc>
        <w:tc>
          <w:tcPr>
            <w:tcW w:w="1463" w:type="pct"/>
            <w:shd w:val="clear" w:color="000000" w:fill="FDE9D9"/>
            <w:noWrap/>
            <w:vAlign w:val="center"/>
          </w:tcPr>
          <w:p w14:paraId="58056CB9"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RT</w:t>
            </w:r>
          </w:p>
        </w:tc>
      </w:tr>
      <w:tr w:rsidR="0083319D" w:rsidRPr="00DA618D" w14:paraId="2CDB5D57" w14:textId="77777777" w:rsidTr="0083319D">
        <w:trPr>
          <w:trHeight w:val="290"/>
          <w:jc w:val="center"/>
        </w:trPr>
        <w:tc>
          <w:tcPr>
            <w:tcW w:w="2714" w:type="pct"/>
            <w:shd w:val="clear" w:color="auto" w:fill="auto"/>
            <w:vAlign w:val="center"/>
          </w:tcPr>
          <w:p w14:paraId="32B52D57"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Proteinase K, 10 mg/mL</w:t>
            </w:r>
          </w:p>
        </w:tc>
        <w:tc>
          <w:tcPr>
            <w:tcW w:w="823" w:type="pct"/>
            <w:shd w:val="clear" w:color="auto" w:fill="auto"/>
            <w:noWrap/>
            <w:vAlign w:val="center"/>
          </w:tcPr>
          <w:p w14:paraId="6B99231E"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110 µL</w:t>
            </w:r>
          </w:p>
        </w:tc>
        <w:tc>
          <w:tcPr>
            <w:tcW w:w="1463" w:type="pct"/>
            <w:shd w:val="clear" w:color="auto" w:fill="auto"/>
            <w:noWrap/>
            <w:vAlign w:val="center"/>
          </w:tcPr>
          <w:p w14:paraId="6CE51ECC"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4°C</w:t>
            </w:r>
          </w:p>
        </w:tc>
      </w:tr>
      <w:tr w:rsidR="0083319D" w:rsidRPr="00DA618D" w14:paraId="700CEB1D" w14:textId="77777777" w:rsidTr="0083319D">
        <w:trPr>
          <w:trHeight w:val="290"/>
          <w:jc w:val="center"/>
        </w:trPr>
        <w:tc>
          <w:tcPr>
            <w:tcW w:w="2714" w:type="pct"/>
            <w:shd w:val="clear" w:color="000000" w:fill="FDE9D9"/>
            <w:vAlign w:val="center"/>
          </w:tcPr>
          <w:p w14:paraId="7698955D"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DNA Binding Solution</w:t>
            </w:r>
          </w:p>
        </w:tc>
        <w:tc>
          <w:tcPr>
            <w:tcW w:w="823" w:type="pct"/>
            <w:shd w:val="clear" w:color="000000" w:fill="FDE9D9"/>
            <w:noWrap/>
            <w:vAlign w:val="center"/>
          </w:tcPr>
          <w:p w14:paraId="56A70AEB"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15 mL</w:t>
            </w:r>
          </w:p>
        </w:tc>
        <w:tc>
          <w:tcPr>
            <w:tcW w:w="1463" w:type="pct"/>
            <w:shd w:val="clear" w:color="000000" w:fill="FDE9D9"/>
            <w:noWrap/>
            <w:vAlign w:val="center"/>
          </w:tcPr>
          <w:p w14:paraId="615AB635"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RT</w:t>
            </w:r>
          </w:p>
        </w:tc>
      </w:tr>
      <w:tr w:rsidR="0083319D" w:rsidRPr="00DA618D" w14:paraId="5CE46425" w14:textId="77777777" w:rsidTr="0083319D">
        <w:trPr>
          <w:trHeight w:val="290"/>
          <w:jc w:val="center"/>
        </w:trPr>
        <w:tc>
          <w:tcPr>
            <w:tcW w:w="2714" w:type="pct"/>
            <w:shd w:val="clear" w:color="auto" w:fill="auto"/>
            <w:vAlign w:val="center"/>
          </w:tcPr>
          <w:p w14:paraId="3AA4ABE6"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10X DNA Washing Solution</w:t>
            </w:r>
          </w:p>
        </w:tc>
        <w:tc>
          <w:tcPr>
            <w:tcW w:w="823" w:type="pct"/>
            <w:shd w:val="clear" w:color="auto" w:fill="auto"/>
            <w:noWrap/>
            <w:vAlign w:val="center"/>
          </w:tcPr>
          <w:p w14:paraId="5A6373D7"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3 mL</w:t>
            </w:r>
          </w:p>
        </w:tc>
        <w:tc>
          <w:tcPr>
            <w:tcW w:w="1463" w:type="pct"/>
            <w:shd w:val="clear" w:color="auto" w:fill="auto"/>
            <w:noWrap/>
            <w:vAlign w:val="center"/>
          </w:tcPr>
          <w:p w14:paraId="345FDE6A"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RT</w:t>
            </w:r>
          </w:p>
        </w:tc>
      </w:tr>
      <w:tr w:rsidR="0083319D" w:rsidRPr="00DA618D" w14:paraId="490E9937" w14:textId="77777777" w:rsidTr="0083319D">
        <w:trPr>
          <w:trHeight w:val="290"/>
          <w:jc w:val="center"/>
        </w:trPr>
        <w:tc>
          <w:tcPr>
            <w:tcW w:w="2714" w:type="pct"/>
            <w:shd w:val="clear" w:color="000000" w:fill="FDE9D9"/>
            <w:vAlign w:val="center"/>
          </w:tcPr>
          <w:p w14:paraId="40E2BEE6" w14:textId="77777777" w:rsidR="0083319D" w:rsidRPr="003B41B3" w:rsidRDefault="0083319D" w:rsidP="0083319D">
            <w:pPr>
              <w:spacing w:before="0" w:line="240" w:lineRule="auto"/>
              <w:jc w:val="left"/>
              <w:rPr>
                <w:rFonts w:cs="Arial"/>
                <w:b/>
                <w:color w:val="000000" w:themeColor="text1"/>
                <w:sz w:val="18"/>
                <w:szCs w:val="18"/>
              </w:rPr>
            </w:pPr>
            <w:r w:rsidRPr="003B41B3">
              <w:rPr>
                <w:rFonts w:cs="Arial"/>
                <w:bCs/>
                <w:color w:val="000000" w:themeColor="text1"/>
                <w:sz w:val="18"/>
                <w:szCs w:val="18"/>
              </w:rPr>
              <w:t>Elution Solution</w:t>
            </w:r>
          </w:p>
        </w:tc>
        <w:tc>
          <w:tcPr>
            <w:tcW w:w="823" w:type="pct"/>
            <w:shd w:val="clear" w:color="000000" w:fill="FDE9D9"/>
            <w:noWrap/>
            <w:vAlign w:val="center"/>
          </w:tcPr>
          <w:p w14:paraId="55C26721"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 mL</w:t>
            </w:r>
          </w:p>
        </w:tc>
        <w:tc>
          <w:tcPr>
            <w:tcW w:w="1463" w:type="pct"/>
            <w:shd w:val="clear" w:color="000000" w:fill="FDE9D9"/>
            <w:noWrap/>
            <w:vAlign w:val="center"/>
          </w:tcPr>
          <w:p w14:paraId="1DFB3435"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RT</w:t>
            </w:r>
          </w:p>
        </w:tc>
      </w:tr>
      <w:tr w:rsidR="0083319D" w:rsidRPr="00DA618D" w14:paraId="4D4E418B" w14:textId="77777777" w:rsidTr="0083319D">
        <w:trPr>
          <w:trHeight w:val="290"/>
          <w:jc w:val="center"/>
        </w:trPr>
        <w:tc>
          <w:tcPr>
            <w:tcW w:w="2714" w:type="pct"/>
            <w:shd w:val="clear" w:color="auto" w:fill="auto"/>
            <w:vAlign w:val="center"/>
          </w:tcPr>
          <w:p w14:paraId="5018A327" w14:textId="77777777" w:rsidR="0083319D" w:rsidRPr="00312120" w:rsidRDefault="0083319D" w:rsidP="0083319D">
            <w:pPr>
              <w:spacing w:before="0" w:line="240" w:lineRule="auto"/>
              <w:jc w:val="left"/>
              <w:rPr>
                <w:rFonts w:cs="Arial"/>
                <w:color w:val="000000" w:themeColor="text1"/>
                <w:sz w:val="18"/>
                <w:szCs w:val="18"/>
                <w:lang w:val="it-IT"/>
              </w:rPr>
            </w:pPr>
            <w:r w:rsidRPr="00312120">
              <w:rPr>
                <w:rFonts w:cs="Arial"/>
                <w:color w:val="000000" w:themeColor="text1"/>
                <w:sz w:val="18"/>
                <w:szCs w:val="18"/>
                <w:lang w:val="it-IT"/>
              </w:rPr>
              <w:t>Positive Control Primer-F (20 µM)</w:t>
            </w:r>
          </w:p>
        </w:tc>
        <w:tc>
          <w:tcPr>
            <w:tcW w:w="823" w:type="pct"/>
            <w:shd w:val="clear" w:color="auto" w:fill="auto"/>
            <w:noWrap/>
            <w:vAlign w:val="center"/>
          </w:tcPr>
          <w:p w14:paraId="5C37F6A4"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10 µL</w:t>
            </w:r>
          </w:p>
        </w:tc>
        <w:tc>
          <w:tcPr>
            <w:tcW w:w="1463" w:type="pct"/>
            <w:shd w:val="clear" w:color="auto" w:fill="auto"/>
            <w:noWrap/>
            <w:vAlign w:val="center"/>
          </w:tcPr>
          <w:p w14:paraId="69FDEBDC"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–20°C</w:t>
            </w:r>
          </w:p>
        </w:tc>
      </w:tr>
      <w:tr w:rsidR="0083319D" w:rsidRPr="00DA618D" w14:paraId="4165058D" w14:textId="77777777" w:rsidTr="0083319D">
        <w:trPr>
          <w:trHeight w:val="290"/>
          <w:jc w:val="center"/>
        </w:trPr>
        <w:tc>
          <w:tcPr>
            <w:tcW w:w="2714" w:type="pct"/>
            <w:shd w:val="clear" w:color="000000" w:fill="FDE9D9"/>
            <w:vAlign w:val="center"/>
          </w:tcPr>
          <w:p w14:paraId="4E355D8B" w14:textId="77777777" w:rsidR="0083319D" w:rsidRPr="00312120" w:rsidRDefault="0083319D" w:rsidP="0083319D">
            <w:pPr>
              <w:spacing w:before="0" w:line="240" w:lineRule="auto"/>
              <w:jc w:val="left"/>
              <w:rPr>
                <w:rFonts w:cs="Arial"/>
                <w:b/>
                <w:color w:val="000000" w:themeColor="text1"/>
                <w:sz w:val="18"/>
                <w:szCs w:val="18"/>
                <w:lang w:val="it-IT"/>
              </w:rPr>
            </w:pPr>
            <w:r w:rsidRPr="00312120">
              <w:rPr>
                <w:rFonts w:cs="Arial"/>
                <w:color w:val="000000" w:themeColor="text1"/>
                <w:sz w:val="18"/>
                <w:szCs w:val="18"/>
                <w:lang w:val="it-IT"/>
              </w:rPr>
              <w:t>Positive Control Primer-R (20 µM)</w:t>
            </w:r>
          </w:p>
        </w:tc>
        <w:tc>
          <w:tcPr>
            <w:tcW w:w="823" w:type="pct"/>
            <w:shd w:val="clear" w:color="000000" w:fill="FDE9D9"/>
            <w:noWrap/>
            <w:vAlign w:val="center"/>
          </w:tcPr>
          <w:p w14:paraId="7052747C"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10 µL</w:t>
            </w:r>
          </w:p>
        </w:tc>
        <w:tc>
          <w:tcPr>
            <w:tcW w:w="1463" w:type="pct"/>
            <w:shd w:val="clear" w:color="000000" w:fill="FDE9D9"/>
            <w:noWrap/>
            <w:vAlign w:val="center"/>
          </w:tcPr>
          <w:p w14:paraId="264BB4D5"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–20°C</w:t>
            </w:r>
          </w:p>
        </w:tc>
      </w:tr>
      <w:tr w:rsidR="0083319D" w:rsidRPr="00DA618D" w14:paraId="677009C6" w14:textId="77777777" w:rsidTr="0083319D">
        <w:trPr>
          <w:trHeight w:val="290"/>
          <w:jc w:val="center"/>
        </w:trPr>
        <w:tc>
          <w:tcPr>
            <w:tcW w:w="2714" w:type="pct"/>
            <w:shd w:val="clear" w:color="auto" w:fill="auto"/>
            <w:vAlign w:val="center"/>
          </w:tcPr>
          <w:p w14:paraId="5B92D893" w14:textId="77777777" w:rsidR="0083319D" w:rsidRPr="00312120" w:rsidRDefault="0083319D" w:rsidP="0083319D">
            <w:pPr>
              <w:spacing w:before="0" w:line="240" w:lineRule="auto"/>
              <w:jc w:val="left"/>
              <w:rPr>
                <w:rFonts w:cs="Arial"/>
                <w:b/>
                <w:color w:val="000000" w:themeColor="text1"/>
                <w:sz w:val="18"/>
                <w:szCs w:val="18"/>
                <w:lang w:val="it-IT"/>
              </w:rPr>
            </w:pPr>
            <w:r w:rsidRPr="00312120">
              <w:rPr>
                <w:rFonts w:cs="Arial"/>
                <w:color w:val="000000" w:themeColor="text1"/>
                <w:sz w:val="18"/>
                <w:szCs w:val="18"/>
                <w:lang w:val="it-IT"/>
              </w:rPr>
              <w:t>Negative Control Primer-F (20 µM)</w:t>
            </w:r>
          </w:p>
        </w:tc>
        <w:tc>
          <w:tcPr>
            <w:tcW w:w="823" w:type="pct"/>
            <w:shd w:val="clear" w:color="auto" w:fill="auto"/>
            <w:noWrap/>
            <w:vAlign w:val="center"/>
          </w:tcPr>
          <w:p w14:paraId="2B8B5DE3"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10 µL</w:t>
            </w:r>
          </w:p>
        </w:tc>
        <w:tc>
          <w:tcPr>
            <w:tcW w:w="1463" w:type="pct"/>
            <w:shd w:val="clear" w:color="auto" w:fill="auto"/>
            <w:noWrap/>
            <w:vAlign w:val="center"/>
          </w:tcPr>
          <w:p w14:paraId="1C9DA92E"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–20°C</w:t>
            </w:r>
          </w:p>
        </w:tc>
      </w:tr>
      <w:tr w:rsidR="0083319D" w:rsidRPr="00DA618D" w14:paraId="392DA8E1" w14:textId="77777777" w:rsidTr="0083319D">
        <w:trPr>
          <w:trHeight w:val="290"/>
          <w:jc w:val="center"/>
        </w:trPr>
        <w:tc>
          <w:tcPr>
            <w:tcW w:w="2714" w:type="pct"/>
            <w:shd w:val="clear" w:color="000000" w:fill="FDE9D9"/>
            <w:vAlign w:val="center"/>
          </w:tcPr>
          <w:p w14:paraId="5033D662" w14:textId="77777777" w:rsidR="0083319D" w:rsidRPr="00312120" w:rsidRDefault="0083319D" w:rsidP="0083319D">
            <w:pPr>
              <w:spacing w:before="0" w:line="240" w:lineRule="auto"/>
              <w:jc w:val="left"/>
              <w:rPr>
                <w:rFonts w:cs="Arial"/>
                <w:b/>
                <w:color w:val="000000" w:themeColor="text1"/>
                <w:sz w:val="18"/>
                <w:szCs w:val="18"/>
                <w:lang w:val="it-IT"/>
              </w:rPr>
            </w:pPr>
            <w:r w:rsidRPr="00312120">
              <w:rPr>
                <w:rFonts w:cs="Arial"/>
                <w:color w:val="000000" w:themeColor="text1"/>
                <w:sz w:val="18"/>
                <w:szCs w:val="18"/>
                <w:lang w:val="it-IT"/>
              </w:rPr>
              <w:t>Negative Control Primer-R (20 µM)</w:t>
            </w:r>
          </w:p>
        </w:tc>
        <w:tc>
          <w:tcPr>
            <w:tcW w:w="823" w:type="pct"/>
            <w:shd w:val="clear" w:color="000000" w:fill="FDE9D9"/>
            <w:noWrap/>
            <w:vAlign w:val="center"/>
          </w:tcPr>
          <w:p w14:paraId="6FB44531"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10 µL</w:t>
            </w:r>
          </w:p>
        </w:tc>
        <w:tc>
          <w:tcPr>
            <w:tcW w:w="1463" w:type="pct"/>
            <w:shd w:val="clear" w:color="000000" w:fill="FDE9D9"/>
            <w:noWrap/>
            <w:vAlign w:val="center"/>
          </w:tcPr>
          <w:p w14:paraId="71CF4F9A" w14:textId="77777777" w:rsidR="0083319D" w:rsidRPr="003B41B3" w:rsidRDefault="0083319D" w:rsidP="0083319D">
            <w:pPr>
              <w:spacing w:before="0" w:line="240" w:lineRule="auto"/>
              <w:jc w:val="center"/>
              <w:rPr>
                <w:rFonts w:cs="Arial"/>
                <w:color w:val="000000" w:themeColor="text1"/>
                <w:sz w:val="18"/>
                <w:szCs w:val="18"/>
                <w:lang w:val="en-GB"/>
              </w:rPr>
            </w:pPr>
            <w:r w:rsidRPr="003B41B3">
              <w:rPr>
                <w:rFonts w:cs="Arial"/>
                <w:color w:val="000000" w:themeColor="text1"/>
                <w:sz w:val="18"/>
                <w:szCs w:val="18"/>
                <w:lang w:val="en-GB"/>
              </w:rPr>
              <w:t>–20°C</w:t>
            </w:r>
          </w:p>
        </w:tc>
      </w:tr>
      <w:tr w:rsidR="0083319D" w:rsidRPr="00DA618D" w14:paraId="4F0C9DD9" w14:textId="77777777" w:rsidTr="0083319D">
        <w:trPr>
          <w:trHeight w:val="290"/>
          <w:jc w:val="center"/>
        </w:trPr>
        <w:tc>
          <w:tcPr>
            <w:tcW w:w="2714" w:type="pct"/>
            <w:shd w:val="clear" w:color="auto" w:fill="auto"/>
            <w:vAlign w:val="center"/>
          </w:tcPr>
          <w:p w14:paraId="27B482CD" w14:textId="77777777" w:rsidR="0083319D" w:rsidRPr="003B41B3" w:rsidRDefault="0083319D" w:rsidP="0083319D">
            <w:pPr>
              <w:spacing w:before="0" w:line="240" w:lineRule="auto"/>
              <w:jc w:val="left"/>
              <w:rPr>
                <w:rFonts w:cs="Arial"/>
                <w:color w:val="000000" w:themeColor="text1"/>
                <w:sz w:val="18"/>
                <w:szCs w:val="18"/>
              </w:rPr>
            </w:pPr>
            <w:r w:rsidRPr="003B41B3">
              <w:rPr>
                <w:rFonts w:cs="Arial"/>
                <w:color w:val="000000" w:themeColor="text1"/>
                <w:sz w:val="18"/>
                <w:szCs w:val="18"/>
              </w:rPr>
              <w:t>F-Spin column</w:t>
            </w:r>
          </w:p>
        </w:tc>
        <w:tc>
          <w:tcPr>
            <w:tcW w:w="823" w:type="pct"/>
            <w:shd w:val="clear" w:color="auto" w:fill="auto"/>
            <w:noWrap/>
            <w:vAlign w:val="center"/>
          </w:tcPr>
          <w:p w14:paraId="530ABBC0"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50</w:t>
            </w:r>
          </w:p>
        </w:tc>
        <w:tc>
          <w:tcPr>
            <w:tcW w:w="1463" w:type="pct"/>
            <w:shd w:val="clear" w:color="auto" w:fill="auto"/>
            <w:noWrap/>
            <w:vAlign w:val="center"/>
          </w:tcPr>
          <w:p w14:paraId="5DD1A750"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lang w:val="en-GB"/>
              </w:rPr>
              <w:t>RT</w:t>
            </w:r>
          </w:p>
        </w:tc>
      </w:tr>
      <w:tr w:rsidR="0083319D" w:rsidRPr="00DA618D" w14:paraId="328819ED" w14:textId="77777777" w:rsidTr="0083319D">
        <w:trPr>
          <w:trHeight w:val="290"/>
          <w:jc w:val="center"/>
        </w:trPr>
        <w:tc>
          <w:tcPr>
            <w:tcW w:w="2714" w:type="pct"/>
            <w:shd w:val="clear" w:color="000000" w:fill="FDE9D9"/>
            <w:vAlign w:val="center"/>
          </w:tcPr>
          <w:p w14:paraId="32107C5A" w14:textId="77777777" w:rsidR="0083319D" w:rsidRPr="003B41B3" w:rsidRDefault="0083319D" w:rsidP="0083319D">
            <w:pPr>
              <w:spacing w:before="0" w:line="240" w:lineRule="auto"/>
              <w:jc w:val="left"/>
              <w:rPr>
                <w:rFonts w:cs="Arial"/>
                <w:color w:val="000000" w:themeColor="text1"/>
                <w:sz w:val="18"/>
                <w:szCs w:val="18"/>
              </w:rPr>
            </w:pPr>
            <w:r w:rsidRPr="003B41B3">
              <w:rPr>
                <w:rFonts w:cs="Arial"/>
                <w:color w:val="000000" w:themeColor="text1"/>
                <w:sz w:val="18"/>
                <w:szCs w:val="18"/>
              </w:rPr>
              <w:t>F-Collection Tube</w:t>
            </w:r>
          </w:p>
        </w:tc>
        <w:tc>
          <w:tcPr>
            <w:tcW w:w="823" w:type="pct"/>
            <w:shd w:val="clear" w:color="000000" w:fill="FDE9D9"/>
            <w:noWrap/>
            <w:vAlign w:val="center"/>
          </w:tcPr>
          <w:p w14:paraId="3D7F5F76" w14:textId="77777777" w:rsidR="0083319D" w:rsidRPr="003B41B3" w:rsidRDefault="0083319D" w:rsidP="0083319D">
            <w:pPr>
              <w:spacing w:before="0" w:line="240" w:lineRule="auto"/>
              <w:jc w:val="center"/>
              <w:rPr>
                <w:rFonts w:cs="Arial"/>
                <w:color w:val="000000" w:themeColor="text1"/>
                <w:sz w:val="18"/>
                <w:szCs w:val="18"/>
              </w:rPr>
            </w:pPr>
            <w:r w:rsidRPr="003B41B3">
              <w:rPr>
                <w:rFonts w:cs="Arial"/>
                <w:color w:val="000000" w:themeColor="text1"/>
                <w:sz w:val="18"/>
                <w:szCs w:val="18"/>
              </w:rPr>
              <w:t>50</w:t>
            </w:r>
          </w:p>
        </w:tc>
        <w:tc>
          <w:tcPr>
            <w:tcW w:w="1463" w:type="pct"/>
            <w:shd w:val="clear" w:color="000000" w:fill="FDE9D9"/>
            <w:noWrap/>
            <w:vAlign w:val="center"/>
          </w:tcPr>
          <w:p w14:paraId="5A7E18BE" w14:textId="77777777" w:rsidR="0083319D" w:rsidRPr="003B41B3" w:rsidRDefault="0083319D" w:rsidP="0083319D">
            <w:pPr>
              <w:spacing w:before="0" w:line="240" w:lineRule="auto"/>
              <w:jc w:val="center"/>
              <w:rPr>
                <w:rFonts w:cs="Arial"/>
                <w:color w:val="000000" w:themeColor="text1"/>
                <w:sz w:val="18"/>
                <w:szCs w:val="18"/>
                <w:lang w:val="en-GB"/>
              </w:rPr>
            </w:pPr>
            <w:r w:rsidRPr="003B41B3">
              <w:rPr>
                <w:rFonts w:cs="Arial"/>
                <w:color w:val="000000" w:themeColor="text1"/>
                <w:sz w:val="18"/>
                <w:szCs w:val="18"/>
                <w:lang w:val="en-GB"/>
              </w:rPr>
              <w:t>RT</w:t>
            </w:r>
          </w:p>
        </w:tc>
      </w:tr>
    </w:tbl>
    <w:p w14:paraId="2A5757F7" w14:textId="77777777" w:rsidR="00DD5A66" w:rsidRPr="008543B9" w:rsidRDefault="00DD5A66" w:rsidP="00F76657">
      <w:pPr>
        <w:spacing w:before="60" w:after="60" w:line="276" w:lineRule="auto"/>
        <w:rPr>
          <w:rStyle w:val="Strong"/>
          <w:rFonts w:eastAsia="Times New Roman" w:cs="Arial"/>
          <w:bCs w:val="0"/>
          <w:color w:val="DC6B2F"/>
          <w:sz w:val="24"/>
          <w:u w:val="single"/>
        </w:rPr>
      </w:pPr>
      <w:r w:rsidRPr="008543B9">
        <w:rPr>
          <w:rStyle w:val="Strong"/>
          <w:rFonts w:cs="Arial"/>
          <w:color w:val="DC6B2F"/>
          <w:sz w:val="24"/>
          <w:u w:val="single"/>
        </w:rPr>
        <w:br w:type="page"/>
      </w:r>
    </w:p>
    <w:p w14:paraId="73D6616A" w14:textId="77777777" w:rsidR="00A62503" w:rsidRPr="008543B9" w:rsidRDefault="00E70729" w:rsidP="003E0087">
      <w:pPr>
        <w:pStyle w:val="Heading2"/>
        <w:numPr>
          <w:ilvl w:val="0"/>
          <w:numId w:val="29"/>
        </w:numPr>
        <w:spacing w:before="60" w:after="60" w:line="276" w:lineRule="auto"/>
        <w:ind w:left="360"/>
        <w:jc w:val="left"/>
        <w:rPr>
          <w:rStyle w:val="Strong"/>
          <w:rFonts w:eastAsia="Cambria" w:cs="Arial"/>
          <w:bCs/>
          <w:color w:val="DC6B2F"/>
          <w:sz w:val="24"/>
          <w:szCs w:val="24"/>
          <w:u w:val="single"/>
        </w:rPr>
      </w:pPr>
      <w:r w:rsidRPr="008543B9">
        <w:rPr>
          <w:rStyle w:val="Strong"/>
          <w:rFonts w:cs="Arial"/>
          <w:color w:val="DC6B2F"/>
          <w:sz w:val="24"/>
          <w:szCs w:val="24"/>
          <w:u w:val="single"/>
        </w:rPr>
        <w:lastRenderedPageBreak/>
        <w:t>MATERIALS REQUIRED, NOT SUPPLIED</w:t>
      </w:r>
      <w:bookmarkEnd w:id="5"/>
    </w:p>
    <w:p w14:paraId="026412AD" w14:textId="77777777" w:rsidR="00A62503" w:rsidRPr="008543B9" w:rsidRDefault="00E70729" w:rsidP="00271464">
      <w:pPr>
        <w:pStyle w:val="NoSpacing"/>
        <w:spacing w:before="60" w:after="60" w:line="276" w:lineRule="auto"/>
        <w:ind w:left="426"/>
        <w:rPr>
          <w:rFonts w:cs="Arial"/>
          <w:szCs w:val="20"/>
        </w:rPr>
      </w:pPr>
      <w:r w:rsidRPr="008543B9">
        <w:rPr>
          <w:rFonts w:cs="Arial"/>
          <w:szCs w:val="20"/>
        </w:rPr>
        <w:t>These materials are not included in the kit, but will be required to successfully utilize this assay:</w:t>
      </w:r>
    </w:p>
    <w:p w14:paraId="542D315E"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Adjustable pipette or multiple-channel pipette</w:t>
      </w:r>
    </w:p>
    <w:p w14:paraId="64CBB7AB"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Multiple-channel pipette reservoirs</w:t>
      </w:r>
    </w:p>
    <w:p w14:paraId="765207C4"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Aerosol resistant pipette tips</w:t>
      </w:r>
    </w:p>
    <w:p w14:paraId="4400D294" w14:textId="77777777" w:rsidR="000533D5" w:rsidRPr="001C4A60" w:rsidRDefault="000533D5" w:rsidP="0083319D">
      <w:pPr>
        <w:pStyle w:val="ListParagraph"/>
        <w:numPr>
          <w:ilvl w:val="0"/>
          <w:numId w:val="5"/>
        </w:numPr>
        <w:spacing w:before="60" w:after="60" w:line="276" w:lineRule="auto"/>
        <w:ind w:left="426"/>
        <w:rPr>
          <w:rFonts w:cs="Arial"/>
        </w:rPr>
      </w:pPr>
      <w:proofErr w:type="spellStart"/>
      <w:r w:rsidRPr="001C4A60">
        <w:rPr>
          <w:rFonts w:cs="Arial"/>
        </w:rPr>
        <w:t>Sonicator</w:t>
      </w:r>
      <w:proofErr w:type="spellEnd"/>
    </w:p>
    <w:p w14:paraId="6E9B52A7"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1.5 m</w:t>
      </w:r>
      <w:r w:rsidR="006F7910">
        <w:rPr>
          <w:rFonts w:cs="Arial"/>
        </w:rPr>
        <w:t>L</w:t>
      </w:r>
      <w:r w:rsidRPr="001C4A60">
        <w:rPr>
          <w:rFonts w:cs="Arial"/>
        </w:rPr>
        <w:t xml:space="preserve"> microcentrifuge tubes</w:t>
      </w:r>
    </w:p>
    <w:p w14:paraId="57BEB72B"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Vortex mixer</w:t>
      </w:r>
    </w:p>
    <w:p w14:paraId="4A85D90B"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Dounce homogenizer with small clearance pestle</w:t>
      </w:r>
    </w:p>
    <w:p w14:paraId="0BE44E78"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 xml:space="preserve">Variable temperature </w:t>
      </w:r>
      <w:proofErr w:type="spellStart"/>
      <w:r w:rsidRPr="001C4A60">
        <w:rPr>
          <w:rFonts w:cs="Arial"/>
        </w:rPr>
        <w:t>waterbath</w:t>
      </w:r>
      <w:proofErr w:type="spellEnd"/>
      <w:r w:rsidRPr="001C4A60">
        <w:rPr>
          <w:rFonts w:cs="Arial"/>
        </w:rPr>
        <w:t xml:space="preserve"> or incubator oven</w:t>
      </w:r>
    </w:p>
    <w:p w14:paraId="50A31268" w14:textId="77777777" w:rsidR="000533D5" w:rsidRDefault="000533D5" w:rsidP="0083319D">
      <w:pPr>
        <w:pStyle w:val="ListParagraph"/>
        <w:numPr>
          <w:ilvl w:val="0"/>
          <w:numId w:val="5"/>
        </w:numPr>
        <w:spacing w:before="60" w:after="60" w:line="276" w:lineRule="auto"/>
        <w:ind w:left="426"/>
        <w:rPr>
          <w:rFonts w:cs="Arial"/>
        </w:rPr>
      </w:pPr>
      <w:r w:rsidRPr="001C4A60">
        <w:rPr>
          <w:rFonts w:cs="Arial"/>
        </w:rPr>
        <w:t>Thermocycler with 48 or 96-well block</w:t>
      </w:r>
    </w:p>
    <w:p w14:paraId="1B05FE32" w14:textId="77777777" w:rsidR="0083319D" w:rsidRPr="001C4A60" w:rsidRDefault="0083319D" w:rsidP="0083319D">
      <w:pPr>
        <w:pStyle w:val="ListParagraph"/>
        <w:numPr>
          <w:ilvl w:val="0"/>
          <w:numId w:val="5"/>
        </w:numPr>
        <w:spacing w:before="60" w:after="60" w:line="276" w:lineRule="auto"/>
        <w:ind w:left="426"/>
        <w:rPr>
          <w:rFonts w:cs="Arial"/>
        </w:rPr>
      </w:pPr>
      <w:r>
        <w:rPr>
          <w:rFonts w:cs="Arial"/>
        </w:rPr>
        <w:t>Real Time PCR instrument</w:t>
      </w:r>
    </w:p>
    <w:p w14:paraId="4FF5728B"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Centrifuge (up to 14,000 rpm)</w:t>
      </w:r>
    </w:p>
    <w:p w14:paraId="1638290C"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0.2 m</w:t>
      </w:r>
      <w:r w:rsidR="006F7910">
        <w:rPr>
          <w:rFonts w:cs="Arial"/>
        </w:rPr>
        <w:t>L</w:t>
      </w:r>
      <w:r w:rsidRPr="001C4A60">
        <w:rPr>
          <w:rFonts w:cs="Arial"/>
        </w:rPr>
        <w:t xml:space="preserve"> or 0.5 m</w:t>
      </w:r>
      <w:r w:rsidR="006F7910">
        <w:rPr>
          <w:rFonts w:cs="Arial"/>
        </w:rPr>
        <w:t>L</w:t>
      </w:r>
      <w:r w:rsidRPr="001C4A60">
        <w:rPr>
          <w:rFonts w:cs="Arial"/>
        </w:rPr>
        <w:t xml:space="preserve"> PCR vials</w:t>
      </w:r>
    </w:p>
    <w:p w14:paraId="038B7014"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15 m</w:t>
      </w:r>
      <w:r w:rsidR="00E56CF2">
        <w:rPr>
          <w:rFonts w:cs="Arial"/>
        </w:rPr>
        <w:t>L</w:t>
      </w:r>
      <w:r w:rsidRPr="001C4A60">
        <w:rPr>
          <w:rFonts w:cs="Arial"/>
        </w:rPr>
        <w:t xml:space="preserve"> conical tube </w:t>
      </w:r>
    </w:p>
    <w:p w14:paraId="17576405"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Cells or tissues</w:t>
      </w:r>
    </w:p>
    <w:p w14:paraId="0EA4C280"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Cell culture medium</w:t>
      </w:r>
    </w:p>
    <w:p w14:paraId="61C66231" w14:textId="77777777" w:rsidR="000533D5" w:rsidRPr="001C4A60" w:rsidRDefault="000533D5" w:rsidP="0083319D">
      <w:pPr>
        <w:pStyle w:val="ListParagraph"/>
        <w:numPr>
          <w:ilvl w:val="0"/>
          <w:numId w:val="5"/>
        </w:numPr>
        <w:spacing w:before="60" w:after="60" w:line="276" w:lineRule="auto"/>
        <w:ind w:left="426"/>
        <w:rPr>
          <w:rFonts w:cs="Arial"/>
        </w:rPr>
      </w:pPr>
      <w:r w:rsidRPr="001C4A60">
        <w:rPr>
          <w:rFonts w:cs="Arial"/>
        </w:rPr>
        <w:t xml:space="preserve">100% </w:t>
      </w:r>
      <w:r w:rsidR="00E56CF2">
        <w:rPr>
          <w:rFonts w:cs="Arial"/>
        </w:rPr>
        <w:t>E</w:t>
      </w:r>
      <w:r w:rsidRPr="001C4A60">
        <w:rPr>
          <w:rFonts w:cs="Arial"/>
        </w:rPr>
        <w:t>thanol</w:t>
      </w:r>
    </w:p>
    <w:p w14:paraId="12B1ECC3" w14:textId="77777777" w:rsidR="009063AD" w:rsidRDefault="000533D5" w:rsidP="0083319D">
      <w:pPr>
        <w:pStyle w:val="ListParagraph"/>
        <w:numPr>
          <w:ilvl w:val="0"/>
          <w:numId w:val="5"/>
        </w:numPr>
        <w:spacing w:before="60" w:after="60" w:line="276" w:lineRule="auto"/>
        <w:ind w:left="426"/>
        <w:rPr>
          <w:rFonts w:cs="Arial"/>
        </w:rPr>
      </w:pPr>
      <w:r w:rsidRPr="001C4A60">
        <w:rPr>
          <w:rFonts w:cs="Arial"/>
        </w:rPr>
        <w:t>1</w:t>
      </w:r>
      <w:r w:rsidR="00E56CF2">
        <w:rPr>
          <w:rFonts w:cs="Arial"/>
        </w:rPr>
        <w:t>X</w:t>
      </w:r>
      <w:r w:rsidRPr="001C4A60">
        <w:rPr>
          <w:rFonts w:cs="Arial"/>
        </w:rPr>
        <w:t xml:space="preserve"> PBS</w:t>
      </w:r>
      <w:bookmarkStart w:id="6" w:name="_Toc347988934"/>
    </w:p>
    <w:p w14:paraId="4ED4AB16" w14:textId="77777777" w:rsidR="0083319D" w:rsidRDefault="0083319D" w:rsidP="0083319D">
      <w:pPr>
        <w:pStyle w:val="ListParagraph"/>
        <w:numPr>
          <w:ilvl w:val="0"/>
          <w:numId w:val="5"/>
        </w:numPr>
        <w:spacing w:before="60" w:after="60" w:line="276" w:lineRule="auto"/>
        <w:ind w:left="426"/>
        <w:rPr>
          <w:rFonts w:cs="Arial"/>
        </w:rPr>
      </w:pPr>
      <w:r>
        <w:rPr>
          <w:rFonts w:cs="Arial"/>
        </w:rPr>
        <w:t>PCR Master Mix</w:t>
      </w:r>
    </w:p>
    <w:p w14:paraId="4FB45850" w14:textId="77777777" w:rsidR="0083319D" w:rsidRDefault="0083319D" w:rsidP="0083319D">
      <w:pPr>
        <w:pStyle w:val="ListParagraph"/>
        <w:numPr>
          <w:ilvl w:val="0"/>
          <w:numId w:val="5"/>
        </w:numPr>
        <w:spacing w:before="60" w:after="60" w:line="276" w:lineRule="auto"/>
        <w:ind w:left="426"/>
        <w:rPr>
          <w:rFonts w:cs="Arial"/>
        </w:rPr>
      </w:pPr>
      <w:r>
        <w:rPr>
          <w:rFonts w:cs="Arial"/>
        </w:rPr>
        <w:t>Distilled Water</w:t>
      </w:r>
    </w:p>
    <w:p w14:paraId="54ACCF6D" w14:textId="77777777" w:rsidR="000533D5" w:rsidRDefault="000533D5" w:rsidP="0083319D">
      <w:pPr>
        <w:spacing w:before="60" w:after="60" w:line="276" w:lineRule="auto"/>
        <w:ind w:left="426"/>
        <w:rPr>
          <w:rFonts w:cs="Arial"/>
        </w:rPr>
      </w:pPr>
    </w:p>
    <w:p w14:paraId="049E64B0" w14:textId="77777777" w:rsidR="000533D5" w:rsidRDefault="000533D5" w:rsidP="0083319D">
      <w:pPr>
        <w:spacing w:before="60" w:after="60" w:line="276" w:lineRule="auto"/>
        <w:ind w:left="426"/>
        <w:rPr>
          <w:rFonts w:cs="Arial"/>
        </w:rPr>
      </w:pPr>
    </w:p>
    <w:p w14:paraId="4B89707B" w14:textId="77777777" w:rsidR="000533D5" w:rsidRDefault="000533D5" w:rsidP="0083319D">
      <w:pPr>
        <w:spacing w:before="60" w:after="60" w:line="276" w:lineRule="auto"/>
        <w:ind w:left="426"/>
        <w:rPr>
          <w:rFonts w:cs="Arial"/>
        </w:rPr>
      </w:pPr>
    </w:p>
    <w:p w14:paraId="72ACEF87" w14:textId="77777777" w:rsidR="000533D5" w:rsidRDefault="000533D5" w:rsidP="0083319D">
      <w:pPr>
        <w:spacing w:before="60" w:after="60" w:line="276" w:lineRule="auto"/>
        <w:ind w:left="426"/>
        <w:rPr>
          <w:rFonts w:cs="Arial"/>
        </w:rPr>
      </w:pPr>
    </w:p>
    <w:p w14:paraId="6F6E0DDE" w14:textId="77777777" w:rsidR="000533D5" w:rsidRDefault="000533D5" w:rsidP="0083319D">
      <w:pPr>
        <w:spacing w:before="60" w:after="60" w:line="276" w:lineRule="auto"/>
        <w:ind w:left="426"/>
        <w:rPr>
          <w:rFonts w:cs="Arial"/>
        </w:rPr>
      </w:pPr>
    </w:p>
    <w:p w14:paraId="6C16F95A" w14:textId="77777777" w:rsidR="000533D5" w:rsidRPr="000533D5" w:rsidRDefault="000533D5" w:rsidP="0083319D">
      <w:pPr>
        <w:spacing w:before="60" w:after="60" w:line="276" w:lineRule="auto"/>
        <w:ind w:left="426"/>
        <w:rPr>
          <w:rFonts w:cs="Arial"/>
        </w:rPr>
      </w:pPr>
    </w:p>
    <w:p w14:paraId="4868EDB4" w14:textId="77777777" w:rsidR="009063AD" w:rsidRPr="008543B9" w:rsidRDefault="009063AD" w:rsidP="0083319D">
      <w:pPr>
        <w:spacing w:before="60" w:after="60" w:line="276" w:lineRule="auto"/>
        <w:ind w:left="426"/>
        <w:rPr>
          <w:rFonts w:cs="Arial"/>
        </w:rPr>
      </w:pPr>
    </w:p>
    <w:p w14:paraId="7C73DD8A" w14:textId="77777777" w:rsidR="00A62503" w:rsidRPr="008543B9" w:rsidRDefault="00E70729" w:rsidP="0083319D">
      <w:pPr>
        <w:pStyle w:val="Heading2"/>
        <w:numPr>
          <w:ilvl w:val="0"/>
          <w:numId w:val="29"/>
        </w:numPr>
        <w:spacing w:before="60" w:after="60" w:line="276" w:lineRule="auto"/>
        <w:ind w:left="426"/>
        <w:jc w:val="left"/>
        <w:rPr>
          <w:rStyle w:val="Strong"/>
          <w:rFonts w:eastAsia="Cambria" w:cs="Arial"/>
          <w:bCs/>
          <w:color w:val="DC6B2F"/>
          <w:sz w:val="24"/>
          <w:szCs w:val="24"/>
          <w:u w:val="single"/>
        </w:rPr>
      </w:pPr>
      <w:r w:rsidRPr="008543B9">
        <w:rPr>
          <w:rStyle w:val="Strong"/>
          <w:rFonts w:cs="Arial"/>
          <w:color w:val="DC6B2F"/>
          <w:sz w:val="24"/>
          <w:szCs w:val="24"/>
          <w:u w:val="single"/>
        </w:rPr>
        <w:lastRenderedPageBreak/>
        <w:t>LIMITATIONS</w:t>
      </w:r>
      <w:bookmarkEnd w:id="6"/>
    </w:p>
    <w:p w14:paraId="0406FE75" w14:textId="77777777" w:rsidR="000533D5" w:rsidRPr="007D6037" w:rsidRDefault="000533D5" w:rsidP="0083319D">
      <w:pPr>
        <w:numPr>
          <w:ilvl w:val="0"/>
          <w:numId w:val="5"/>
        </w:numPr>
        <w:tabs>
          <w:tab w:val="left" w:pos="426"/>
        </w:tabs>
        <w:spacing w:before="60" w:after="60" w:line="276" w:lineRule="auto"/>
        <w:ind w:left="426"/>
        <w:rPr>
          <w:szCs w:val="20"/>
        </w:rPr>
      </w:pPr>
      <w:r w:rsidRPr="007D6037">
        <w:rPr>
          <w:szCs w:val="20"/>
        </w:rPr>
        <w:t>Assay kit intended for research use only.  Not for use in diagnostic procedures</w:t>
      </w:r>
    </w:p>
    <w:p w14:paraId="1B5C83C8" w14:textId="77777777" w:rsidR="000533D5" w:rsidRPr="007D6037" w:rsidRDefault="000533D5" w:rsidP="0083319D">
      <w:pPr>
        <w:numPr>
          <w:ilvl w:val="0"/>
          <w:numId w:val="5"/>
        </w:numPr>
        <w:tabs>
          <w:tab w:val="left" w:pos="426"/>
        </w:tabs>
        <w:spacing w:before="60" w:after="60" w:line="276" w:lineRule="auto"/>
        <w:ind w:left="426"/>
        <w:rPr>
          <w:szCs w:val="20"/>
        </w:rPr>
      </w:pPr>
      <w:r w:rsidRPr="007D6037">
        <w:rPr>
          <w:szCs w:val="20"/>
        </w:rPr>
        <w:t>Do not use kit or components if it has exceeded the expiration date on the kit labels</w:t>
      </w:r>
    </w:p>
    <w:p w14:paraId="473848C0" w14:textId="77777777" w:rsidR="000533D5" w:rsidRPr="007D6037" w:rsidRDefault="000533D5" w:rsidP="0083319D">
      <w:pPr>
        <w:numPr>
          <w:ilvl w:val="0"/>
          <w:numId w:val="5"/>
        </w:numPr>
        <w:tabs>
          <w:tab w:val="left" w:pos="426"/>
        </w:tabs>
        <w:spacing w:before="60" w:after="60" w:line="276" w:lineRule="auto"/>
        <w:ind w:left="426"/>
        <w:rPr>
          <w:szCs w:val="20"/>
        </w:rPr>
      </w:pPr>
      <w:r w:rsidRPr="007D6037">
        <w:rPr>
          <w:szCs w:val="20"/>
        </w:rPr>
        <w:t>Do not mix or substitute reagents or materials from other kit lots or vendors.  Kits are QC tested as a set of components and performance cannot be guaranteed if uti</w:t>
      </w:r>
      <w:r>
        <w:rPr>
          <w:szCs w:val="20"/>
        </w:rPr>
        <w:t>lized separately or substituted</w:t>
      </w:r>
    </w:p>
    <w:p w14:paraId="554BD753" w14:textId="77777777" w:rsidR="009063AD" w:rsidRPr="000533D5" w:rsidRDefault="000533D5" w:rsidP="0083319D">
      <w:pPr>
        <w:numPr>
          <w:ilvl w:val="0"/>
          <w:numId w:val="5"/>
        </w:numPr>
        <w:tabs>
          <w:tab w:val="left" w:pos="426"/>
        </w:tabs>
        <w:spacing w:before="60" w:after="60" w:line="276" w:lineRule="auto"/>
        <w:ind w:left="426"/>
      </w:pPr>
      <w:r w:rsidRPr="007D6037">
        <w:t>Any variation in operator, pipetting technique, washing technique, incubation time or temperature, and kit age</w:t>
      </w:r>
      <w:r>
        <w:t xml:space="preserve"> can cause variation in binding</w:t>
      </w:r>
    </w:p>
    <w:p w14:paraId="5990625E" w14:textId="77777777" w:rsidR="009063AD" w:rsidRPr="008543B9" w:rsidRDefault="009063AD" w:rsidP="0083319D">
      <w:pPr>
        <w:spacing w:before="60" w:after="60" w:line="276" w:lineRule="auto"/>
        <w:ind w:left="426"/>
        <w:jc w:val="left"/>
        <w:rPr>
          <w:rFonts w:cs="Arial"/>
          <w:szCs w:val="20"/>
        </w:rPr>
      </w:pPr>
    </w:p>
    <w:p w14:paraId="131A9A7A" w14:textId="77777777" w:rsidR="00A62503" w:rsidRPr="0072536A" w:rsidRDefault="00E70729" w:rsidP="0083319D">
      <w:pPr>
        <w:pStyle w:val="Heading2"/>
        <w:numPr>
          <w:ilvl w:val="0"/>
          <w:numId w:val="29"/>
        </w:numPr>
        <w:spacing w:before="60" w:after="60" w:line="276" w:lineRule="auto"/>
        <w:ind w:left="426"/>
        <w:jc w:val="left"/>
        <w:rPr>
          <w:rFonts w:eastAsia="Cambria" w:cs="Arial"/>
          <w:b/>
          <w:color w:val="DC6B2F"/>
          <w:szCs w:val="24"/>
          <w:u w:val="single"/>
        </w:rPr>
      </w:pPr>
      <w:bookmarkStart w:id="7" w:name="_Toc347988935"/>
      <w:r w:rsidRPr="008543B9">
        <w:rPr>
          <w:rStyle w:val="Strong"/>
          <w:rFonts w:cs="Arial"/>
          <w:color w:val="DC6B2F"/>
          <w:sz w:val="24"/>
          <w:szCs w:val="24"/>
          <w:u w:val="single"/>
        </w:rPr>
        <w:t>TECHNICAL HINTS</w:t>
      </w:r>
      <w:bookmarkEnd w:id="7"/>
    </w:p>
    <w:p w14:paraId="7EA4E420" w14:textId="77777777" w:rsidR="00A62503" w:rsidRPr="008543B9" w:rsidRDefault="00E70729" w:rsidP="0083319D">
      <w:pPr>
        <w:numPr>
          <w:ilvl w:val="0"/>
          <w:numId w:val="5"/>
        </w:numPr>
        <w:spacing w:before="60" w:after="60" w:line="276" w:lineRule="auto"/>
        <w:ind w:left="426"/>
        <w:rPr>
          <w:rFonts w:cs="Arial"/>
          <w:szCs w:val="20"/>
        </w:rPr>
      </w:pPr>
      <w:r w:rsidRPr="008543B9">
        <w:rPr>
          <w:rFonts w:cs="Arial"/>
          <w:szCs w:val="20"/>
        </w:rPr>
        <w:t>Avoid foaming or bubbles when mixing or reconstituting components</w:t>
      </w:r>
      <w:r w:rsidR="0050042C" w:rsidRPr="008543B9">
        <w:rPr>
          <w:rFonts w:cs="Arial"/>
          <w:szCs w:val="20"/>
        </w:rPr>
        <w:t>.</w:t>
      </w:r>
    </w:p>
    <w:p w14:paraId="16D0AD78" w14:textId="77777777" w:rsidR="00A62503" w:rsidRPr="008543B9" w:rsidRDefault="00E70729" w:rsidP="0083319D">
      <w:pPr>
        <w:numPr>
          <w:ilvl w:val="0"/>
          <w:numId w:val="5"/>
        </w:numPr>
        <w:spacing w:before="60" w:after="60" w:line="276" w:lineRule="auto"/>
        <w:ind w:left="426"/>
        <w:rPr>
          <w:rFonts w:cs="Arial"/>
          <w:szCs w:val="20"/>
        </w:rPr>
      </w:pPr>
      <w:r w:rsidRPr="008543B9">
        <w:rPr>
          <w:rFonts w:cs="Arial"/>
          <w:szCs w:val="20"/>
        </w:rPr>
        <w:t>Avoid cross contamination of samples or reagents by changing tips between sample, standard and reagent additions.</w:t>
      </w:r>
    </w:p>
    <w:p w14:paraId="5E9B8239" w14:textId="77777777" w:rsidR="00A62503" w:rsidRPr="008543B9" w:rsidRDefault="00E70729" w:rsidP="0083319D">
      <w:pPr>
        <w:numPr>
          <w:ilvl w:val="0"/>
          <w:numId w:val="5"/>
        </w:numPr>
        <w:spacing w:before="60" w:after="60" w:line="276" w:lineRule="auto"/>
        <w:ind w:left="426"/>
        <w:rPr>
          <w:rFonts w:cs="Arial"/>
          <w:szCs w:val="20"/>
        </w:rPr>
      </w:pPr>
      <w:r w:rsidRPr="008543B9">
        <w:rPr>
          <w:rFonts w:cs="Arial"/>
          <w:szCs w:val="20"/>
        </w:rPr>
        <w:t>Ensure plates are properly sealed or covered during incubation steps</w:t>
      </w:r>
      <w:r w:rsidR="0050042C" w:rsidRPr="008543B9">
        <w:rPr>
          <w:rFonts w:cs="Arial"/>
          <w:szCs w:val="20"/>
        </w:rPr>
        <w:t>.</w:t>
      </w:r>
    </w:p>
    <w:p w14:paraId="0EDFB64D" w14:textId="77777777" w:rsidR="00A62503" w:rsidRPr="008543B9" w:rsidRDefault="00E70729" w:rsidP="0083319D">
      <w:pPr>
        <w:numPr>
          <w:ilvl w:val="0"/>
          <w:numId w:val="5"/>
        </w:numPr>
        <w:spacing w:before="60" w:after="60" w:line="276" w:lineRule="auto"/>
        <w:ind w:left="426"/>
        <w:rPr>
          <w:rFonts w:cs="Arial"/>
          <w:szCs w:val="20"/>
        </w:rPr>
      </w:pPr>
      <w:r w:rsidRPr="008543B9">
        <w:rPr>
          <w:rFonts w:cs="Arial"/>
          <w:szCs w:val="20"/>
        </w:rPr>
        <w:t xml:space="preserve">Complete removal </w:t>
      </w:r>
      <w:r w:rsidR="00207496" w:rsidRPr="008543B9">
        <w:rPr>
          <w:rFonts w:cs="Arial"/>
          <w:szCs w:val="20"/>
        </w:rPr>
        <w:t>of all solutions and buffers during wash steps.</w:t>
      </w:r>
    </w:p>
    <w:p w14:paraId="37616989" w14:textId="77777777" w:rsidR="009063AD" w:rsidRDefault="009063AD" w:rsidP="0083319D">
      <w:pPr>
        <w:numPr>
          <w:ilvl w:val="0"/>
          <w:numId w:val="5"/>
        </w:numPr>
        <w:spacing w:before="60" w:after="60" w:line="276" w:lineRule="auto"/>
        <w:ind w:left="426"/>
        <w:rPr>
          <w:rFonts w:cs="Arial"/>
          <w:b/>
          <w:szCs w:val="20"/>
        </w:rPr>
      </w:pPr>
      <w:r w:rsidRPr="008543B9">
        <w:rPr>
          <w:rFonts w:cs="Arial"/>
          <w:b/>
          <w:szCs w:val="20"/>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2F1A8423" w14:textId="77777777" w:rsidR="00592C2D" w:rsidRPr="00592C2D" w:rsidRDefault="00592C2D" w:rsidP="0083319D">
      <w:pPr>
        <w:numPr>
          <w:ilvl w:val="0"/>
          <w:numId w:val="5"/>
        </w:numPr>
        <w:spacing w:before="60" w:after="60" w:line="276" w:lineRule="auto"/>
        <w:ind w:left="426"/>
        <w:rPr>
          <w:rFonts w:cs="Arial"/>
          <w:szCs w:val="20"/>
        </w:rPr>
      </w:pPr>
      <w:r w:rsidRPr="00592C2D">
        <w:rPr>
          <w:rFonts w:cs="Arial"/>
          <w:szCs w:val="20"/>
        </w:rPr>
        <w:t>For 48 reactions, the maximal reactions for each control is 16 reactions (16 for negative, 16 for positive and 16 for target regions).</w:t>
      </w:r>
    </w:p>
    <w:p w14:paraId="274C049D" w14:textId="77777777" w:rsidR="004C1B2C" w:rsidRDefault="004C1B2C" w:rsidP="004C1B2C">
      <w:pPr>
        <w:spacing w:before="60" w:after="60" w:line="276" w:lineRule="auto"/>
        <w:rPr>
          <w:rFonts w:cs="Arial"/>
          <w:b/>
          <w:szCs w:val="20"/>
        </w:rPr>
      </w:pPr>
    </w:p>
    <w:p w14:paraId="2A59C2F8" w14:textId="77777777" w:rsidR="004C1B2C" w:rsidRDefault="004C1B2C" w:rsidP="004C1B2C">
      <w:pPr>
        <w:spacing w:before="60" w:after="60" w:line="276" w:lineRule="auto"/>
        <w:rPr>
          <w:rFonts w:cs="Arial"/>
          <w:b/>
          <w:szCs w:val="20"/>
        </w:rPr>
      </w:pPr>
    </w:p>
    <w:p w14:paraId="509965F4" w14:textId="77777777" w:rsidR="004C1B2C" w:rsidRDefault="004C1B2C" w:rsidP="004C1B2C">
      <w:pPr>
        <w:spacing w:before="60" w:after="60" w:line="276" w:lineRule="auto"/>
        <w:rPr>
          <w:rFonts w:cs="Arial"/>
          <w:b/>
          <w:szCs w:val="20"/>
        </w:rPr>
      </w:pPr>
    </w:p>
    <w:p w14:paraId="27E934E2" w14:textId="77777777" w:rsidR="004C1B2C" w:rsidRDefault="004C1B2C" w:rsidP="004C1B2C">
      <w:pPr>
        <w:spacing w:before="60" w:after="60" w:line="276" w:lineRule="auto"/>
        <w:rPr>
          <w:rFonts w:cs="Arial"/>
          <w:b/>
          <w:szCs w:val="20"/>
        </w:rPr>
      </w:pPr>
    </w:p>
    <w:p w14:paraId="389E8384" w14:textId="77777777" w:rsidR="004C1B2C" w:rsidRPr="008543B9" w:rsidRDefault="004C1B2C" w:rsidP="004C1B2C">
      <w:pPr>
        <w:spacing w:before="60" w:after="60" w:line="276" w:lineRule="auto"/>
        <w:rPr>
          <w:rFonts w:cs="Arial"/>
          <w:b/>
          <w:szCs w:val="20"/>
        </w:rPr>
      </w:pPr>
    </w:p>
    <w:p w14:paraId="34282862" w14:textId="77777777" w:rsidR="00A62503" w:rsidRPr="008543B9" w:rsidRDefault="00A62503" w:rsidP="00F76657">
      <w:pPr>
        <w:spacing w:before="60" w:after="60" w:line="276" w:lineRule="auto"/>
        <w:ind w:left="360"/>
        <w:jc w:val="left"/>
        <w:rPr>
          <w:rFonts w:cs="Arial"/>
          <w:sz w:val="18"/>
          <w:szCs w:val="18"/>
        </w:rPr>
      </w:pPr>
    </w:p>
    <w:p w14:paraId="03A211BF" w14:textId="77777777" w:rsidR="006E7EBF" w:rsidRPr="008543B9" w:rsidRDefault="006E7EBF" w:rsidP="00F76657">
      <w:pPr>
        <w:spacing w:before="60" w:after="72" w:line="276" w:lineRule="auto"/>
        <w:jc w:val="left"/>
        <w:rPr>
          <w:rFonts w:cs="Arial"/>
        </w:rPr>
        <w:sectPr w:rsidR="006E7EBF" w:rsidRPr="008543B9" w:rsidSect="00F26501">
          <w:headerReference w:type="default" r:id="rId20"/>
          <w:footerReference w:type="default" r:id="rId21"/>
          <w:headerReference w:type="first" r:id="rId22"/>
          <w:footerReference w:type="first" r:id="rId23"/>
          <w:type w:val="continuous"/>
          <w:pgSz w:w="8391" w:h="11907" w:code="11"/>
          <w:pgMar w:top="1440" w:right="907" w:bottom="720" w:left="720" w:header="0" w:footer="0" w:gutter="0"/>
          <w:cols w:space="708"/>
          <w:titlePg/>
          <w:docGrid w:linePitch="272"/>
        </w:sectPr>
      </w:pPr>
    </w:p>
    <w:p w14:paraId="7B8F6D34" w14:textId="77777777" w:rsidR="00A62503" w:rsidRDefault="00E71978" w:rsidP="003E0087">
      <w:pPr>
        <w:pStyle w:val="Heading2"/>
        <w:numPr>
          <w:ilvl w:val="0"/>
          <w:numId w:val="29"/>
        </w:numPr>
        <w:spacing w:before="60" w:after="60" w:line="276" w:lineRule="auto"/>
        <w:ind w:left="360"/>
        <w:jc w:val="left"/>
        <w:rPr>
          <w:rStyle w:val="Strong"/>
          <w:rFonts w:cs="Arial"/>
          <w:color w:val="2B85BB"/>
          <w:sz w:val="24"/>
          <w:szCs w:val="24"/>
          <w:u w:val="single"/>
        </w:rPr>
      </w:pPr>
      <w:bookmarkStart w:id="8" w:name="_Toc347988936"/>
      <w:r w:rsidRPr="008543B9">
        <w:rPr>
          <w:rStyle w:val="Strong"/>
          <w:rFonts w:cs="Arial"/>
          <w:color w:val="2B85BB"/>
          <w:sz w:val="24"/>
          <w:szCs w:val="24"/>
          <w:u w:val="single"/>
        </w:rPr>
        <w:t>REAGENT PREPA</w:t>
      </w:r>
      <w:r w:rsidR="00E70729" w:rsidRPr="008543B9">
        <w:rPr>
          <w:rStyle w:val="Strong"/>
          <w:rFonts w:cs="Arial"/>
          <w:color w:val="2B85BB"/>
          <w:sz w:val="24"/>
          <w:szCs w:val="24"/>
          <w:u w:val="single"/>
        </w:rPr>
        <w:t>RATIO</w:t>
      </w:r>
      <w:bookmarkEnd w:id="8"/>
      <w:r w:rsidR="00EA0810">
        <w:rPr>
          <w:rStyle w:val="Strong"/>
          <w:rFonts w:cs="Arial"/>
          <w:color w:val="2B85BB"/>
          <w:sz w:val="24"/>
          <w:szCs w:val="24"/>
          <w:u w:val="single"/>
        </w:rPr>
        <w:t>N</w:t>
      </w:r>
    </w:p>
    <w:p w14:paraId="485D5329" w14:textId="77777777" w:rsidR="00EA0810" w:rsidRPr="00EA0810" w:rsidRDefault="00EA0810" w:rsidP="00CB6CA5">
      <w:pPr>
        <w:spacing w:before="60" w:after="60" w:line="276" w:lineRule="auto"/>
        <w:ind w:left="142"/>
        <w:rPr>
          <w:rFonts w:cs="Arial"/>
          <w:szCs w:val="20"/>
        </w:rPr>
      </w:pPr>
      <w:r w:rsidRPr="00E56CF2">
        <w:rPr>
          <w:rFonts w:cs="Arial"/>
          <w:szCs w:val="20"/>
        </w:rPr>
        <w:t>Prepare fresh reagents immediately prior to use</w:t>
      </w:r>
      <w:r w:rsidR="00E56CF2" w:rsidRPr="00E56CF2">
        <w:rPr>
          <w:rFonts w:cs="Arial"/>
          <w:szCs w:val="20"/>
        </w:rPr>
        <w:t>.</w:t>
      </w:r>
    </w:p>
    <w:p w14:paraId="3F4C1BB2" w14:textId="77777777" w:rsidR="0072536A" w:rsidRPr="00C76B5D" w:rsidRDefault="0072536A" w:rsidP="00C76B5D">
      <w:pPr>
        <w:pStyle w:val="ListParagraph"/>
        <w:numPr>
          <w:ilvl w:val="1"/>
          <w:numId w:val="7"/>
        </w:numPr>
        <w:tabs>
          <w:tab w:val="left" w:pos="900"/>
          <w:tab w:val="left" w:pos="990"/>
        </w:tabs>
        <w:spacing w:before="60" w:after="60" w:line="276" w:lineRule="auto"/>
        <w:ind w:left="900" w:hanging="540"/>
        <w:contextualSpacing w:val="0"/>
        <w:rPr>
          <w:rFonts w:cs="Arial"/>
          <w:szCs w:val="20"/>
        </w:rPr>
      </w:pPr>
      <w:r w:rsidRPr="00C76B5D">
        <w:rPr>
          <w:rFonts w:cs="Arial"/>
          <w:b/>
          <w:szCs w:val="20"/>
        </w:rPr>
        <w:t>Working Lysis Buffer</w:t>
      </w:r>
    </w:p>
    <w:p w14:paraId="67595A80" w14:textId="77777777" w:rsidR="00312120" w:rsidRPr="00312120" w:rsidRDefault="00312120" w:rsidP="00312120">
      <w:pPr>
        <w:pStyle w:val="ListParagraph"/>
        <w:tabs>
          <w:tab w:val="left" w:pos="900"/>
        </w:tabs>
        <w:spacing w:before="60" w:after="60" w:line="276" w:lineRule="auto"/>
        <w:ind w:left="900" w:firstLine="0"/>
        <w:contextualSpacing w:val="0"/>
        <w:rPr>
          <w:rFonts w:cs="Arial"/>
          <w:szCs w:val="20"/>
        </w:rPr>
      </w:pPr>
      <w:r w:rsidRPr="00312120">
        <w:t>Add 1 ml of 10X Lysis Buffer and 10 µl of 1000X Protease Inhibitor Cocktail to every 9 ml of distilled water.</w:t>
      </w:r>
    </w:p>
    <w:p w14:paraId="5AE28C22" w14:textId="43E29ACC" w:rsidR="00CB6CA5" w:rsidRPr="008543B9" w:rsidRDefault="00CB6CA5" w:rsidP="00CB6CA5">
      <w:pPr>
        <w:pStyle w:val="ListParagraph"/>
        <w:numPr>
          <w:ilvl w:val="1"/>
          <w:numId w:val="7"/>
        </w:numPr>
        <w:tabs>
          <w:tab w:val="left" w:pos="900"/>
        </w:tabs>
        <w:spacing w:before="60" w:after="60" w:line="276" w:lineRule="auto"/>
        <w:ind w:left="900" w:hanging="540"/>
        <w:contextualSpacing w:val="0"/>
        <w:rPr>
          <w:rFonts w:cs="Arial"/>
          <w:szCs w:val="20"/>
        </w:rPr>
      </w:pPr>
      <w:r>
        <w:rPr>
          <w:rFonts w:cs="Arial"/>
          <w:b/>
          <w:szCs w:val="20"/>
        </w:rPr>
        <w:t>1X Wash Buffer</w:t>
      </w:r>
    </w:p>
    <w:p w14:paraId="4026DD1A" w14:textId="77777777" w:rsidR="00CB6CA5" w:rsidRPr="00CB6CA5" w:rsidRDefault="00CB6CA5" w:rsidP="00CB6CA5">
      <w:pPr>
        <w:pStyle w:val="ListParagraph"/>
        <w:tabs>
          <w:tab w:val="left" w:pos="900"/>
        </w:tabs>
        <w:spacing w:before="60" w:after="60" w:line="276" w:lineRule="auto"/>
        <w:ind w:left="900" w:firstLine="0"/>
        <w:contextualSpacing w:val="0"/>
        <w:rPr>
          <w:rFonts w:cs="Arial"/>
          <w:szCs w:val="20"/>
        </w:rPr>
      </w:pPr>
      <w:r>
        <w:rPr>
          <w:rFonts w:cs="Arial"/>
          <w:szCs w:val="20"/>
        </w:rPr>
        <w:t>Add 5 mL of 10X Wash Buffer to 45mL of distilled water</w:t>
      </w:r>
    </w:p>
    <w:p w14:paraId="2DFD05BD" w14:textId="77777777" w:rsidR="00A62503" w:rsidRPr="008543B9" w:rsidRDefault="0083319D" w:rsidP="00F76657">
      <w:pPr>
        <w:pStyle w:val="ListParagraph"/>
        <w:numPr>
          <w:ilvl w:val="1"/>
          <w:numId w:val="7"/>
        </w:numPr>
        <w:tabs>
          <w:tab w:val="left" w:pos="900"/>
        </w:tabs>
        <w:spacing w:before="60" w:after="60" w:line="276" w:lineRule="auto"/>
        <w:ind w:left="900" w:hanging="540"/>
        <w:contextualSpacing w:val="0"/>
        <w:rPr>
          <w:rFonts w:cs="Arial"/>
          <w:szCs w:val="20"/>
        </w:rPr>
      </w:pPr>
      <w:r>
        <w:rPr>
          <w:rFonts w:cs="Arial"/>
          <w:b/>
          <w:szCs w:val="20"/>
        </w:rPr>
        <w:t xml:space="preserve">1X </w:t>
      </w:r>
      <w:r w:rsidR="00CB6CA5">
        <w:rPr>
          <w:rFonts w:cs="Arial"/>
          <w:b/>
          <w:szCs w:val="20"/>
        </w:rPr>
        <w:t xml:space="preserve">DNA </w:t>
      </w:r>
      <w:r>
        <w:rPr>
          <w:rFonts w:cs="Arial"/>
          <w:b/>
          <w:szCs w:val="20"/>
        </w:rPr>
        <w:t>Wash</w:t>
      </w:r>
      <w:r w:rsidR="00CB6CA5">
        <w:rPr>
          <w:rFonts w:cs="Arial"/>
          <w:b/>
          <w:szCs w:val="20"/>
        </w:rPr>
        <w:t>ing</w:t>
      </w:r>
      <w:r w:rsidR="0072536A">
        <w:rPr>
          <w:rFonts w:cs="Arial"/>
          <w:b/>
          <w:szCs w:val="20"/>
        </w:rPr>
        <w:t xml:space="preserve"> </w:t>
      </w:r>
      <w:proofErr w:type="spellStart"/>
      <w:r w:rsidR="00CB6CA5">
        <w:rPr>
          <w:rFonts w:cs="Arial"/>
          <w:b/>
          <w:szCs w:val="20"/>
        </w:rPr>
        <w:t>Sollution</w:t>
      </w:r>
      <w:proofErr w:type="spellEnd"/>
    </w:p>
    <w:p w14:paraId="5ED1EE96" w14:textId="77777777" w:rsidR="00A62503" w:rsidRPr="008543B9" w:rsidRDefault="0072536A" w:rsidP="00F76657">
      <w:pPr>
        <w:autoSpaceDE w:val="0"/>
        <w:autoSpaceDN w:val="0"/>
        <w:adjustRightInd w:val="0"/>
        <w:spacing w:before="60" w:after="60" w:line="276" w:lineRule="auto"/>
        <w:ind w:left="900"/>
        <w:rPr>
          <w:rFonts w:cs="Arial"/>
          <w:szCs w:val="20"/>
        </w:rPr>
      </w:pPr>
      <w:r>
        <w:t xml:space="preserve">Add </w:t>
      </w:r>
      <w:r w:rsidR="00CB6CA5">
        <w:t>3</w:t>
      </w:r>
      <w:r w:rsidR="0083319D">
        <w:t xml:space="preserve"> mL of </w:t>
      </w:r>
      <w:r w:rsidR="00CB6CA5">
        <w:t>10X DNA Washing Buffer to 27 mL of 100% Ethanol.</w:t>
      </w:r>
    </w:p>
    <w:p w14:paraId="36BAE2E9" w14:textId="77777777" w:rsidR="00A62503" w:rsidRPr="008543B9" w:rsidRDefault="00A62503" w:rsidP="0072536A">
      <w:pPr>
        <w:tabs>
          <w:tab w:val="left" w:pos="900"/>
        </w:tabs>
        <w:spacing w:before="60" w:after="60" w:line="276" w:lineRule="auto"/>
        <w:jc w:val="left"/>
        <w:rPr>
          <w:rFonts w:cs="Arial"/>
          <w:szCs w:val="20"/>
        </w:rPr>
      </w:pPr>
    </w:p>
    <w:p w14:paraId="3A9FC622" w14:textId="77777777" w:rsidR="00A62503" w:rsidRDefault="00E70729" w:rsidP="003E0087">
      <w:pPr>
        <w:pStyle w:val="Heading2"/>
        <w:numPr>
          <w:ilvl w:val="0"/>
          <w:numId w:val="29"/>
        </w:numPr>
        <w:spacing w:before="60" w:after="60" w:line="276" w:lineRule="auto"/>
        <w:ind w:left="502" w:hanging="502"/>
        <w:jc w:val="left"/>
        <w:rPr>
          <w:rStyle w:val="Strong"/>
          <w:rFonts w:cs="Arial"/>
          <w:color w:val="2B85BB"/>
          <w:sz w:val="24"/>
          <w:szCs w:val="24"/>
          <w:u w:val="single"/>
        </w:rPr>
      </w:pPr>
      <w:bookmarkStart w:id="9" w:name="_Toc347988938"/>
      <w:bookmarkStart w:id="10" w:name="_Toc335817892"/>
      <w:r w:rsidRPr="008543B9">
        <w:rPr>
          <w:rStyle w:val="Strong"/>
          <w:rFonts w:cs="Arial"/>
          <w:color w:val="2B85BB"/>
          <w:sz w:val="24"/>
          <w:szCs w:val="24"/>
          <w:u w:val="single"/>
        </w:rPr>
        <w:t>SAMPLE PREPARATION</w:t>
      </w:r>
      <w:bookmarkEnd w:id="9"/>
    </w:p>
    <w:p w14:paraId="1E80D6C1" w14:textId="77777777" w:rsidR="00CB6CA5" w:rsidRPr="00CB6CA5" w:rsidRDefault="00CB6CA5" w:rsidP="00CB6CA5">
      <w:pPr>
        <w:spacing w:line="276" w:lineRule="auto"/>
        <w:ind w:left="142"/>
      </w:pPr>
      <w:r w:rsidRPr="00CB6CA5">
        <w:t>Input Amount of Cell/tissues: The amount of cells/tissues for each reaction can be from 1 x 10</w:t>
      </w:r>
      <w:r w:rsidRPr="00CB6CA5">
        <w:rPr>
          <w:vertAlign w:val="superscript"/>
        </w:rPr>
        <w:t>5</w:t>
      </w:r>
      <w:r w:rsidRPr="00CB6CA5">
        <w:t xml:space="preserve"> cells or 2 mg tissues to 1 x 10</w:t>
      </w:r>
      <w:r w:rsidRPr="00CB6CA5">
        <w:rPr>
          <w:vertAlign w:val="superscript"/>
        </w:rPr>
        <w:t>6</w:t>
      </w:r>
      <w:r w:rsidRPr="00CB6CA5">
        <w:t xml:space="preserve"> cells or 20 mg tissues. For an optimal reaction, the input chromatin amount should be about 0.5 x 10</w:t>
      </w:r>
      <w:r w:rsidRPr="00CB6CA5">
        <w:rPr>
          <w:vertAlign w:val="superscript"/>
        </w:rPr>
        <w:t>6</w:t>
      </w:r>
      <w:r w:rsidRPr="00CB6CA5">
        <w:t xml:space="preserve"> cells or 10 mg tissues.</w:t>
      </w:r>
    </w:p>
    <w:p w14:paraId="4FBB59C4" w14:textId="77777777" w:rsidR="00EA0810" w:rsidRPr="00EA0810" w:rsidRDefault="00EA0810" w:rsidP="005C11A2">
      <w:pPr>
        <w:pStyle w:val="ListParagraph"/>
        <w:tabs>
          <w:tab w:val="left" w:pos="900"/>
          <w:tab w:val="left" w:pos="990"/>
        </w:tabs>
        <w:spacing w:before="60" w:after="60" w:line="276" w:lineRule="auto"/>
        <w:ind w:left="360" w:firstLine="0"/>
        <w:contextualSpacing w:val="0"/>
        <w:rPr>
          <w:rFonts w:cs="Arial"/>
          <w:b/>
          <w:vanish/>
          <w:szCs w:val="20"/>
        </w:rPr>
      </w:pPr>
    </w:p>
    <w:p w14:paraId="616FA21F" w14:textId="77777777" w:rsidR="00EA0810" w:rsidRPr="00304F9E" w:rsidRDefault="00F60888" w:rsidP="005C11A2">
      <w:pPr>
        <w:pStyle w:val="ListParagraph"/>
        <w:numPr>
          <w:ilvl w:val="1"/>
          <w:numId w:val="33"/>
        </w:numPr>
        <w:tabs>
          <w:tab w:val="left" w:pos="900"/>
          <w:tab w:val="left" w:pos="990"/>
        </w:tabs>
        <w:spacing w:before="60" w:after="60" w:line="276" w:lineRule="auto"/>
        <w:contextualSpacing w:val="0"/>
        <w:rPr>
          <w:rFonts w:cs="Arial"/>
          <w:szCs w:val="20"/>
        </w:rPr>
      </w:pPr>
      <w:r>
        <w:rPr>
          <w:rFonts w:cs="Arial"/>
          <w:b/>
          <w:szCs w:val="20"/>
        </w:rPr>
        <w:t>For Monolayer or Adhere</w:t>
      </w:r>
      <w:r w:rsidR="00CB6CA5">
        <w:rPr>
          <w:rFonts w:cs="Arial"/>
          <w:b/>
          <w:szCs w:val="20"/>
        </w:rPr>
        <w:t>nt Cells</w:t>
      </w:r>
    </w:p>
    <w:p w14:paraId="12AB6B03" w14:textId="77777777" w:rsidR="00CB6CA5" w:rsidRDefault="00CB6CA5" w:rsidP="005C11A2">
      <w:pPr>
        <w:pStyle w:val="ListParagraph"/>
        <w:numPr>
          <w:ilvl w:val="2"/>
          <w:numId w:val="33"/>
        </w:numPr>
        <w:tabs>
          <w:tab w:val="left" w:pos="990"/>
        </w:tabs>
        <w:spacing w:before="60" w:after="60" w:line="276" w:lineRule="auto"/>
        <w:contextualSpacing w:val="0"/>
        <w:rPr>
          <w:rFonts w:cs="Arial"/>
          <w:szCs w:val="20"/>
        </w:rPr>
      </w:pPr>
      <w:r w:rsidRPr="00CB6CA5">
        <w:rPr>
          <w:rFonts w:cs="Arial"/>
          <w:szCs w:val="20"/>
        </w:rPr>
        <w:t>Grow cells (treated or untreated) to 80%-90% confluency on a 100 mm plate (about 2 x 10</w:t>
      </w:r>
      <w:r w:rsidRPr="00CB6CA5">
        <w:rPr>
          <w:rFonts w:cs="Arial"/>
          <w:szCs w:val="20"/>
          <w:vertAlign w:val="superscript"/>
        </w:rPr>
        <w:t>6</w:t>
      </w:r>
      <w:r w:rsidRPr="00CB6CA5">
        <w:rPr>
          <w:rFonts w:cs="Arial"/>
          <w:szCs w:val="20"/>
        </w:rPr>
        <w:t xml:space="preserve"> to 4 x 10</w:t>
      </w:r>
      <w:r w:rsidRPr="00CB6CA5">
        <w:rPr>
          <w:rFonts w:cs="Arial"/>
          <w:szCs w:val="20"/>
          <w:vertAlign w:val="superscript"/>
        </w:rPr>
        <w:t>6</w:t>
      </w:r>
      <w:r w:rsidRPr="00CB6CA5">
        <w:rPr>
          <w:rFonts w:cs="Arial"/>
          <w:szCs w:val="20"/>
        </w:rPr>
        <w:t xml:space="preserve"> cells; 0.5 x 10</w:t>
      </w:r>
      <w:r w:rsidRPr="00CB6CA5">
        <w:rPr>
          <w:rFonts w:cs="Arial"/>
          <w:szCs w:val="20"/>
          <w:vertAlign w:val="superscript"/>
        </w:rPr>
        <w:t>6</w:t>
      </w:r>
      <w:r w:rsidRPr="00CB6CA5">
        <w:rPr>
          <w:rFonts w:cs="Arial"/>
          <w:szCs w:val="20"/>
        </w:rPr>
        <w:t xml:space="preserve"> cells are required for each reaction), then </w:t>
      </w:r>
      <w:proofErr w:type="spellStart"/>
      <w:r w:rsidRPr="00CB6CA5">
        <w:rPr>
          <w:rFonts w:cs="Arial"/>
          <w:szCs w:val="20"/>
        </w:rPr>
        <w:t>trypsinize</w:t>
      </w:r>
      <w:proofErr w:type="spellEnd"/>
      <w:r w:rsidRPr="00CB6CA5">
        <w:rPr>
          <w:rFonts w:cs="Arial"/>
          <w:szCs w:val="20"/>
        </w:rPr>
        <w:t xml:space="preserve"> and collect them into a 15 mL conical tube. Count the cells using a hemocytometer if needed</w:t>
      </w:r>
    </w:p>
    <w:p w14:paraId="55350D35" w14:textId="77777777" w:rsidR="00CB6CA5" w:rsidRPr="00CB6CA5" w:rsidRDefault="00CB6CA5" w:rsidP="005C11A2">
      <w:pPr>
        <w:pStyle w:val="ListParagraph"/>
        <w:numPr>
          <w:ilvl w:val="2"/>
          <w:numId w:val="33"/>
        </w:numPr>
        <w:tabs>
          <w:tab w:val="left" w:pos="990"/>
        </w:tabs>
        <w:spacing w:before="60" w:after="60" w:line="276" w:lineRule="auto"/>
        <w:rPr>
          <w:rFonts w:cs="Arial"/>
          <w:szCs w:val="20"/>
        </w:rPr>
      </w:pPr>
      <w:r w:rsidRPr="00CB6CA5">
        <w:rPr>
          <w:rFonts w:cs="Arial"/>
          <w:szCs w:val="20"/>
        </w:rPr>
        <w:t>Centrifuge the cells at 1000 rpm for 5 minutes. Discard the supernatant.</w:t>
      </w:r>
    </w:p>
    <w:p w14:paraId="6F489027" w14:textId="77777777" w:rsidR="00EA0810" w:rsidRPr="00CB6CA5" w:rsidRDefault="00CB6CA5" w:rsidP="005C11A2">
      <w:pPr>
        <w:pStyle w:val="ListParagraph"/>
        <w:numPr>
          <w:ilvl w:val="2"/>
          <w:numId w:val="33"/>
        </w:numPr>
        <w:tabs>
          <w:tab w:val="left" w:pos="990"/>
        </w:tabs>
        <w:spacing w:before="60" w:after="60" w:line="276" w:lineRule="auto"/>
        <w:contextualSpacing w:val="0"/>
        <w:rPr>
          <w:rFonts w:cs="Arial"/>
          <w:szCs w:val="20"/>
        </w:rPr>
      </w:pPr>
      <w:r w:rsidRPr="00CB6CA5">
        <w:rPr>
          <w:rFonts w:cs="Arial"/>
          <w:szCs w:val="20"/>
        </w:rPr>
        <w:t>Wash cells with 10 mL of PBS once by centrifugation at 1000</w:t>
      </w:r>
      <w:r>
        <w:rPr>
          <w:rFonts w:cs="Arial"/>
          <w:szCs w:val="20"/>
        </w:rPr>
        <w:t> </w:t>
      </w:r>
      <w:r w:rsidRPr="00CB6CA5">
        <w:rPr>
          <w:rFonts w:cs="Arial"/>
          <w:szCs w:val="20"/>
        </w:rPr>
        <w:t>rpm for 5 minutes. Discard the supernatant</w:t>
      </w:r>
      <w:r>
        <w:rPr>
          <w:rFonts w:cs="Arial"/>
          <w:szCs w:val="20"/>
        </w:rPr>
        <w:t>.</w:t>
      </w:r>
    </w:p>
    <w:p w14:paraId="4DCF2992" w14:textId="77777777" w:rsidR="0072536A" w:rsidRDefault="0072536A" w:rsidP="0072536A">
      <w:pPr>
        <w:pStyle w:val="NormalArial"/>
        <w:spacing w:line="276" w:lineRule="auto"/>
        <w:rPr>
          <w:b/>
          <w:color w:val="auto"/>
          <w:kern w:val="0"/>
          <w:sz w:val="20"/>
          <w:szCs w:val="20"/>
          <w:lang w:eastAsia="zh-CN"/>
        </w:rPr>
      </w:pPr>
    </w:p>
    <w:p w14:paraId="1F7A9431" w14:textId="77777777" w:rsidR="0072536A" w:rsidRPr="00CB6CA5" w:rsidRDefault="00CB6CA5" w:rsidP="005C11A2">
      <w:pPr>
        <w:pStyle w:val="ListParagraph"/>
        <w:numPr>
          <w:ilvl w:val="1"/>
          <w:numId w:val="33"/>
        </w:numPr>
        <w:tabs>
          <w:tab w:val="left" w:pos="900"/>
          <w:tab w:val="left" w:pos="990"/>
        </w:tabs>
        <w:spacing w:before="60" w:after="60" w:line="276" w:lineRule="auto"/>
        <w:ind w:left="720"/>
        <w:contextualSpacing w:val="0"/>
        <w:rPr>
          <w:rFonts w:cs="Arial"/>
          <w:szCs w:val="20"/>
        </w:rPr>
      </w:pPr>
      <w:r>
        <w:rPr>
          <w:b/>
          <w:szCs w:val="20"/>
          <w:lang w:eastAsia="zh-CN"/>
        </w:rPr>
        <w:t>For Suspension cells</w:t>
      </w:r>
    </w:p>
    <w:p w14:paraId="3C93E096" w14:textId="77777777" w:rsidR="00CB6CA5" w:rsidRPr="00CB6CA5" w:rsidRDefault="00CB6CA5" w:rsidP="005C11A2">
      <w:pPr>
        <w:pStyle w:val="ListParagraph"/>
        <w:numPr>
          <w:ilvl w:val="2"/>
          <w:numId w:val="33"/>
        </w:numPr>
        <w:spacing w:line="276" w:lineRule="auto"/>
        <w:rPr>
          <w:rFonts w:cs="Arial"/>
          <w:szCs w:val="20"/>
        </w:rPr>
      </w:pPr>
      <w:r w:rsidRPr="00CB6CA5">
        <w:rPr>
          <w:rFonts w:cs="Arial"/>
          <w:szCs w:val="20"/>
        </w:rPr>
        <w:lastRenderedPageBreak/>
        <w:t>Collect cells (treated or untreated) into a 15 mL conical tube. 1x10</w:t>
      </w:r>
      <w:r w:rsidRPr="00D90E8C">
        <w:rPr>
          <w:rFonts w:cs="Arial"/>
          <w:szCs w:val="20"/>
          <w:vertAlign w:val="superscript"/>
        </w:rPr>
        <w:t>6</w:t>
      </w:r>
      <w:r w:rsidRPr="00CB6CA5">
        <w:rPr>
          <w:rFonts w:cs="Arial"/>
          <w:szCs w:val="20"/>
        </w:rPr>
        <w:t xml:space="preserve"> cells are required for each reaction. Count cells using a hemocytometer if needed.</w:t>
      </w:r>
    </w:p>
    <w:p w14:paraId="101BAA98" w14:textId="77777777" w:rsidR="00D90E8C" w:rsidRPr="00CB6CA5" w:rsidRDefault="00D90E8C" w:rsidP="005C11A2">
      <w:pPr>
        <w:pStyle w:val="ListParagraph"/>
        <w:numPr>
          <w:ilvl w:val="2"/>
          <w:numId w:val="33"/>
        </w:numPr>
        <w:tabs>
          <w:tab w:val="left" w:pos="990"/>
        </w:tabs>
        <w:spacing w:before="60" w:after="60" w:line="276" w:lineRule="auto"/>
        <w:rPr>
          <w:rFonts w:cs="Arial"/>
          <w:szCs w:val="20"/>
        </w:rPr>
      </w:pPr>
      <w:r w:rsidRPr="00CB6CA5">
        <w:rPr>
          <w:rFonts w:cs="Arial"/>
          <w:szCs w:val="20"/>
        </w:rPr>
        <w:t>Centrifuge the cells at 1000 rpm for 5 minutes. Discard the supernatant.</w:t>
      </w:r>
    </w:p>
    <w:p w14:paraId="106C435E" w14:textId="77777777" w:rsidR="00D90E8C" w:rsidRDefault="00D90E8C" w:rsidP="005C11A2">
      <w:pPr>
        <w:pStyle w:val="ListParagraph"/>
        <w:numPr>
          <w:ilvl w:val="2"/>
          <w:numId w:val="33"/>
        </w:numPr>
        <w:tabs>
          <w:tab w:val="left" w:pos="900"/>
          <w:tab w:val="left" w:pos="990"/>
        </w:tabs>
        <w:spacing w:before="60" w:after="60" w:line="276" w:lineRule="auto"/>
        <w:contextualSpacing w:val="0"/>
        <w:rPr>
          <w:rFonts w:cs="Arial"/>
          <w:szCs w:val="20"/>
        </w:rPr>
      </w:pPr>
      <w:r w:rsidRPr="00CB6CA5">
        <w:rPr>
          <w:rFonts w:cs="Arial"/>
          <w:szCs w:val="20"/>
        </w:rPr>
        <w:t>Wash cells with 10 mL of PBS once by centrifugation at 1000</w:t>
      </w:r>
      <w:r>
        <w:rPr>
          <w:rFonts w:cs="Arial"/>
          <w:szCs w:val="20"/>
        </w:rPr>
        <w:t> </w:t>
      </w:r>
      <w:r w:rsidRPr="00CB6CA5">
        <w:rPr>
          <w:rFonts w:cs="Arial"/>
          <w:szCs w:val="20"/>
        </w:rPr>
        <w:t>rpm for 5 minutes. Discard the supernatan</w:t>
      </w:r>
      <w:r>
        <w:rPr>
          <w:rFonts w:cs="Arial"/>
          <w:szCs w:val="20"/>
        </w:rPr>
        <w:t>t.</w:t>
      </w:r>
    </w:p>
    <w:p w14:paraId="24611ED4" w14:textId="77777777" w:rsidR="0072536A" w:rsidRPr="00D90E8C" w:rsidRDefault="0072536A" w:rsidP="00D90E8C">
      <w:pPr>
        <w:pStyle w:val="ListParagraph"/>
        <w:tabs>
          <w:tab w:val="left" w:pos="900"/>
          <w:tab w:val="left" w:pos="990"/>
        </w:tabs>
        <w:spacing w:before="60" w:after="60" w:line="276" w:lineRule="auto"/>
        <w:ind w:left="1288" w:firstLine="0"/>
        <w:contextualSpacing w:val="0"/>
        <w:rPr>
          <w:rFonts w:cs="Arial"/>
          <w:szCs w:val="20"/>
        </w:rPr>
      </w:pPr>
      <w:r w:rsidRPr="00D90E8C">
        <w:rPr>
          <w:lang w:val="en-GB"/>
        </w:rPr>
        <w:t xml:space="preserve"> </w:t>
      </w:r>
    </w:p>
    <w:p w14:paraId="3CE86EE7" w14:textId="77777777" w:rsidR="004B38E0" w:rsidRPr="004B38E0" w:rsidRDefault="0072536A" w:rsidP="005C11A2">
      <w:pPr>
        <w:pStyle w:val="ListParagraph"/>
        <w:numPr>
          <w:ilvl w:val="1"/>
          <w:numId w:val="33"/>
        </w:numPr>
        <w:tabs>
          <w:tab w:val="left" w:pos="900"/>
          <w:tab w:val="left" w:pos="990"/>
        </w:tabs>
        <w:spacing w:before="60" w:after="60" w:line="276" w:lineRule="auto"/>
        <w:ind w:left="709"/>
        <w:contextualSpacing w:val="0"/>
        <w:rPr>
          <w:rFonts w:cs="Arial"/>
          <w:szCs w:val="20"/>
        </w:rPr>
      </w:pPr>
      <w:r w:rsidRPr="004B38E0">
        <w:rPr>
          <w:szCs w:val="20"/>
          <w:lang w:eastAsia="zh-CN"/>
        </w:rPr>
        <w:t xml:space="preserve"> </w:t>
      </w:r>
      <w:r w:rsidR="00D90E8C">
        <w:rPr>
          <w:b/>
          <w:szCs w:val="20"/>
          <w:lang w:eastAsia="zh-CN"/>
        </w:rPr>
        <w:t>Tissue</w:t>
      </w:r>
    </w:p>
    <w:p w14:paraId="3BF35D20"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Put the tissue sample into a 60 or 100 mm plate. Remove unwanted tissue such as fat and necrotic material from the sample.</w:t>
      </w:r>
    </w:p>
    <w:p w14:paraId="024859DD"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Weigh the sample and cut the sample into small pieces (1-2 mm</w:t>
      </w:r>
      <w:r w:rsidRPr="00D90E8C">
        <w:rPr>
          <w:rFonts w:cs="Arial"/>
          <w:szCs w:val="20"/>
          <w:vertAlign w:val="superscript"/>
        </w:rPr>
        <w:t>3</w:t>
      </w:r>
      <w:r w:rsidRPr="00D90E8C">
        <w:rPr>
          <w:rFonts w:cs="Arial"/>
          <w:szCs w:val="20"/>
        </w:rPr>
        <w:t>) with a scalpel or scissors.</w:t>
      </w:r>
    </w:p>
    <w:p w14:paraId="2CAC2078"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Transfer tissue pieces to a 15 mL conical tube (10 mg tissue is required for each reaction).</w:t>
      </w:r>
    </w:p>
    <w:p w14:paraId="62666360"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Transfer tissue pieces to a Dounce homogenizer.</w:t>
      </w:r>
    </w:p>
    <w:p w14:paraId="0CFF4B2C"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 xml:space="preserve">Add 400 </w:t>
      </w:r>
      <w:r>
        <w:rPr>
          <w:rFonts w:cs="Arial"/>
          <w:szCs w:val="20"/>
        </w:rPr>
        <w:t>µ</w:t>
      </w:r>
      <w:r w:rsidRPr="00D90E8C">
        <w:rPr>
          <w:rFonts w:cs="Arial"/>
          <w:szCs w:val="20"/>
        </w:rPr>
        <w:t>L of 1X Lysis Buffer for every 20 mg tissues.</w:t>
      </w:r>
    </w:p>
    <w:p w14:paraId="38F37CAD"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Disaggregate tissue pieces by 10-20 strokes.</w:t>
      </w:r>
    </w:p>
    <w:p w14:paraId="7002BA55" w14:textId="77777777" w:rsidR="00D90E8C" w:rsidRPr="00D90E8C" w:rsidRDefault="00D90E8C" w:rsidP="005C11A2">
      <w:pPr>
        <w:pStyle w:val="ListParagraph"/>
        <w:numPr>
          <w:ilvl w:val="2"/>
          <w:numId w:val="33"/>
        </w:numPr>
        <w:tabs>
          <w:tab w:val="left" w:pos="900"/>
          <w:tab w:val="left" w:pos="990"/>
        </w:tabs>
        <w:spacing w:before="60" w:after="60" w:line="276" w:lineRule="auto"/>
        <w:rPr>
          <w:rFonts w:cs="Arial"/>
          <w:szCs w:val="20"/>
        </w:rPr>
      </w:pPr>
      <w:r w:rsidRPr="00D90E8C">
        <w:rPr>
          <w:rFonts w:cs="Arial"/>
          <w:szCs w:val="20"/>
        </w:rPr>
        <w:t xml:space="preserve">Transfer 200 </w:t>
      </w:r>
      <w:r>
        <w:rPr>
          <w:rFonts w:cs="Arial"/>
          <w:szCs w:val="20"/>
        </w:rPr>
        <w:t>µ</w:t>
      </w:r>
      <w:r w:rsidRPr="00D90E8C">
        <w:rPr>
          <w:rFonts w:cs="Arial"/>
          <w:szCs w:val="20"/>
        </w:rPr>
        <w:t xml:space="preserve">L of homogenized mixture to a 1.5 mL vial as a sample and 200 </w:t>
      </w:r>
      <w:r>
        <w:rPr>
          <w:rFonts w:cs="Arial"/>
          <w:szCs w:val="20"/>
        </w:rPr>
        <w:t>µ</w:t>
      </w:r>
      <w:r w:rsidRPr="00D90E8C">
        <w:rPr>
          <w:rFonts w:cs="Arial"/>
          <w:szCs w:val="20"/>
        </w:rPr>
        <w:t>L of homogenized mixture to another 1.5</w:t>
      </w:r>
      <w:r>
        <w:rPr>
          <w:rFonts w:cs="Arial"/>
          <w:szCs w:val="20"/>
        </w:rPr>
        <w:t> </w:t>
      </w:r>
      <w:r w:rsidRPr="00D90E8C">
        <w:rPr>
          <w:rFonts w:cs="Arial"/>
          <w:szCs w:val="20"/>
        </w:rPr>
        <w:t xml:space="preserve">mL vial as a no-Nuclease control. Centrifuge at 5000 rpm for 5 minutes at 4°C and </w:t>
      </w:r>
      <w:r w:rsidR="00EA711F">
        <w:rPr>
          <w:rFonts w:cs="Arial"/>
          <w:szCs w:val="20"/>
        </w:rPr>
        <w:t>then go directly to Step 11.1.5</w:t>
      </w:r>
      <w:r w:rsidRPr="00D90E8C">
        <w:rPr>
          <w:rFonts w:cs="Arial"/>
          <w:szCs w:val="20"/>
        </w:rPr>
        <w:t xml:space="preserve"> of Assay Procedure below.</w:t>
      </w:r>
    </w:p>
    <w:bookmarkEnd w:id="10"/>
    <w:p w14:paraId="33B345A4" w14:textId="77777777" w:rsidR="007807E0" w:rsidRPr="00D90E8C" w:rsidRDefault="007807E0" w:rsidP="00D90E8C">
      <w:pPr>
        <w:pStyle w:val="ListParagraph"/>
        <w:tabs>
          <w:tab w:val="left" w:pos="900"/>
          <w:tab w:val="left" w:pos="990"/>
        </w:tabs>
        <w:spacing w:before="60" w:after="60" w:line="276" w:lineRule="auto"/>
        <w:ind w:left="1276" w:firstLine="0"/>
        <w:contextualSpacing w:val="0"/>
        <w:rPr>
          <w:rFonts w:cs="Arial"/>
          <w:szCs w:val="20"/>
        </w:rPr>
      </w:pPr>
    </w:p>
    <w:p w14:paraId="7F837AAB" w14:textId="77777777" w:rsidR="004C1B2C" w:rsidRDefault="004C1B2C" w:rsidP="004C1B2C"/>
    <w:p w14:paraId="7205E702" w14:textId="77777777" w:rsidR="004C1B2C" w:rsidRDefault="004C1B2C" w:rsidP="004C1B2C"/>
    <w:p w14:paraId="677C1F5A" w14:textId="77777777" w:rsidR="00D90E8C" w:rsidRDefault="00D90E8C">
      <w:pPr>
        <w:spacing w:before="0" w:line="240" w:lineRule="auto"/>
        <w:jc w:val="left"/>
      </w:pPr>
      <w:r>
        <w:br w:type="page"/>
      </w:r>
    </w:p>
    <w:p w14:paraId="1FCBA1A1" w14:textId="77777777" w:rsidR="004C1B2C" w:rsidRPr="004C1B2C" w:rsidRDefault="004C1B2C" w:rsidP="004C1B2C">
      <w:pPr>
        <w:sectPr w:rsidR="004C1B2C" w:rsidRPr="004C1B2C" w:rsidSect="00F26501">
          <w:headerReference w:type="default" r:id="rId24"/>
          <w:footerReference w:type="default" r:id="rId25"/>
          <w:headerReference w:type="first" r:id="rId26"/>
          <w:footerReference w:type="first" r:id="rId27"/>
          <w:type w:val="continuous"/>
          <w:pgSz w:w="8391" w:h="11907" w:code="11"/>
          <w:pgMar w:top="1440" w:right="907" w:bottom="720" w:left="720" w:header="0" w:footer="0" w:gutter="0"/>
          <w:cols w:space="708"/>
          <w:titlePg/>
          <w:docGrid w:linePitch="272"/>
        </w:sectPr>
      </w:pPr>
    </w:p>
    <w:p w14:paraId="62046079" w14:textId="77777777" w:rsidR="00A62503" w:rsidRPr="008543B9" w:rsidRDefault="00E70729" w:rsidP="003E0087">
      <w:pPr>
        <w:pStyle w:val="Heading2"/>
        <w:numPr>
          <w:ilvl w:val="0"/>
          <w:numId w:val="29"/>
        </w:numPr>
        <w:spacing w:before="60" w:after="144" w:line="276" w:lineRule="auto"/>
        <w:ind w:left="360"/>
        <w:jc w:val="left"/>
        <w:rPr>
          <w:rStyle w:val="Strong"/>
          <w:rFonts w:eastAsia="Cambria" w:cs="Arial"/>
          <w:bCs/>
          <w:color w:val="DA291C"/>
          <w:sz w:val="24"/>
          <w:szCs w:val="24"/>
          <w:u w:val="single"/>
        </w:rPr>
      </w:pPr>
      <w:bookmarkStart w:id="11" w:name="_Toc347988940"/>
      <w:r w:rsidRPr="008543B9">
        <w:rPr>
          <w:rStyle w:val="Strong"/>
          <w:rFonts w:cs="Arial"/>
          <w:color w:val="DA291C"/>
          <w:sz w:val="24"/>
          <w:szCs w:val="24"/>
          <w:u w:val="single"/>
        </w:rPr>
        <w:lastRenderedPageBreak/>
        <w:t>ASSAY PROCEDURE</w:t>
      </w:r>
      <w:bookmarkEnd w:id="11"/>
    </w:p>
    <w:p w14:paraId="5CF5EAA1" w14:textId="77777777" w:rsidR="00AC4193" w:rsidRDefault="00AC4193" w:rsidP="00AC4193">
      <w:pPr>
        <w:pStyle w:val="NormalArial"/>
        <w:numPr>
          <w:ilvl w:val="1"/>
          <w:numId w:val="3"/>
        </w:numPr>
        <w:spacing w:line="276" w:lineRule="auto"/>
        <w:ind w:left="567" w:hanging="566"/>
        <w:rPr>
          <w:b/>
          <w:color w:val="auto"/>
          <w:kern w:val="0"/>
          <w:sz w:val="20"/>
          <w:szCs w:val="20"/>
          <w:lang w:eastAsia="zh-CN"/>
        </w:rPr>
      </w:pPr>
      <w:r w:rsidRPr="00AC4193">
        <w:rPr>
          <w:b/>
          <w:color w:val="auto"/>
          <w:kern w:val="0"/>
          <w:sz w:val="20"/>
          <w:szCs w:val="20"/>
          <w:lang w:eastAsia="zh-CN"/>
        </w:rPr>
        <w:t>Cell Lysis and Chromatin Extraction</w:t>
      </w:r>
    </w:p>
    <w:p w14:paraId="6137192C"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Add 1X Lysis Buffer to re-suspend the cell pellet (400</w:t>
      </w:r>
      <w:r>
        <w:rPr>
          <w:color w:val="auto"/>
          <w:kern w:val="0"/>
          <w:sz w:val="20"/>
          <w:szCs w:val="20"/>
          <w:lang w:eastAsia="zh-CN"/>
        </w:rPr>
        <w:t xml:space="preserve"> µ</w:t>
      </w:r>
      <w:r w:rsidRPr="00AC4193">
        <w:rPr>
          <w:color w:val="auto"/>
          <w:kern w:val="0"/>
          <w:sz w:val="20"/>
          <w:szCs w:val="20"/>
          <w:lang w:eastAsia="zh-CN"/>
        </w:rPr>
        <w:t>L/1x10</w:t>
      </w:r>
      <w:r w:rsidRPr="00AC4193">
        <w:rPr>
          <w:color w:val="auto"/>
          <w:kern w:val="0"/>
          <w:sz w:val="20"/>
          <w:szCs w:val="20"/>
          <w:vertAlign w:val="superscript"/>
          <w:lang w:eastAsia="zh-CN"/>
        </w:rPr>
        <w:t>6</w:t>
      </w:r>
      <w:r w:rsidRPr="00AC4193">
        <w:rPr>
          <w:color w:val="auto"/>
          <w:kern w:val="0"/>
          <w:sz w:val="20"/>
          <w:szCs w:val="20"/>
          <w:lang w:eastAsia="zh-CN"/>
        </w:rPr>
        <w:t>).</w:t>
      </w:r>
    </w:p>
    <w:p w14:paraId="19CDA266"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 xml:space="preserve">Transfer 200 </w:t>
      </w:r>
      <w:r>
        <w:rPr>
          <w:color w:val="auto"/>
          <w:kern w:val="0"/>
          <w:sz w:val="20"/>
          <w:szCs w:val="20"/>
          <w:lang w:eastAsia="zh-CN"/>
        </w:rPr>
        <w:t>µ</w:t>
      </w:r>
      <w:r w:rsidRPr="00AC4193">
        <w:rPr>
          <w:color w:val="auto"/>
          <w:kern w:val="0"/>
          <w:sz w:val="20"/>
          <w:szCs w:val="20"/>
          <w:lang w:eastAsia="zh-CN"/>
        </w:rPr>
        <w:t xml:space="preserve">L of cell suspension to a 1.5 mL vial as a sample and 200 </w:t>
      </w:r>
      <w:r>
        <w:rPr>
          <w:color w:val="auto"/>
          <w:kern w:val="0"/>
          <w:sz w:val="20"/>
          <w:szCs w:val="20"/>
          <w:lang w:eastAsia="zh-CN"/>
        </w:rPr>
        <w:t>µ</w:t>
      </w:r>
      <w:r w:rsidRPr="00AC4193">
        <w:rPr>
          <w:color w:val="auto"/>
          <w:kern w:val="0"/>
          <w:sz w:val="20"/>
          <w:szCs w:val="20"/>
          <w:lang w:eastAsia="zh-CN"/>
        </w:rPr>
        <w:t>L of cell suspension to another 1.5 mL vial as a no-Nuclease control.</w:t>
      </w:r>
    </w:p>
    <w:p w14:paraId="00DBEEBD"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Incubate the cell suspension on ice for 10 minutes.</w:t>
      </w:r>
    </w:p>
    <w:p w14:paraId="1062674F"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Vortex vigorously for 10 seconds and centrifuge at 5000 rpm for 5 minutes.</w:t>
      </w:r>
    </w:p>
    <w:p w14:paraId="2A220058"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 xml:space="preserve">Carefully remove supernatant and wash chromatin pellet one time with 1 mL of 1X Wash Buffer by resuspending the chromatin pellet and centrifuging at 3000 rpm for 5 minutes at 4°C (in bench top centrifuge). </w:t>
      </w:r>
    </w:p>
    <w:p w14:paraId="7573E940" w14:textId="77777777" w:rsidR="00AC4193" w:rsidRPr="00AC4193" w:rsidRDefault="00AC4193" w:rsidP="00AC4193">
      <w:pPr>
        <w:pStyle w:val="NormalArial"/>
        <w:spacing w:line="276" w:lineRule="auto"/>
        <w:ind w:left="2422"/>
        <w:rPr>
          <w:b/>
          <w:color w:val="auto"/>
          <w:kern w:val="0"/>
          <w:sz w:val="20"/>
          <w:szCs w:val="20"/>
          <w:lang w:eastAsia="zh-CN"/>
        </w:rPr>
      </w:pPr>
    </w:p>
    <w:p w14:paraId="7AC8240F" w14:textId="77777777" w:rsidR="00AC4193" w:rsidRPr="00AC4193" w:rsidRDefault="00AC4193" w:rsidP="00B4648A">
      <w:pPr>
        <w:pStyle w:val="NormalArial"/>
        <w:numPr>
          <w:ilvl w:val="1"/>
          <w:numId w:val="3"/>
        </w:numPr>
        <w:spacing w:line="276" w:lineRule="auto"/>
        <w:ind w:left="567" w:hanging="566"/>
        <w:rPr>
          <w:b/>
          <w:color w:val="auto"/>
          <w:kern w:val="0"/>
          <w:sz w:val="20"/>
          <w:szCs w:val="20"/>
          <w:lang w:eastAsia="zh-CN"/>
        </w:rPr>
      </w:pPr>
      <w:r w:rsidRPr="00AC4193">
        <w:rPr>
          <w:b/>
          <w:color w:val="auto"/>
          <w:kern w:val="0"/>
          <w:sz w:val="20"/>
          <w:szCs w:val="20"/>
          <w:lang w:eastAsia="zh-CN"/>
        </w:rPr>
        <w:t>Chromatin Digestion</w:t>
      </w:r>
    </w:p>
    <w:p w14:paraId="6B1C59F1"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Wash the chromatin pellet one time with 0.5 mL of 1X Wash Buffer by resuspending the chromatin pellet and centrifuging at 3000 rpm for 5 minutes at 4°C (in bench top centrifuge).</w:t>
      </w:r>
    </w:p>
    <w:p w14:paraId="39B3748D" w14:textId="77777777" w:rsidR="00AC4193" w:rsidRP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Carefully remove supernatant.</w:t>
      </w:r>
    </w:p>
    <w:p w14:paraId="348B24C2" w14:textId="77777777" w:rsidR="00AC4193" w:rsidRDefault="00AC4193" w:rsidP="00AC4193">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Prepare the Nuclease reaction mixture as follows. For each reaction:</w:t>
      </w:r>
    </w:p>
    <w:p w14:paraId="590DF0A8" w14:textId="77777777" w:rsidR="00FD61A0" w:rsidRDefault="00FD61A0" w:rsidP="00FD61A0">
      <w:pPr>
        <w:pStyle w:val="NormalArial"/>
        <w:spacing w:line="276" w:lineRule="auto"/>
        <w:jc w:val="both"/>
        <w:rPr>
          <w:color w:val="auto"/>
          <w:kern w:val="0"/>
          <w:sz w:val="20"/>
          <w:szCs w:val="20"/>
          <w:lang w:eastAsia="zh-CN"/>
        </w:rPr>
      </w:pPr>
    </w:p>
    <w:p w14:paraId="06D63021" w14:textId="77777777" w:rsidR="00FD61A0" w:rsidRDefault="00FD61A0" w:rsidP="00FD61A0">
      <w:pPr>
        <w:pStyle w:val="NormalArial"/>
        <w:spacing w:line="276" w:lineRule="auto"/>
        <w:jc w:val="both"/>
        <w:rPr>
          <w:color w:val="auto"/>
          <w:kern w:val="0"/>
          <w:sz w:val="20"/>
          <w:szCs w:val="20"/>
          <w:lang w:eastAsia="zh-CN"/>
        </w:rPr>
      </w:pPr>
    </w:p>
    <w:p w14:paraId="62012652" w14:textId="77777777" w:rsidR="00FD61A0" w:rsidRDefault="00FD61A0" w:rsidP="00FD61A0">
      <w:pPr>
        <w:pStyle w:val="NormalArial"/>
        <w:spacing w:line="276" w:lineRule="auto"/>
        <w:jc w:val="both"/>
        <w:rPr>
          <w:color w:val="auto"/>
          <w:kern w:val="0"/>
          <w:sz w:val="20"/>
          <w:szCs w:val="20"/>
          <w:lang w:eastAsia="zh-CN"/>
        </w:rPr>
      </w:pPr>
    </w:p>
    <w:p w14:paraId="61280ACD" w14:textId="77777777" w:rsidR="00FD61A0" w:rsidRDefault="00FD61A0" w:rsidP="00FD61A0">
      <w:pPr>
        <w:pStyle w:val="NormalArial"/>
        <w:spacing w:line="276" w:lineRule="auto"/>
        <w:jc w:val="both"/>
        <w:rPr>
          <w:color w:val="auto"/>
          <w:kern w:val="0"/>
          <w:sz w:val="20"/>
          <w:szCs w:val="20"/>
          <w:lang w:eastAsia="zh-CN"/>
        </w:rPr>
      </w:pPr>
    </w:p>
    <w:p w14:paraId="583353B5" w14:textId="77777777" w:rsidR="00FD61A0" w:rsidRDefault="00FD61A0" w:rsidP="00FD61A0">
      <w:pPr>
        <w:pStyle w:val="NormalArial"/>
        <w:spacing w:line="276" w:lineRule="auto"/>
        <w:jc w:val="both"/>
        <w:rPr>
          <w:color w:val="auto"/>
          <w:kern w:val="0"/>
          <w:sz w:val="20"/>
          <w:szCs w:val="20"/>
          <w:lang w:eastAsia="zh-CN"/>
        </w:rPr>
      </w:pPr>
    </w:p>
    <w:p w14:paraId="441F1C8C" w14:textId="77777777" w:rsidR="00FD61A0" w:rsidRDefault="00FD61A0" w:rsidP="00FD61A0">
      <w:pPr>
        <w:pStyle w:val="NormalArial"/>
        <w:spacing w:line="276" w:lineRule="auto"/>
        <w:jc w:val="both"/>
        <w:rPr>
          <w:color w:val="auto"/>
          <w:kern w:val="0"/>
          <w:sz w:val="20"/>
          <w:szCs w:val="20"/>
          <w:lang w:eastAsia="zh-CN"/>
        </w:rPr>
      </w:pPr>
    </w:p>
    <w:p w14:paraId="7896FFDF" w14:textId="77777777" w:rsidR="00FD61A0" w:rsidRDefault="00FD61A0" w:rsidP="00FD61A0">
      <w:pPr>
        <w:pStyle w:val="NormalArial"/>
        <w:spacing w:line="276" w:lineRule="auto"/>
        <w:jc w:val="both"/>
        <w:rPr>
          <w:color w:val="auto"/>
          <w:kern w:val="0"/>
          <w:sz w:val="20"/>
          <w:szCs w:val="20"/>
          <w:lang w:eastAsia="zh-CN"/>
        </w:rPr>
      </w:pPr>
    </w:p>
    <w:p w14:paraId="53E3061F" w14:textId="77777777" w:rsidR="00FD61A0" w:rsidRDefault="00FD61A0" w:rsidP="00FD61A0">
      <w:pPr>
        <w:pStyle w:val="NormalArial"/>
        <w:spacing w:line="276" w:lineRule="auto"/>
        <w:jc w:val="both"/>
        <w:rPr>
          <w:color w:val="auto"/>
          <w:kern w:val="0"/>
          <w:sz w:val="20"/>
          <w:szCs w:val="20"/>
          <w:lang w:eastAsia="zh-CN"/>
        </w:rPr>
      </w:pPr>
    </w:p>
    <w:p w14:paraId="476EB3B2" w14:textId="77777777" w:rsidR="00FD61A0" w:rsidRDefault="00FD61A0" w:rsidP="00FD61A0">
      <w:pPr>
        <w:pStyle w:val="NormalArial"/>
        <w:spacing w:line="276" w:lineRule="auto"/>
        <w:jc w:val="both"/>
        <w:rPr>
          <w:color w:val="auto"/>
          <w:kern w:val="0"/>
          <w:sz w:val="20"/>
          <w:szCs w:val="20"/>
          <w:lang w:eastAsia="zh-CN"/>
        </w:rPr>
      </w:pPr>
    </w:p>
    <w:p w14:paraId="7CF084BC" w14:textId="77777777" w:rsidR="00FD61A0" w:rsidRDefault="00FD61A0" w:rsidP="00FD61A0">
      <w:pPr>
        <w:pStyle w:val="NormalArial"/>
        <w:spacing w:line="276" w:lineRule="auto"/>
        <w:jc w:val="both"/>
        <w:rPr>
          <w:color w:val="auto"/>
          <w:kern w:val="0"/>
          <w:sz w:val="20"/>
          <w:szCs w:val="20"/>
          <w:lang w:eastAsia="zh-CN"/>
        </w:rPr>
      </w:pPr>
    </w:p>
    <w:p w14:paraId="32210EAB" w14:textId="77777777" w:rsidR="00FD61A0" w:rsidRDefault="00FD61A0" w:rsidP="00FD61A0">
      <w:pPr>
        <w:pStyle w:val="NormalArial"/>
        <w:spacing w:line="276" w:lineRule="auto"/>
        <w:jc w:val="both"/>
        <w:rPr>
          <w:color w:val="auto"/>
          <w:kern w:val="0"/>
          <w:sz w:val="20"/>
          <w:szCs w:val="20"/>
          <w:lang w:eastAsia="zh-CN"/>
        </w:rPr>
      </w:pP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517"/>
        <w:gridCol w:w="1526"/>
      </w:tblGrid>
      <w:tr w:rsidR="00AC4193" w14:paraId="0B376D95" w14:textId="77777777" w:rsidTr="00FD61A0">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936" w:type="dxa"/>
            <w:tcBorders>
              <w:top w:val="single" w:sz="4" w:space="0" w:color="auto"/>
              <w:left w:val="single" w:sz="4" w:space="0" w:color="auto"/>
              <w:bottom w:val="single" w:sz="4" w:space="0" w:color="auto"/>
              <w:right w:val="single" w:sz="4" w:space="0" w:color="auto"/>
            </w:tcBorders>
            <w:shd w:val="clear" w:color="auto" w:fill="DA291C"/>
            <w:vAlign w:val="center"/>
          </w:tcPr>
          <w:p w14:paraId="393C7F07" w14:textId="77777777" w:rsidR="00AC4193" w:rsidRPr="003F60A9" w:rsidRDefault="00FD61A0" w:rsidP="00FD61A0">
            <w:pPr>
              <w:spacing w:before="0"/>
              <w:contextualSpacing/>
              <w:jc w:val="center"/>
              <w:rPr>
                <w:sz w:val="18"/>
                <w:szCs w:val="18"/>
              </w:rPr>
            </w:pPr>
            <w:r w:rsidRPr="003F60A9">
              <w:rPr>
                <w:sz w:val="18"/>
                <w:szCs w:val="18"/>
              </w:rPr>
              <w:lastRenderedPageBreak/>
              <w:t>Tube</w:t>
            </w:r>
          </w:p>
        </w:tc>
        <w:tc>
          <w:tcPr>
            <w:tcW w:w="1517" w:type="dxa"/>
            <w:tcBorders>
              <w:top w:val="single" w:sz="4" w:space="0" w:color="auto"/>
              <w:left w:val="single" w:sz="4" w:space="0" w:color="auto"/>
              <w:bottom w:val="single" w:sz="4" w:space="0" w:color="auto"/>
              <w:right w:val="single" w:sz="4" w:space="0" w:color="auto"/>
            </w:tcBorders>
            <w:shd w:val="clear" w:color="auto" w:fill="DA291C"/>
            <w:vAlign w:val="center"/>
          </w:tcPr>
          <w:p w14:paraId="60E1FF44" w14:textId="77777777" w:rsidR="00AC4193" w:rsidRPr="003F60A9" w:rsidRDefault="00AC4193" w:rsidP="00FD61A0">
            <w:pPr>
              <w:spacing w:before="0"/>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3F60A9">
              <w:rPr>
                <w:sz w:val="18"/>
                <w:szCs w:val="18"/>
              </w:rPr>
              <w:t>Sample</w:t>
            </w:r>
          </w:p>
        </w:tc>
        <w:tc>
          <w:tcPr>
            <w:tcW w:w="1526" w:type="dxa"/>
            <w:tcBorders>
              <w:top w:val="single" w:sz="4" w:space="0" w:color="auto"/>
              <w:left w:val="single" w:sz="4" w:space="0" w:color="auto"/>
              <w:bottom w:val="single" w:sz="4" w:space="0" w:color="auto"/>
              <w:right w:val="single" w:sz="4" w:space="0" w:color="auto"/>
            </w:tcBorders>
            <w:shd w:val="clear" w:color="auto" w:fill="DA291C"/>
            <w:vAlign w:val="center"/>
          </w:tcPr>
          <w:p w14:paraId="590AB7BB" w14:textId="77777777" w:rsidR="00AC4193" w:rsidRPr="003F60A9" w:rsidRDefault="00FD61A0" w:rsidP="00FD61A0">
            <w:pPr>
              <w:spacing w:before="0"/>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3F60A9">
              <w:rPr>
                <w:sz w:val="18"/>
                <w:szCs w:val="18"/>
              </w:rPr>
              <w:t>No-Nuclease C</w:t>
            </w:r>
            <w:r w:rsidR="00AC4193" w:rsidRPr="003F60A9">
              <w:rPr>
                <w:sz w:val="18"/>
                <w:szCs w:val="18"/>
              </w:rPr>
              <w:t>ontrol</w:t>
            </w:r>
          </w:p>
        </w:tc>
      </w:tr>
      <w:tr w:rsidR="00FD61A0" w14:paraId="597E3DF7" w14:textId="77777777" w:rsidTr="00FD61A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36" w:type="dxa"/>
            <w:tcBorders>
              <w:top w:val="single" w:sz="4" w:space="0" w:color="auto"/>
            </w:tcBorders>
            <w:vAlign w:val="center"/>
          </w:tcPr>
          <w:p w14:paraId="6873AF23" w14:textId="77777777" w:rsidR="00FD61A0" w:rsidRPr="003F60A9" w:rsidRDefault="00FD61A0" w:rsidP="00FD61A0">
            <w:pPr>
              <w:pStyle w:val="NormalArial"/>
              <w:jc w:val="center"/>
              <w:rPr>
                <w:color w:val="000000" w:themeColor="text1"/>
                <w:sz w:val="18"/>
                <w:szCs w:val="18"/>
              </w:rPr>
            </w:pPr>
            <w:r w:rsidRPr="003F60A9">
              <w:rPr>
                <w:color w:val="000000" w:themeColor="text1"/>
                <w:sz w:val="18"/>
                <w:szCs w:val="18"/>
              </w:rPr>
              <w:t>Nuclear Digestion Buffer</w:t>
            </w:r>
          </w:p>
        </w:tc>
        <w:tc>
          <w:tcPr>
            <w:tcW w:w="1517" w:type="dxa"/>
            <w:tcBorders>
              <w:top w:val="single" w:sz="4" w:space="0" w:color="auto"/>
            </w:tcBorders>
            <w:vAlign w:val="center"/>
          </w:tcPr>
          <w:p w14:paraId="3912D2E4" w14:textId="77777777" w:rsidR="00FD61A0" w:rsidRPr="003F60A9" w:rsidRDefault="00FD61A0" w:rsidP="00FD61A0">
            <w:pPr>
              <w:pStyle w:val="NormalArial"/>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3F60A9">
              <w:rPr>
                <w:color w:val="000000" w:themeColor="text1"/>
                <w:sz w:val="18"/>
                <w:szCs w:val="18"/>
              </w:rPr>
              <w:t>48 µL</w:t>
            </w:r>
          </w:p>
        </w:tc>
        <w:tc>
          <w:tcPr>
            <w:tcW w:w="1526" w:type="dxa"/>
            <w:tcBorders>
              <w:top w:val="single" w:sz="4" w:space="0" w:color="auto"/>
            </w:tcBorders>
            <w:vAlign w:val="center"/>
          </w:tcPr>
          <w:p w14:paraId="2231545D" w14:textId="77777777" w:rsidR="00FD61A0" w:rsidRPr="003F60A9" w:rsidRDefault="00FD61A0" w:rsidP="00FD61A0">
            <w:pPr>
              <w:pStyle w:val="NormalArial"/>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3F60A9">
              <w:rPr>
                <w:color w:val="000000" w:themeColor="text1"/>
                <w:sz w:val="18"/>
                <w:szCs w:val="18"/>
              </w:rPr>
              <w:t>50 µL</w:t>
            </w:r>
          </w:p>
        </w:tc>
      </w:tr>
      <w:tr w:rsidR="00FD61A0" w14:paraId="1C5D3A35" w14:textId="77777777" w:rsidTr="00FD61A0">
        <w:trPr>
          <w:trHeight w:val="567"/>
          <w:jc w:val="center"/>
        </w:trPr>
        <w:tc>
          <w:tcPr>
            <w:cnfStyle w:val="001000000000" w:firstRow="0" w:lastRow="0" w:firstColumn="1" w:lastColumn="0" w:oddVBand="0" w:evenVBand="0" w:oddHBand="0" w:evenHBand="0" w:firstRowFirstColumn="0" w:firstRowLastColumn="0" w:lastRowFirstColumn="0" w:lastRowLastColumn="0"/>
            <w:tcW w:w="1936" w:type="dxa"/>
            <w:vAlign w:val="center"/>
          </w:tcPr>
          <w:p w14:paraId="5B1BFFD3" w14:textId="77777777" w:rsidR="00FD61A0" w:rsidRPr="003F60A9" w:rsidRDefault="00FD61A0" w:rsidP="00FD61A0">
            <w:pPr>
              <w:pStyle w:val="NormalArial"/>
              <w:jc w:val="center"/>
              <w:rPr>
                <w:color w:val="000000" w:themeColor="text1"/>
                <w:sz w:val="18"/>
                <w:szCs w:val="18"/>
              </w:rPr>
            </w:pPr>
            <w:r w:rsidRPr="003F60A9">
              <w:rPr>
                <w:color w:val="000000" w:themeColor="text1"/>
                <w:sz w:val="18"/>
                <w:szCs w:val="18"/>
              </w:rPr>
              <w:t>Nuclease Mix</w:t>
            </w:r>
          </w:p>
        </w:tc>
        <w:tc>
          <w:tcPr>
            <w:tcW w:w="1517" w:type="dxa"/>
            <w:vAlign w:val="center"/>
          </w:tcPr>
          <w:p w14:paraId="5C322C59" w14:textId="77777777" w:rsidR="00FD61A0" w:rsidRPr="003F60A9" w:rsidRDefault="00FD61A0" w:rsidP="00FD61A0">
            <w:pPr>
              <w:pStyle w:val="NormalArial"/>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F60A9">
              <w:rPr>
                <w:color w:val="000000" w:themeColor="text1"/>
                <w:sz w:val="18"/>
                <w:szCs w:val="18"/>
              </w:rPr>
              <w:t>2 µL</w:t>
            </w:r>
          </w:p>
        </w:tc>
        <w:tc>
          <w:tcPr>
            <w:tcW w:w="1526" w:type="dxa"/>
            <w:vAlign w:val="center"/>
          </w:tcPr>
          <w:p w14:paraId="0BDC455A" w14:textId="77777777" w:rsidR="00FD61A0" w:rsidRPr="003F60A9" w:rsidRDefault="00FD61A0" w:rsidP="00FD61A0">
            <w:pPr>
              <w:pStyle w:val="NormalArial"/>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F60A9">
              <w:rPr>
                <w:color w:val="000000" w:themeColor="text1"/>
                <w:sz w:val="18"/>
                <w:szCs w:val="18"/>
              </w:rPr>
              <w:t>0 µL</w:t>
            </w:r>
          </w:p>
        </w:tc>
      </w:tr>
      <w:tr w:rsidR="00FD61A0" w14:paraId="40C0FA4E" w14:textId="77777777" w:rsidTr="00FD61A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36" w:type="dxa"/>
            <w:vAlign w:val="center"/>
          </w:tcPr>
          <w:p w14:paraId="3F8EB2AF" w14:textId="77777777" w:rsidR="00FD61A0" w:rsidRPr="003F60A9" w:rsidRDefault="00FD61A0" w:rsidP="00FD61A0">
            <w:pPr>
              <w:pStyle w:val="NormalArial"/>
              <w:jc w:val="center"/>
              <w:rPr>
                <w:color w:val="000000" w:themeColor="text1"/>
                <w:sz w:val="18"/>
                <w:szCs w:val="18"/>
              </w:rPr>
            </w:pPr>
            <w:r w:rsidRPr="003F60A9">
              <w:rPr>
                <w:color w:val="000000" w:themeColor="text1"/>
                <w:sz w:val="18"/>
                <w:szCs w:val="18"/>
              </w:rPr>
              <w:t>Total</w:t>
            </w:r>
          </w:p>
        </w:tc>
        <w:tc>
          <w:tcPr>
            <w:tcW w:w="1517" w:type="dxa"/>
            <w:vAlign w:val="center"/>
          </w:tcPr>
          <w:p w14:paraId="6069BC96" w14:textId="77777777" w:rsidR="00FD61A0" w:rsidRPr="003F60A9" w:rsidRDefault="00FD61A0" w:rsidP="00FD61A0">
            <w:pPr>
              <w:pStyle w:val="NormalArial"/>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3F60A9">
              <w:rPr>
                <w:color w:val="000000" w:themeColor="text1"/>
                <w:sz w:val="18"/>
                <w:szCs w:val="18"/>
              </w:rPr>
              <w:t>50 µL</w:t>
            </w:r>
          </w:p>
        </w:tc>
        <w:tc>
          <w:tcPr>
            <w:tcW w:w="1526" w:type="dxa"/>
            <w:vAlign w:val="center"/>
          </w:tcPr>
          <w:p w14:paraId="5374BE9A" w14:textId="77777777" w:rsidR="00FD61A0" w:rsidRPr="003F60A9" w:rsidRDefault="00FD61A0" w:rsidP="00FD61A0">
            <w:pPr>
              <w:pStyle w:val="NormalArial"/>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3F60A9">
              <w:rPr>
                <w:color w:val="000000" w:themeColor="text1"/>
                <w:sz w:val="18"/>
                <w:szCs w:val="18"/>
              </w:rPr>
              <w:t>50 µL</w:t>
            </w:r>
          </w:p>
        </w:tc>
      </w:tr>
    </w:tbl>
    <w:p w14:paraId="464F4C71" w14:textId="77777777" w:rsidR="00AC4193" w:rsidRDefault="00AC4193" w:rsidP="00AC4193">
      <w:pPr>
        <w:pStyle w:val="NormalArial"/>
        <w:spacing w:line="276" w:lineRule="auto"/>
        <w:jc w:val="both"/>
        <w:rPr>
          <w:color w:val="auto"/>
          <w:kern w:val="0"/>
          <w:sz w:val="20"/>
          <w:szCs w:val="20"/>
          <w:lang w:eastAsia="zh-CN"/>
        </w:rPr>
      </w:pPr>
    </w:p>
    <w:p w14:paraId="6B34572D" w14:textId="77777777" w:rsidR="00AC4193" w:rsidRDefault="00AC4193" w:rsidP="00AC4193">
      <w:pPr>
        <w:pStyle w:val="NormalArial"/>
        <w:spacing w:line="276" w:lineRule="auto"/>
        <w:jc w:val="both"/>
        <w:rPr>
          <w:color w:val="auto"/>
          <w:kern w:val="0"/>
          <w:sz w:val="20"/>
          <w:szCs w:val="20"/>
          <w:lang w:eastAsia="zh-CN"/>
        </w:rPr>
      </w:pPr>
    </w:p>
    <w:p w14:paraId="5201482A" w14:textId="77777777" w:rsidR="00AC4193" w:rsidRPr="00AC4193" w:rsidRDefault="00AC4193" w:rsidP="00FD61A0">
      <w:pPr>
        <w:pStyle w:val="NormalArial"/>
        <w:spacing w:line="276" w:lineRule="auto"/>
        <w:ind w:left="993"/>
        <w:jc w:val="both"/>
        <w:rPr>
          <w:color w:val="auto"/>
          <w:kern w:val="0"/>
          <w:sz w:val="20"/>
          <w:szCs w:val="20"/>
          <w:lang w:eastAsia="zh-CN"/>
        </w:rPr>
      </w:pPr>
      <w:r w:rsidRPr="00AC4193">
        <w:rPr>
          <w:color w:val="auto"/>
          <w:kern w:val="0"/>
          <w:sz w:val="20"/>
          <w:szCs w:val="20"/>
          <w:lang w:eastAsia="zh-CN"/>
        </w:rPr>
        <w:t xml:space="preserve">Mix and add 50 </w:t>
      </w:r>
      <w:r>
        <w:rPr>
          <w:color w:val="auto"/>
          <w:kern w:val="0"/>
          <w:sz w:val="20"/>
          <w:szCs w:val="20"/>
          <w:lang w:eastAsia="zh-CN"/>
        </w:rPr>
        <w:t>µ</w:t>
      </w:r>
      <w:r w:rsidRPr="00AC4193">
        <w:rPr>
          <w:color w:val="auto"/>
          <w:kern w:val="0"/>
          <w:sz w:val="20"/>
          <w:szCs w:val="20"/>
          <w:lang w:eastAsia="zh-CN"/>
        </w:rPr>
        <w:t>L of the mixture to the chromatin sample and No-Nuclease control vials accordingly.</w:t>
      </w:r>
    </w:p>
    <w:p w14:paraId="163A65FA" w14:textId="77777777" w:rsidR="00AC4193" w:rsidRPr="00AC4193" w:rsidRDefault="00AC4193" w:rsidP="00FD61A0">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Resuspend the chromatin pellet by pipetting 3-4 times.</w:t>
      </w:r>
    </w:p>
    <w:p w14:paraId="5966DED1" w14:textId="77777777" w:rsidR="00AC4193" w:rsidRPr="00AC4193" w:rsidRDefault="00AC4193" w:rsidP="00FD61A0">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Tightly cap the tube/wells and incubate at 37°C (water bath or thermal cycler) for 4 min.</w:t>
      </w:r>
    </w:p>
    <w:p w14:paraId="5A7EDE34" w14:textId="77777777" w:rsidR="00AC4193" w:rsidRPr="00AC4193" w:rsidRDefault="00AC4193" w:rsidP="00FD61A0">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 xml:space="preserve">After 4 minutes reaction, add 10 </w:t>
      </w:r>
      <w:r w:rsidR="00FD61A0">
        <w:rPr>
          <w:color w:val="auto"/>
          <w:kern w:val="0"/>
          <w:sz w:val="20"/>
          <w:szCs w:val="20"/>
          <w:lang w:eastAsia="zh-CN"/>
        </w:rPr>
        <w:t>µ</w:t>
      </w:r>
      <w:r w:rsidRPr="00AC4193">
        <w:rPr>
          <w:color w:val="auto"/>
          <w:kern w:val="0"/>
          <w:sz w:val="20"/>
          <w:szCs w:val="20"/>
          <w:lang w:eastAsia="zh-CN"/>
        </w:rPr>
        <w:t>L of Reaction Stop Solution to each vial and incubate at 37°C for 10 min.</w:t>
      </w:r>
    </w:p>
    <w:p w14:paraId="501F4868" w14:textId="77777777" w:rsidR="00AC4193" w:rsidRDefault="00AC4193" w:rsidP="00FD61A0">
      <w:pPr>
        <w:pStyle w:val="NormalArial"/>
        <w:numPr>
          <w:ilvl w:val="2"/>
          <w:numId w:val="3"/>
        </w:numPr>
        <w:spacing w:line="276" w:lineRule="auto"/>
        <w:ind w:left="993"/>
        <w:jc w:val="both"/>
        <w:rPr>
          <w:color w:val="auto"/>
          <w:kern w:val="0"/>
          <w:sz w:val="20"/>
          <w:szCs w:val="20"/>
          <w:lang w:eastAsia="zh-CN"/>
        </w:rPr>
      </w:pPr>
      <w:r w:rsidRPr="00AC4193">
        <w:rPr>
          <w:color w:val="auto"/>
          <w:kern w:val="0"/>
          <w:sz w:val="20"/>
          <w:szCs w:val="20"/>
          <w:lang w:eastAsia="zh-CN"/>
        </w:rPr>
        <w:t xml:space="preserve">Add 2 </w:t>
      </w:r>
      <w:r>
        <w:rPr>
          <w:color w:val="auto"/>
          <w:kern w:val="0"/>
          <w:sz w:val="20"/>
          <w:szCs w:val="20"/>
          <w:lang w:eastAsia="zh-CN"/>
        </w:rPr>
        <w:t>µ</w:t>
      </w:r>
      <w:r w:rsidRPr="00AC4193">
        <w:rPr>
          <w:color w:val="auto"/>
          <w:kern w:val="0"/>
          <w:sz w:val="20"/>
          <w:szCs w:val="20"/>
          <w:lang w:eastAsia="zh-CN"/>
        </w:rPr>
        <w:t>L of Proteinase K to each vial and incubate at 60°C for 15 min.</w:t>
      </w:r>
    </w:p>
    <w:p w14:paraId="5B299D9D" w14:textId="77777777" w:rsidR="00FD61A0" w:rsidRPr="00AC4193" w:rsidRDefault="00FD61A0" w:rsidP="00FD61A0">
      <w:pPr>
        <w:pStyle w:val="NormalArial"/>
        <w:spacing w:line="276" w:lineRule="auto"/>
        <w:ind w:left="993"/>
        <w:jc w:val="both"/>
        <w:rPr>
          <w:color w:val="auto"/>
          <w:kern w:val="0"/>
          <w:sz w:val="20"/>
          <w:szCs w:val="20"/>
          <w:lang w:eastAsia="zh-CN"/>
        </w:rPr>
      </w:pPr>
    </w:p>
    <w:p w14:paraId="66907616" w14:textId="77777777" w:rsidR="00AC4193" w:rsidRDefault="00FD61A0" w:rsidP="00FD61A0">
      <w:pPr>
        <w:pStyle w:val="NormalArial"/>
        <w:numPr>
          <w:ilvl w:val="1"/>
          <w:numId w:val="3"/>
        </w:numPr>
        <w:spacing w:line="276" w:lineRule="auto"/>
        <w:ind w:left="567" w:hanging="566"/>
        <w:jc w:val="both"/>
        <w:rPr>
          <w:b/>
          <w:color w:val="auto"/>
          <w:kern w:val="0"/>
          <w:sz w:val="20"/>
          <w:szCs w:val="20"/>
          <w:lang w:eastAsia="zh-CN"/>
        </w:rPr>
      </w:pPr>
      <w:r w:rsidRPr="00FD61A0">
        <w:rPr>
          <w:b/>
          <w:color w:val="auto"/>
          <w:kern w:val="0"/>
          <w:sz w:val="20"/>
          <w:szCs w:val="20"/>
          <w:lang w:eastAsia="zh-CN"/>
        </w:rPr>
        <w:t>DNA Clean-Up</w:t>
      </w:r>
    </w:p>
    <w:p w14:paraId="4F0F12F7"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b/>
          <w:color w:val="auto"/>
          <w:kern w:val="0"/>
          <w:sz w:val="20"/>
          <w:szCs w:val="20"/>
          <w:lang w:eastAsia="zh-CN"/>
        </w:rPr>
        <w:t>A</w:t>
      </w:r>
      <w:r w:rsidRPr="00FD61A0">
        <w:rPr>
          <w:color w:val="auto"/>
          <w:kern w:val="0"/>
          <w:sz w:val="20"/>
          <w:szCs w:val="20"/>
          <w:lang w:eastAsia="zh-CN"/>
        </w:rPr>
        <w:t xml:space="preserve">dd 250 </w:t>
      </w:r>
      <w:r>
        <w:rPr>
          <w:color w:val="auto"/>
          <w:kern w:val="0"/>
          <w:sz w:val="20"/>
          <w:szCs w:val="20"/>
          <w:lang w:eastAsia="zh-CN"/>
        </w:rPr>
        <w:t>µ</w:t>
      </w:r>
      <w:r w:rsidRPr="00FD61A0">
        <w:rPr>
          <w:color w:val="auto"/>
          <w:kern w:val="0"/>
          <w:sz w:val="20"/>
          <w:szCs w:val="20"/>
          <w:lang w:eastAsia="zh-CN"/>
        </w:rPr>
        <w:t>L of DNA Binding Solution to each column. Then transfer the samples from each PCR tube to each column containing the DNA Binding Solution. Cap the columns and centrifuge at 12000 rpm for 30 seconds. Remove columns from collection tubes and discard the flow through. Place columns back into collection tubes.</w:t>
      </w:r>
    </w:p>
    <w:p w14:paraId="105779EE"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color w:val="auto"/>
          <w:kern w:val="0"/>
          <w:sz w:val="20"/>
          <w:szCs w:val="20"/>
          <w:lang w:eastAsia="zh-CN"/>
        </w:rPr>
        <w:t xml:space="preserve">Add 200 </w:t>
      </w:r>
      <w:r>
        <w:rPr>
          <w:color w:val="auto"/>
          <w:kern w:val="0"/>
          <w:sz w:val="20"/>
          <w:szCs w:val="20"/>
          <w:lang w:eastAsia="zh-CN"/>
        </w:rPr>
        <w:t>µ</w:t>
      </w:r>
      <w:r w:rsidRPr="00FD61A0">
        <w:rPr>
          <w:color w:val="auto"/>
          <w:kern w:val="0"/>
          <w:sz w:val="20"/>
          <w:szCs w:val="20"/>
          <w:lang w:eastAsia="zh-CN"/>
        </w:rPr>
        <w:t>L of 1X DNA Washing Solution to each column. Centrifuge at 12000 rpm for 30 seconds. Remove columns from collection tubes and discard the flow through.</w:t>
      </w:r>
    </w:p>
    <w:p w14:paraId="06ED5E08"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color w:val="auto"/>
          <w:kern w:val="0"/>
          <w:sz w:val="20"/>
          <w:szCs w:val="20"/>
          <w:lang w:eastAsia="zh-CN"/>
        </w:rPr>
        <w:t>Repeat step b of DNA Clean-Up two times.</w:t>
      </w:r>
    </w:p>
    <w:p w14:paraId="5B3CFFB8"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color w:val="auto"/>
          <w:kern w:val="0"/>
          <w:sz w:val="20"/>
          <w:szCs w:val="20"/>
          <w:lang w:eastAsia="zh-CN"/>
        </w:rPr>
        <w:t>Put spin column into a 1.5 mL microcentrifuge tube and centrifuge at 12000 rpm for 1 minute to dry the columns.</w:t>
      </w:r>
    </w:p>
    <w:p w14:paraId="4E2B1321"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color w:val="auto"/>
          <w:kern w:val="0"/>
          <w:sz w:val="20"/>
          <w:szCs w:val="20"/>
          <w:lang w:eastAsia="zh-CN"/>
        </w:rPr>
        <w:lastRenderedPageBreak/>
        <w:t>Insert each column into a new 1.</w:t>
      </w:r>
      <w:r w:rsidR="005F604E">
        <w:rPr>
          <w:color w:val="auto"/>
          <w:kern w:val="0"/>
          <w:sz w:val="20"/>
          <w:szCs w:val="20"/>
          <w:lang w:eastAsia="zh-CN"/>
        </w:rPr>
        <w:t>5 mL microcentrifuge tube. Add 2</w:t>
      </w:r>
      <w:r w:rsidRPr="00FD61A0">
        <w:rPr>
          <w:color w:val="auto"/>
          <w:kern w:val="0"/>
          <w:sz w:val="20"/>
          <w:szCs w:val="20"/>
          <w:lang w:eastAsia="zh-CN"/>
        </w:rPr>
        <w:t xml:space="preserve">0 </w:t>
      </w:r>
      <w:r>
        <w:rPr>
          <w:color w:val="auto"/>
          <w:kern w:val="0"/>
          <w:sz w:val="20"/>
          <w:szCs w:val="20"/>
          <w:lang w:eastAsia="zh-CN"/>
        </w:rPr>
        <w:t>µ</w:t>
      </w:r>
      <w:r w:rsidRPr="00FD61A0">
        <w:rPr>
          <w:color w:val="auto"/>
          <w:kern w:val="0"/>
          <w:sz w:val="20"/>
          <w:szCs w:val="20"/>
          <w:lang w:eastAsia="zh-CN"/>
        </w:rPr>
        <w:t>L of Elution Solution directly to each column's filter membrane. Centrifuge at 12000 rpm for 45 seconds to elute DNA.</w:t>
      </w:r>
    </w:p>
    <w:p w14:paraId="6589B84C" w14:textId="77777777" w:rsidR="00FD61A0" w:rsidRPr="00FD61A0" w:rsidRDefault="00FD61A0" w:rsidP="00FD61A0">
      <w:pPr>
        <w:pStyle w:val="NormalArial"/>
        <w:numPr>
          <w:ilvl w:val="2"/>
          <w:numId w:val="3"/>
        </w:numPr>
        <w:spacing w:line="276" w:lineRule="auto"/>
        <w:ind w:left="993"/>
        <w:jc w:val="both"/>
        <w:rPr>
          <w:color w:val="auto"/>
          <w:kern w:val="0"/>
          <w:sz w:val="20"/>
          <w:szCs w:val="20"/>
          <w:lang w:eastAsia="zh-CN"/>
        </w:rPr>
      </w:pPr>
      <w:r w:rsidRPr="00FD61A0">
        <w:rPr>
          <w:color w:val="auto"/>
          <w:kern w:val="0"/>
          <w:sz w:val="20"/>
          <w:szCs w:val="20"/>
          <w:lang w:eastAsia="zh-CN"/>
        </w:rPr>
        <w:t xml:space="preserve">DNA is now ready for use, or storage at or below -20°C for up to 6 months. </w:t>
      </w:r>
    </w:p>
    <w:p w14:paraId="6F70173E" w14:textId="77777777" w:rsidR="00FD61A0" w:rsidRPr="00FD61A0" w:rsidRDefault="00FD61A0" w:rsidP="00FD61A0">
      <w:pPr>
        <w:pStyle w:val="NormalArial"/>
        <w:spacing w:line="276" w:lineRule="auto"/>
        <w:ind w:left="2422"/>
        <w:rPr>
          <w:b/>
          <w:color w:val="auto"/>
          <w:kern w:val="0"/>
          <w:sz w:val="20"/>
          <w:szCs w:val="20"/>
          <w:lang w:eastAsia="zh-CN"/>
        </w:rPr>
      </w:pPr>
    </w:p>
    <w:p w14:paraId="3A38AB59" w14:textId="77777777" w:rsidR="00B4648A" w:rsidRPr="00F4750E" w:rsidRDefault="00FD61A0" w:rsidP="00B4648A">
      <w:pPr>
        <w:pStyle w:val="NormalArial"/>
        <w:numPr>
          <w:ilvl w:val="1"/>
          <w:numId w:val="3"/>
        </w:numPr>
        <w:spacing w:line="276" w:lineRule="auto"/>
        <w:ind w:left="567" w:hanging="566"/>
        <w:rPr>
          <w:color w:val="auto"/>
          <w:kern w:val="0"/>
          <w:sz w:val="20"/>
          <w:szCs w:val="20"/>
          <w:lang w:eastAsia="zh-CN"/>
        </w:rPr>
      </w:pPr>
      <w:r>
        <w:rPr>
          <w:b/>
          <w:color w:val="auto"/>
          <w:kern w:val="0"/>
          <w:sz w:val="20"/>
          <w:szCs w:val="20"/>
          <w:lang w:eastAsia="zh-CN"/>
        </w:rPr>
        <w:t xml:space="preserve">qPCR </w:t>
      </w:r>
      <w:proofErr w:type="spellStart"/>
      <w:r>
        <w:rPr>
          <w:b/>
          <w:color w:val="auto"/>
          <w:kern w:val="0"/>
          <w:sz w:val="20"/>
          <w:szCs w:val="20"/>
          <w:lang w:eastAsia="zh-CN"/>
        </w:rPr>
        <w:t>An</w:t>
      </w:r>
      <w:r w:rsidR="00F4750E">
        <w:rPr>
          <w:b/>
          <w:color w:val="auto"/>
          <w:kern w:val="0"/>
          <w:sz w:val="20"/>
          <w:szCs w:val="20"/>
          <w:lang w:eastAsia="zh-CN"/>
        </w:rPr>
        <w:t>alsyis</w:t>
      </w:r>
      <w:proofErr w:type="spellEnd"/>
      <w:r w:rsidR="00F4750E">
        <w:rPr>
          <w:b/>
          <w:color w:val="auto"/>
          <w:kern w:val="0"/>
          <w:sz w:val="20"/>
          <w:szCs w:val="20"/>
          <w:lang w:eastAsia="zh-CN"/>
        </w:rPr>
        <w:t xml:space="preserve"> of the Sample</w:t>
      </w:r>
    </w:p>
    <w:p w14:paraId="2B1238B2" w14:textId="77777777" w:rsidR="00F4750E" w:rsidRPr="00F4750E" w:rsidRDefault="00215747" w:rsidP="00215747">
      <w:pPr>
        <w:pStyle w:val="NormalArial"/>
        <w:spacing w:line="276" w:lineRule="auto"/>
        <w:ind w:left="567"/>
        <w:jc w:val="both"/>
        <w:rPr>
          <w:color w:val="auto"/>
          <w:kern w:val="0"/>
          <w:sz w:val="20"/>
          <w:szCs w:val="20"/>
          <w:lang w:eastAsia="zh-CN"/>
        </w:rPr>
      </w:pPr>
      <w:r w:rsidRPr="00215747">
        <w:rPr>
          <w:color w:val="auto"/>
          <w:kern w:val="0"/>
          <w:sz w:val="20"/>
          <w:szCs w:val="20"/>
          <w:lang w:eastAsia="zh-CN"/>
        </w:rPr>
        <w:t>To confirm if the samples are successfully digested and to analyze the user-specified gene targets, a real time qPCR can be performed with use of the internal control primers included in the kit. qPCR could be performed by using your own successful method. Newly designed primers should be verified for amplification efficiency by generating a standard curve with a series dilution of genomic DNA.</w:t>
      </w:r>
    </w:p>
    <w:p w14:paraId="7515C373" w14:textId="77777777" w:rsidR="00F4750E" w:rsidRDefault="00F4750E" w:rsidP="00215747">
      <w:pPr>
        <w:pStyle w:val="NormalArial"/>
        <w:numPr>
          <w:ilvl w:val="2"/>
          <w:numId w:val="3"/>
        </w:numPr>
        <w:spacing w:line="276" w:lineRule="auto"/>
        <w:ind w:left="993"/>
        <w:rPr>
          <w:color w:val="auto"/>
          <w:kern w:val="0"/>
          <w:sz w:val="20"/>
          <w:szCs w:val="20"/>
          <w:lang w:eastAsia="zh-CN"/>
        </w:rPr>
      </w:pPr>
      <w:r w:rsidRPr="00F4750E">
        <w:rPr>
          <w:color w:val="auto"/>
          <w:kern w:val="0"/>
          <w:sz w:val="20"/>
          <w:szCs w:val="20"/>
          <w:lang w:eastAsia="zh-CN"/>
        </w:rPr>
        <w:t>Prepare the PCR reactions</w:t>
      </w:r>
      <w:r w:rsidR="00215747">
        <w:rPr>
          <w:color w:val="auto"/>
          <w:kern w:val="0"/>
          <w:sz w:val="20"/>
          <w:szCs w:val="20"/>
          <w:lang w:eastAsia="zh-CN"/>
        </w:rPr>
        <w:t>.</w:t>
      </w: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531"/>
        <w:gridCol w:w="1537"/>
      </w:tblGrid>
      <w:tr w:rsidR="00215747" w14:paraId="41CB92B3" w14:textId="77777777" w:rsidTr="00215747">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3026" w:type="dxa"/>
            <w:tcBorders>
              <w:top w:val="none" w:sz="0" w:space="0" w:color="auto"/>
              <w:left w:val="none" w:sz="0" w:space="0" w:color="auto"/>
              <w:bottom w:val="none" w:sz="0" w:space="0" w:color="auto"/>
              <w:right w:val="none" w:sz="0" w:space="0" w:color="auto"/>
            </w:tcBorders>
            <w:shd w:val="clear" w:color="auto" w:fill="DA291C"/>
            <w:vAlign w:val="center"/>
          </w:tcPr>
          <w:p w14:paraId="5EF81B38" w14:textId="77777777" w:rsidR="00215747" w:rsidRPr="003F60A9" w:rsidRDefault="00215747" w:rsidP="00215747">
            <w:pPr>
              <w:spacing w:before="0" w:line="240" w:lineRule="auto"/>
              <w:rPr>
                <w:b w:val="0"/>
                <w:color w:val="000000" w:themeColor="text1"/>
                <w:sz w:val="18"/>
                <w:szCs w:val="18"/>
              </w:rPr>
            </w:pPr>
            <w:r w:rsidRPr="003F60A9">
              <w:rPr>
                <w:sz w:val="18"/>
                <w:szCs w:val="18"/>
              </w:rPr>
              <w:t>Component</w:t>
            </w:r>
          </w:p>
        </w:tc>
        <w:tc>
          <w:tcPr>
            <w:tcW w:w="1526" w:type="dxa"/>
            <w:tcBorders>
              <w:top w:val="none" w:sz="0" w:space="0" w:color="auto"/>
              <w:left w:val="none" w:sz="0" w:space="0" w:color="auto"/>
              <w:bottom w:val="none" w:sz="0" w:space="0" w:color="auto"/>
              <w:right w:val="none" w:sz="0" w:space="0" w:color="auto"/>
            </w:tcBorders>
            <w:shd w:val="clear" w:color="auto" w:fill="DA291C"/>
            <w:vAlign w:val="center"/>
          </w:tcPr>
          <w:p w14:paraId="6F392AB4" w14:textId="77777777" w:rsidR="00215747" w:rsidRPr="003F60A9" w:rsidRDefault="00374CFE" w:rsidP="00215747">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Amount (</w:t>
            </w:r>
            <w:r>
              <w:rPr>
                <w:rFonts w:cs="Arial"/>
                <w:sz w:val="18"/>
                <w:szCs w:val="18"/>
              </w:rPr>
              <w:t>µ</w:t>
            </w:r>
            <w:r>
              <w:rPr>
                <w:sz w:val="18"/>
                <w:szCs w:val="18"/>
              </w:rPr>
              <w:t>L)</w:t>
            </w:r>
          </w:p>
        </w:tc>
        <w:tc>
          <w:tcPr>
            <w:tcW w:w="1537" w:type="dxa"/>
            <w:tcBorders>
              <w:top w:val="none" w:sz="0" w:space="0" w:color="auto"/>
              <w:left w:val="none" w:sz="0" w:space="0" w:color="auto"/>
              <w:bottom w:val="none" w:sz="0" w:space="0" w:color="auto"/>
              <w:right w:val="none" w:sz="0" w:space="0" w:color="auto"/>
            </w:tcBorders>
            <w:shd w:val="clear" w:color="auto" w:fill="DA291C"/>
            <w:vAlign w:val="center"/>
          </w:tcPr>
          <w:p w14:paraId="7F2822CA" w14:textId="77777777" w:rsidR="00215747" w:rsidRPr="003F60A9" w:rsidRDefault="00215747" w:rsidP="00215747">
            <w:pPr>
              <w:jc w:val="center"/>
              <w:cnfStyle w:val="100000000000" w:firstRow="1" w:lastRow="0" w:firstColumn="0" w:lastColumn="0" w:oddVBand="0" w:evenVBand="0" w:oddHBand="0" w:evenHBand="0" w:firstRowFirstColumn="0" w:firstRowLastColumn="0" w:lastRowFirstColumn="0" w:lastRowLastColumn="0"/>
              <w:rPr>
                <w:sz w:val="18"/>
                <w:szCs w:val="18"/>
              </w:rPr>
            </w:pPr>
            <w:r w:rsidRPr="003F60A9">
              <w:rPr>
                <w:sz w:val="18"/>
                <w:szCs w:val="18"/>
              </w:rPr>
              <w:t>Final Concentration</w:t>
            </w:r>
          </w:p>
        </w:tc>
      </w:tr>
      <w:tr w:rsidR="00215747" w14:paraId="21C28EE5" w14:textId="77777777" w:rsidTr="0021574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39C7A57C" w14:textId="77777777" w:rsidR="00215747" w:rsidRPr="003F60A9" w:rsidRDefault="00215747" w:rsidP="00215747">
            <w:pPr>
              <w:spacing w:before="0" w:line="240" w:lineRule="auto"/>
              <w:rPr>
                <w:b w:val="0"/>
                <w:color w:val="000000" w:themeColor="text1"/>
                <w:sz w:val="18"/>
                <w:szCs w:val="18"/>
              </w:rPr>
            </w:pPr>
            <w:r w:rsidRPr="003F60A9">
              <w:rPr>
                <w:b w:val="0"/>
                <w:color w:val="000000" w:themeColor="text1"/>
                <w:sz w:val="18"/>
                <w:szCs w:val="18"/>
              </w:rPr>
              <w:t>PCR Master Mix (2X)</w:t>
            </w:r>
          </w:p>
        </w:tc>
        <w:tc>
          <w:tcPr>
            <w:tcW w:w="1526" w:type="dxa"/>
            <w:vAlign w:val="center"/>
          </w:tcPr>
          <w:p w14:paraId="3B245253" w14:textId="77777777" w:rsidR="00215747" w:rsidRPr="003F60A9" w:rsidRDefault="00215747" w:rsidP="00215747">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 xml:space="preserve">10 </w:t>
            </w:r>
          </w:p>
        </w:tc>
        <w:tc>
          <w:tcPr>
            <w:tcW w:w="1537" w:type="dxa"/>
            <w:vAlign w:val="center"/>
          </w:tcPr>
          <w:p w14:paraId="7B77108B" w14:textId="77777777" w:rsidR="00215747" w:rsidRPr="003F60A9" w:rsidRDefault="00215747" w:rsidP="00215747">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1 x</w:t>
            </w:r>
          </w:p>
        </w:tc>
      </w:tr>
      <w:tr w:rsidR="00215747" w14:paraId="2F8BF975" w14:textId="77777777" w:rsidTr="00215747">
        <w:trPr>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3FF0BE55" w14:textId="77777777" w:rsidR="00215747" w:rsidRPr="003F60A9" w:rsidRDefault="00215747" w:rsidP="00215747">
            <w:pPr>
              <w:spacing w:before="0" w:line="240" w:lineRule="auto"/>
              <w:rPr>
                <w:b w:val="0"/>
                <w:color w:val="000000" w:themeColor="text1"/>
                <w:sz w:val="18"/>
                <w:szCs w:val="18"/>
              </w:rPr>
            </w:pPr>
            <w:r w:rsidRPr="003F60A9">
              <w:rPr>
                <w:b w:val="0"/>
                <w:color w:val="000000" w:themeColor="text1"/>
                <w:sz w:val="18"/>
                <w:szCs w:val="18"/>
              </w:rPr>
              <w:t>Positive Control Primer F</w:t>
            </w:r>
          </w:p>
        </w:tc>
        <w:tc>
          <w:tcPr>
            <w:tcW w:w="1526" w:type="dxa"/>
            <w:vAlign w:val="center"/>
          </w:tcPr>
          <w:p w14:paraId="11C2A63D" w14:textId="77777777" w:rsidR="00215747" w:rsidRPr="003F60A9" w:rsidRDefault="00592C2D" w:rsidP="00215747">
            <w:pPr>
              <w:spacing w:before="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0.5</w:t>
            </w:r>
            <w:r w:rsidR="00215747" w:rsidRPr="003F60A9">
              <w:rPr>
                <w:sz w:val="18"/>
                <w:szCs w:val="18"/>
              </w:rPr>
              <w:t xml:space="preserve"> </w:t>
            </w:r>
          </w:p>
        </w:tc>
        <w:tc>
          <w:tcPr>
            <w:tcW w:w="1537" w:type="dxa"/>
            <w:vAlign w:val="center"/>
          </w:tcPr>
          <w:p w14:paraId="73702017" w14:textId="77777777" w:rsidR="00215747" w:rsidRPr="003F60A9" w:rsidRDefault="00215747" w:rsidP="00215747">
            <w:pPr>
              <w:spacing w:before="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 xml:space="preserve">0.4-0.5 </w:t>
            </w:r>
            <w:r w:rsidRPr="003F60A9">
              <w:rPr>
                <w:rFonts w:cs="Arial"/>
                <w:sz w:val="18"/>
                <w:szCs w:val="18"/>
              </w:rPr>
              <w:t>µM</w:t>
            </w:r>
          </w:p>
        </w:tc>
      </w:tr>
      <w:tr w:rsidR="00215747" w14:paraId="220D29D5" w14:textId="77777777" w:rsidTr="0021574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27EDD4F2" w14:textId="77777777" w:rsidR="00215747" w:rsidRPr="003F60A9" w:rsidRDefault="00215747" w:rsidP="00215747">
            <w:pPr>
              <w:spacing w:before="0" w:line="240" w:lineRule="auto"/>
              <w:rPr>
                <w:b w:val="0"/>
                <w:color w:val="000000" w:themeColor="text1"/>
                <w:sz w:val="18"/>
                <w:szCs w:val="18"/>
              </w:rPr>
            </w:pPr>
            <w:r w:rsidRPr="003F60A9">
              <w:rPr>
                <w:b w:val="0"/>
                <w:color w:val="000000" w:themeColor="text1"/>
                <w:sz w:val="18"/>
                <w:szCs w:val="18"/>
              </w:rPr>
              <w:t>Positive Control Primer R</w:t>
            </w:r>
          </w:p>
        </w:tc>
        <w:tc>
          <w:tcPr>
            <w:tcW w:w="1526" w:type="dxa"/>
            <w:vAlign w:val="center"/>
          </w:tcPr>
          <w:p w14:paraId="6A0F20C7" w14:textId="77777777" w:rsidR="00215747" w:rsidRPr="003F60A9" w:rsidRDefault="00592C2D" w:rsidP="00215747">
            <w:pPr>
              <w:spacing w:before="0" w:line="276"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w:t>
            </w:r>
          </w:p>
        </w:tc>
        <w:tc>
          <w:tcPr>
            <w:tcW w:w="1537" w:type="dxa"/>
            <w:vAlign w:val="center"/>
          </w:tcPr>
          <w:p w14:paraId="61695C77" w14:textId="77777777" w:rsidR="00215747" w:rsidRPr="003F60A9" w:rsidRDefault="00215747" w:rsidP="00215747">
            <w:pPr>
              <w:spacing w:before="0" w:line="276"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 xml:space="preserve">0.4-0.5 </w:t>
            </w:r>
            <w:r w:rsidRPr="003F60A9">
              <w:rPr>
                <w:rFonts w:cs="Arial"/>
                <w:sz w:val="18"/>
                <w:szCs w:val="18"/>
              </w:rPr>
              <w:t>µM</w:t>
            </w:r>
          </w:p>
        </w:tc>
      </w:tr>
      <w:tr w:rsidR="00215747" w14:paraId="67F721D3" w14:textId="77777777" w:rsidTr="00CC2CF9">
        <w:trPr>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6E0A99BB" w14:textId="77777777" w:rsidR="00215747" w:rsidRPr="003F60A9" w:rsidRDefault="00215747" w:rsidP="00215747">
            <w:pPr>
              <w:spacing w:before="0" w:line="240" w:lineRule="auto"/>
              <w:rPr>
                <w:b w:val="0"/>
                <w:color w:val="000000" w:themeColor="text1"/>
                <w:sz w:val="18"/>
                <w:szCs w:val="18"/>
              </w:rPr>
            </w:pPr>
            <w:r w:rsidRPr="003F60A9">
              <w:rPr>
                <w:b w:val="0"/>
                <w:color w:val="000000" w:themeColor="text1"/>
                <w:sz w:val="18"/>
                <w:szCs w:val="18"/>
              </w:rPr>
              <w:t>DNA Template</w:t>
            </w:r>
          </w:p>
        </w:tc>
        <w:tc>
          <w:tcPr>
            <w:tcW w:w="1531" w:type="dxa"/>
            <w:vAlign w:val="center"/>
          </w:tcPr>
          <w:p w14:paraId="27B89478" w14:textId="77777777" w:rsidR="00215747" w:rsidRPr="003F60A9" w:rsidRDefault="00215747" w:rsidP="00215747">
            <w:pPr>
              <w:spacing w:before="0" w:line="276" w:lineRule="auto"/>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 xml:space="preserve">2 </w:t>
            </w:r>
          </w:p>
        </w:tc>
        <w:tc>
          <w:tcPr>
            <w:tcW w:w="1532" w:type="dxa"/>
            <w:vAlign w:val="center"/>
          </w:tcPr>
          <w:p w14:paraId="6F248B0B" w14:textId="77777777" w:rsidR="00215747" w:rsidRPr="003F60A9" w:rsidRDefault="00215747" w:rsidP="00215747">
            <w:pPr>
              <w:spacing w:before="0" w:line="276" w:lineRule="auto"/>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0.1ng – 0.1</w:t>
            </w:r>
            <w:r w:rsidRPr="003F60A9">
              <w:rPr>
                <w:rFonts w:cs="Arial"/>
                <w:sz w:val="18"/>
                <w:szCs w:val="18"/>
              </w:rPr>
              <w:t>µ</w:t>
            </w:r>
            <w:r w:rsidRPr="003F60A9">
              <w:rPr>
                <w:sz w:val="18"/>
                <w:szCs w:val="18"/>
              </w:rPr>
              <w:t>g</w:t>
            </w:r>
          </w:p>
        </w:tc>
      </w:tr>
      <w:tr w:rsidR="00215747" w14:paraId="483C8841" w14:textId="77777777" w:rsidTr="00CC2CF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0ED98D2C" w14:textId="77777777" w:rsidR="00215747" w:rsidRPr="003F60A9" w:rsidRDefault="00215747" w:rsidP="00215747">
            <w:pPr>
              <w:spacing w:before="0" w:line="240" w:lineRule="auto"/>
              <w:rPr>
                <w:b w:val="0"/>
                <w:color w:val="000000" w:themeColor="text1"/>
                <w:sz w:val="18"/>
                <w:szCs w:val="18"/>
                <w:lang w:val="en-GB"/>
              </w:rPr>
            </w:pPr>
            <w:r w:rsidRPr="003F60A9">
              <w:rPr>
                <w:b w:val="0"/>
                <w:color w:val="000000" w:themeColor="text1"/>
                <w:sz w:val="18"/>
                <w:szCs w:val="18"/>
              </w:rPr>
              <w:t>DNA/RNA-free H</w:t>
            </w:r>
            <w:r w:rsidRPr="003F60A9">
              <w:rPr>
                <w:b w:val="0"/>
                <w:color w:val="000000" w:themeColor="text1"/>
                <w:sz w:val="18"/>
                <w:szCs w:val="18"/>
                <w:vertAlign w:val="subscript"/>
              </w:rPr>
              <w:t>2</w:t>
            </w:r>
            <w:r w:rsidRPr="003F60A9">
              <w:rPr>
                <w:b w:val="0"/>
                <w:color w:val="000000" w:themeColor="text1"/>
                <w:sz w:val="18"/>
                <w:szCs w:val="18"/>
              </w:rPr>
              <w:t>O</w:t>
            </w:r>
          </w:p>
        </w:tc>
        <w:tc>
          <w:tcPr>
            <w:tcW w:w="3063" w:type="dxa"/>
            <w:gridSpan w:val="2"/>
            <w:vAlign w:val="center"/>
          </w:tcPr>
          <w:p w14:paraId="4B098B94" w14:textId="77777777" w:rsidR="00215747" w:rsidRPr="003F60A9" w:rsidRDefault="00215747" w:rsidP="00215747">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 xml:space="preserve">6 - 7 </w:t>
            </w:r>
            <w:r w:rsidRPr="003F60A9">
              <w:rPr>
                <w:rFonts w:cs="Arial"/>
                <w:sz w:val="18"/>
                <w:szCs w:val="18"/>
              </w:rPr>
              <w:t>µ</w:t>
            </w:r>
            <w:r w:rsidRPr="003F60A9">
              <w:rPr>
                <w:sz w:val="18"/>
                <w:szCs w:val="18"/>
              </w:rPr>
              <w:t>L</w:t>
            </w:r>
          </w:p>
        </w:tc>
      </w:tr>
      <w:tr w:rsidR="00215747" w14:paraId="06D4D918" w14:textId="77777777" w:rsidTr="00CC2CF9">
        <w:trPr>
          <w:trHeight w:val="567"/>
          <w:jc w:val="center"/>
        </w:trPr>
        <w:tc>
          <w:tcPr>
            <w:cnfStyle w:val="001000000000" w:firstRow="0" w:lastRow="0" w:firstColumn="1" w:lastColumn="0" w:oddVBand="0" w:evenVBand="0" w:oddHBand="0" w:evenHBand="0" w:firstRowFirstColumn="0" w:firstRowLastColumn="0" w:lastRowFirstColumn="0" w:lastRowLastColumn="0"/>
            <w:tcW w:w="3026" w:type="dxa"/>
            <w:vAlign w:val="center"/>
          </w:tcPr>
          <w:p w14:paraId="5543F722" w14:textId="77777777" w:rsidR="00215747" w:rsidRPr="003F60A9" w:rsidRDefault="00215747" w:rsidP="00215747">
            <w:pPr>
              <w:spacing w:before="0" w:line="240" w:lineRule="auto"/>
              <w:rPr>
                <w:b w:val="0"/>
                <w:color w:val="000000" w:themeColor="text1"/>
                <w:sz w:val="18"/>
                <w:szCs w:val="18"/>
              </w:rPr>
            </w:pPr>
            <w:r w:rsidRPr="003F60A9">
              <w:rPr>
                <w:b w:val="0"/>
                <w:color w:val="000000" w:themeColor="text1"/>
                <w:sz w:val="18"/>
                <w:szCs w:val="18"/>
              </w:rPr>
              <w:t>Total Volume</w:t>
            </w:r>
          </w:p>
        </w:tc>
        <w:tc>
          <w:tcPr>
            <w:tcW w:w="3063" w:type="dxa"/>
            <w:gridSpan w:val="2"/>
            <w:vAlign w:val="center"/>
          </w:tcPr>
          <w:p w14:paraId="2B6CC52B" w14:textId="77777777" w:rsidR="00215747" w:rsidRPr="003F60A9" w:rsidRDefault="00215747" w:rsidP="00215747">
            <w:pPr>
              <w:spacing w:before="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 xml:space="preserve">20 </w:t>
            </w:r>
            <w:r w:rsidRPr="003F60A9">
              <w:rPr>
                <w:rFonts w:cs="Arial"/>
                <w:sz w:val="18"/>
                <w:szCs w:val="18"/>
              </w:rPr>
              <w:t>µ</w:t>
            </w:r>
            <w:r w:rsidRPr="003F60A9">
              <w:rPr>
                <w:sz w:val="18"/>
                <w:szCs w:val="18"/>
              </w:rPr>
              <w:t>L</w:t>
            </w:r>
          </w:p>
        </w:tc>
      </w:tr>
    </w:tbl>
    <w:p w14:paraId="2E99125C" w14:textId="77777777" w:rsidR="00215747" w:rsidRDefault="00215747" w:rsidP="00215747">
      <w:pPr>
        <w:pStyle w:val="NormalArial"/>
        <w:spacing w:line="276" w:lineRule="auto"/>
        <w:ind w:left="993"/>
        <w:rPr>
          <w:color w:val="auto"/>
          <w:kern w:val="0"/>
          <w:sz w:val="20"/>
          <w:szCs w:val="20"/>
          <w:lang w:eastAsia="zh-CN"/>
        </w:rPr>
      </w:pPr>
    </w:p>
    <w:p w14:paraId="41622671" w14:textId="77777777" w:rsidR="00215747" w:rsidRDefault="00215747" w:rsidP="00215747">
      <w:pPr>
        <w:pStyle w:val="NormalArial"/>
        <w:spacing w:line="276" w:lineRule="auto"/>
        <w:ind w:left="567"/>
        <w:rPr>
          <w:color w:val="auto"/>
          <w:kern w:val="0"/>
          <w:sz w:val="20"/>
          <w:szCs w:val="20"/>
          <w:lang w:eastAsia="zh-CN"/>
        </w:rPr>
      </w:pPr>
      <w:r w:rsidRPr="00215747">
        <w:rPr>
          <w:color w:val="auto"/>
          <w:kern w:val="0"/>
          <w:sz w:val="20"/>
          <w:szCs w:val="20"/>
          <w:lang w:eastAsia="zh-CN"/>
        </w:rPr>
        <w:t>For the negative control, use DNA/</w:t>
      </w:r>
      <w:proofErr w:type="spellStart"/>
      <w:r w:rsidRPr="00215747">
        <w:rPr>
          <w:color w:val="auto"/>
          <w:kern w:val="0"/>
          <w:sz w:val="20"/>
          <w:szCs w:val="20"/>
          <w:lang w:eastAsia="zh-CN"/>
        </w:rPr>
        <w:t>RNAse</w:t>
      </w:r>
      <w:proofErr w:type="spellEnd"/>
      <w:r w:rsidRPr="00215747">
        <w:rPr>
          <w:color w:val="auto"/>
          <w:kern w:val="0"/>
          <w:sz w:val="20"/>
          <w:szCs w:val="20"/>
          <w:lang w:eastAsia="zh-CN"/>
        </w:rPr>
        <w:t>-free water instead of DNA template.</w:t>
      </w:r>
    </w:p>
    <w:p w14:paraId="6D69A0C7" w14:textId="77777777" w:rsidR="00F4750E" w:rsidRPr="00F4750E" w:rsidRDefault="00215747" w:rsidP="00215747">
      <w:pPr>
        <w:pStyle w:val="NormalArial"/>
        <w:numPr>
          <w:ilvl w:val="2"/>
          <w:numId w:val="3"/>
        </w:numPr>
        <w:spacing w:line="276" w:lineRule="auto"/>
        <w:ind w:left="993"/>
        <w:rPr>
          <w:color w:val="auto"/>
          <w:kern w:val="0"/>
          <w:sz w:val="20"/>
          <w:szCs w:val="20"/>
          <w:lang w:eastAsia="zh-CN"/>
        </w:rPr>
      </w:pPr>
      <w:r>
        <w:rPr>
          <w:color w:val="auto"/>
          <w:kern w:val="0"/>
          <w:sz w:val="20"/>
          <w:szCs w:val="20"/>
          <w:lang w:eastAsia="zh-CN"/>
        </w:rPr>
        <w:t>Program the Thermocycler</w:t>
      </w:r>
    </w:p>
    <w:p w14:paraId="0849E96F" w14:textId="77777777" w:rsidR="00B4648A" w:rsidRPr="00B4648A" w:rsidRDefault="00B4648A" w:rsidP="00215747">
      <w:pPr>
        <w:pStyle w:val="NormalArial"/>
        <w:spacing w:line="276" w:lineRule="auto"/>
        <w:ind w:left="993"/>
        <w:jc w:val="both"/>
        <w:rPr>
          <w:color w:val="auto"/>
          <w:kern w:val="0"/>
          <w:sz w:val="20"/>
          <w:szCs w:val="20"/>
          <w:lang w:eastAsia="zh-CN"/>
        </w:rPr>
      </w:pP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17"/>
        <w:gridCol w:w="1526"/>
        <w:gridCol w:w="1537"/>
      </w:tblGrid>
      <w:tr w:rsidR="00B4648A" w14:paraId="3E24C7A3" w14:textId="77777777" w:rsidTr="00B4648A">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569" w:type="dxa"/>
            <w:tcBorders>
              <w:top w:val="none" w:sz="0" w:space="0" w:color="auto"/>
              <w:left w:val="none" w:sz="0" w:space="0" w:color="auto"/>
              <w:bottom w:val="none" w:sz="0" w:space="0" w:color="auto"/>
              <w:right w:val="none" w:sz="0" w:space="0" w:color="auto"/>
            </w:tcBorders>
            <w:shd w:val="clear" w:color="auto" w:fill="DA291C"/>
            <w:vAlign w:val="center"/>
          </w:tcPr>
          <w:p w14:paraId="168CF39C" w14:textId="77777777" w:rsidR="00B4648A" w:rsidRPr="00BF5A39" w:rsidRDefault="00215747" w:rsidP="00B4648A">
            <w:pPr>
              <w:jc w:val="center"/>
            </w:pPr>
            <w:r>
              <w:t>Cycle Step</w:t>
            </w:r>
          </w:p>
        </w:tc>
        <w:tc>
          <w:tcPr>
            <w:tcW w:w="1517" w:type="dxa"/>
            <w:tcBorders>
              <w:top w:val="none" w:sz="0" w:space="0" w:color="auto"/>
              <w:left w:val="none" w:sz="0" w:space="0" w:color="auto"/>
              <w:bottom w:val="none" w:sz="0" w:space="0" w:color="auto"/>
              <w:right w:val="none" w:sz="0" w:space="0" w:color="auto"/>
            </w:tcBorders>
            <w:shd w:val="clear" w:color="auto" w:fill="DA291C"/>
            <w:vAlign w:val="center"/>
          </w:tcPr>
          <w:p w14:paraId="386A6890" w14:textId="77777777" w:rsidR="00B4648A" w:rsidRPr="00BF5A39" w:rsidRDefault="00215747" w:rsidP="00B4648A">
            <w:pPr>
              <w:jc w:val="center"/>
              <w:cnfStyle w:val="100000000000" w:firstRow="1" w:lastRow="0" w:firstColumn="0" w:lastColumn="0" w:oddVBand="0" w:evenVBand="0" w:oddHBand="0" w:evenHBand="0" w:firstRowFirstColumn="0" w:firstRowLastColumn="0" w:lastRowFirstColumn="0" w:lastRowLastColumn="0"/>
            </w:pPr>
            <w:r>
              <w:t>Temperature</w:t>
            </w:r>
          </w:p>
        </w:tc>
        <w:tc>
          <w:tcPr>
            <w:tcW w:w="1526" w:type="dxa"/>
            <w:tcBorders>
              <w:top w:val="none" w:sz="0" w:space="0" w:color="auto"/>
              <w:left w:val="none" w:sz="0" w:space="0" w:color="auto"/>
              <w:bottom w:val="none" w:sz="0" w:space="0" w:color="auto"/>
              <w:right w:val="none" w:sz="0" w:space="0" w:color="auto"/>
            </w:tcBorders>
            <w:shd w:val="clear" w:color="auto" w:fill="DA291C"/>
            <w:vAlign w:val="center"/>
          </w:tcPr>
          <w:p w14:paraId="653A1B53" w14:textId="77777777" w:rsidR="00B4648A" w:rsidRPr="00BF5A39" w:rsidRDefault="00215747" w:rsidP="00B4648A">
            <w:pPr>
              <w:jc w:val="center"/>
              <w:cnfStyle w:val="100000000000" w:firstRow="1" w:lastRow="0" w:firstColumn="0" w:lastColumn="0" w:oddVBand="0" w:evenVBand="0" w:oddHBand="0" w:evenHBand="0" w:firstRowFirstColumn="0" w:firstRowLastColumn="0" w:lastRowFirstColumn="0" w:lastRowLastColumn="0"/>
            </w:pPr>
            <w:r>
              <w:t>Time</w:t>
            </w:r>
          </w:p>
        </w:tc>
        <w:tc>
          <w:tcPr>
            <w:tcW w:w="1537" w:type="dxa"/>
            <w:tcBorders>
              <w:top w:val="none" w:sz="0" w:space="0" w:color="auto"/>
              <w:left w:val="none" w:sz="0" w:space="0" w:color="auto"/>
              <w:bottom w:val="none" w:sz="0" w:space="0" w:color="auto"/>
              <w:right w:val="none" w:sz="0" w:space="0" w:color="auto"/>
            </w:tcBorders>
            <w:shd w:val="clear" w:color="auto" w:fill="DA291C"/>
            <w:vAlign w:val="center"/>
          </w:tcPr>
          <w:p w14:paraId="01373625" w14:textId="77777777" w:rsidR="00B4648A" w:rsidRPr="00BF5A39" w:rsidRDefault="000970DD" w:rsidP="00B4648A">
            <w:pPr>
              <w:jc w:val="center"/>
              <w:cnfStyle w:val="100000000000" w:firstRow="1" w:lastRow="0" w:firstColumn="0" w:lastColumn="0" w:oddVBand="0" w:evenVBand="0" w:oddHBand="0" w:evenHBand="0" w:firstRowFirstColumn="0" w:firstRowLastColumn="0" w:lastRowFirstColumn="0" w:lastRowLastColumn="0"/>
            </w:pPr>
            <w:r>
              <w:t>Number of cycles</w:t>
            </w:r>
          </w:p>
        </w:tc>
      </w:tr>
      <w:tr w:rsidR="00B4648A" w14:paraId="719FA406" w14:textId="77777777" w:rsidTr="00B4648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69" w:type="dxa"/>
            <w:vAlign w:val="center"/>
          </w:tcPr>
          <w:p w14:paraId="240B99C6" w14:textId="77777777" w:rsidR="00B4648A" w:rsidRPr="003F60A9" w:rsidRDefault="00215747" w:rsidP="00B4648A">
            <w:pPr>
              <w:spacing w:before="0"/>
              <w:contextualSpacing/>
              <w:jc w:val="center"/>
              <w:rPr>
                <w:b w:val="0"/>
                <w:sz w:val="18"/>
                <w:szCs w:val="18"/>
              </w:rPr>
            </w:pPr>
            <w:r w:rsidRPr="003F60A9">
              <w:rPr>
                <w:b w:val="0"/>
                <w:sz w:val="18"/>
                <w:szCs w:val="18"/>
              </w:rPr>
              <w:t>Activation</w:t>
            </w:r>
          </w:p>
        </w:tc>
        <w:tc>
          <w:tcPr>
            <w:tcW w:w="1517" w:type="dxa"/>
            <w:vAlign w:val="center"/>
          </w:tcPr>
          <w:p w14:paraId="6C1712E6" w14:textId="77777777" w:rsidR="00B4648A" w:rsidRPr="003F60A9" w:rsidRDefault="00215747" w:rsidP="00B4648A">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lang w:eastAsia="zh-CN"/>
              </w:rPr>
              <w:t>95°C</w:t>
            </w:r>
          </w:p>
        </w:tc>
        <w:tc>
          <w:tcPr>
            <w:tcW w:w="1526" w:type="dxa"/>
            <w:vAlign w:val="center"/>
          </w:tcPr>
          <w:p w14:paraId="4C3CF6D1" w14:textId="77777777" w:rsidR="00B4648A" w:rsidRPr="003F60A9" w:rsidRDefault="00215747" w:rsidP="00B4648A">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7 minutes</w:t>
            </w:r>
          </w:p>
        </w:tc>
        <w:tc>
          <w:tcPr>
            <w:tcW w:w="1537" w:type="dxa"/>
            <w:vAlign w:val="center"/>
          </w:tcPr>
          <w:p w14:paraId="59D5941B" w14:textId="77777777" w:rsidR="00B4648A" w:rsidRPr="003F60A9" w:rsidRDefault="00215747" w:rsidP="00B4648A">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1</w:t>
            </w:r>
          </w:p>
        </w:tc>
      </w:tr>
      <w:tr w:rsidR="00215747" w14:paraId="10F261B9" w14:textId="77777777" w:rsidTr="00CC2CF9">
        <w:trPr>
          <w:trHeight w:val="567"/>
          <w:jc w:val="center"/>
        </w:trPr>
        <w:tc>
          <w:tcPr>
            <w:cnfStyle w:val="001000000000" w:firstRow="0" w:lastRow="0" w:firstColumn="1" w:lastColumn="0" w:oddVBand="0" w:evenVBand="0" w:oddHBand="0" w:evenHBand="0" w:firstRowFirstColumn="0" w:firstRowLastColumn="0" w:lastRowFirstColumn="0" w:lastRowLastColumn="0"/>
            <w:tcW w:w="1569" w:type="dxa"/>
            <w:vMerge w:val="restart"/>
            <w:vAlign w:val="center"/>
          </w:tcPr>
          <w:p w14:paraId="146480AE" w14:textId="77777777" w:rsidR="00215747" w:rsidRPr="003F60A9" w:rsidRDefault="00215747" w:rsidP="00215747">
            <w:pPr>
              <w:spacing w:before="0" w:line="276" w:lineRule="auto"/>
              <w:contextualSpacing/>
              <w:jc w:val="center"/>
              <w:rPr>
                <w:b w:val="0"/>
                <w:sz w:val="18"/>
                <w:szCs w:val="18"/>
              </w:rPr>
            </w:pPr>
            <w:r w:rsidRPr="003F60A9">
              <w:rPr>
                <w:b w:val="0"/>
                <w:sz w:val="18"/>
                <w:szCs w:val="18"/>
              </w:rPr>
              <w:t>Cycling</w:t>
            </w:r>
          </w:p>
        </w:tc>
        <w:tc>
          <w:tcPr>
            <w:tcW w:w="1517" w:type="dxa"/>
          </w:tcPr>
          <w:p w14:paraId="6EA9487C" w14:textId="77777777" w:rsidR="00215747" w:rsidRPr="003F60A9" w:rsidRDefault="00215747" w:rsidP="00215747">
            <w:pPr>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lang w:eastAsia="zh-CN"/>
              </w:rPr>
              <w:t>95°C</w:t>
            </w:r>
          </w:p>
        </w:tc>
        <w:tc>
          <w:tcPr>
            <w:tcW w:w="1526" w:type="dxa"/>
            <w:vAlign w:val="center"/>
          </w:tcPr>
          <w:p w14:paraId="6F4E9C81" w14:textId="77777777" w:rsidR="00215747" w:rsidRPr="003F60A9" w:rsidRDefault="00215747" w:rsidP="00215747">
            <w:pPr>
              <w:spacing w:before="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10 seconds</w:t>
            </w:r>
          </w:p>
        </w:tc>
        <w:tc>
          <w:tcPr>
            <w:tcW w:w="1537" w:type="dxa"/>
            <w:vMerge w:val="restart"/>
            <w:vAlign w:val="center"/>
          </w:tcPr>
          <w:p w14:paraId="35D6EA97" w14:textId="77777777" w:rsidR="00215747" w:rsidRPr="003F60A9" w:rsidRDefault="00215747" w:rsidP="00215747">
            <w:pPr>
              <w:spacing w:before="0" w:line="276" w:lineRule="auto"/>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40-45</w:t>
            </w:r>
          </w:p>
        </w:tc>
      </w:tr>
      <w:tr w:rsidR="00215747" w14:paraId="449A077A" w14:textId="77777777" w:rsidTr="00CC2CF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69" w:type="dxa"/>
            <w:vMerge/>
            <w:vAlign w:val="center"/>
          </w:tcPr>
          <w:p w14:paraId="3D9BB8E5" w14:textId="77777777" w:rsidR="00215747" w:rsidRPr="003F60A9" w:rsidRDefault="00215747" w:rsidP="00215747">
            <w:pPr>
              <w:spacing w:before="0" w:line="276" w:lineRule="auto"/>
              <w:contextualSpacing/>
              <w:jc w:val="center"/>
              <w:rPr>
                <w:b w:val="0"/>
                <w:sz w:val="18"/>
                <w:szCs w:val="18"/>
              </w:rPr>
            </w:pPr>
          </w:p>
        </w:tc>
        <w:tc>
          <w:tcPr>
            <w:tcW w:w="1517" w:type="dxa"/>
          </w:tcPr>
          <w:p w14:paraId="1A10F5FF" w14:textId="77777777" w:rsidR="00215747" w:rsidRPr="003F60A9" w:rsidRDefault="00215747" w:rsidP="00215747">
            <w:pPr>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lang w:eastAsia="zh-CN"/>
              </w:rPr>
              <w:t>55°C</w:t>
            </w:r>
          </w:p>
        </w:tc>
        <w:tc>
          <w:tcPr>
            <w:tcW w:w="1526" w:type="dxa"/>
            <w:vAlign w:val="center"/>
          </w:tcPr>
          <w:p w14:paraId="17B9F215" w14:textId="77777777" w:rsidR="00215747" w:rsidRPr="003F60A9" w:rsidRDefault="00215747" w:rsidP="00215747">
            <w:pPr>
              <w:spacing w:before="0" w:line="276"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10 seconds</w:t>
            </w:r>
          </w:p>
        </w:tc>
        <w:tc>
          <w:tcPr>
            <w:tcW w:w="1537" w:type="dxa"/>
            <w:vMerge/>
            <w:vAlign w:val="center"/>
          </w:tcPr>
          <w:p w14:paraId="5388DD2E" w14:textId="77777777" w:rsidR="00215747" w:rsidRPr="003F60A9" w:rsidRDefault="00215747" w:rsidP="00215747">
            <w:pPr>
              <w:spacing w:before="0" w:line="276"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215747" w14:paraId="23F03BA3" w14:textId="77777777" w:rsidTr="00CC2CF9">
        <w:trPr>
          <w:trHeight w:val="567"/>
          <w:jc w:val="center"/>
        </w:trPr>
        <w:tc>
          <w:tcPr>
            <w:cnfStyle w:val="001000000000" w:firstRow="0" w:lastRow="0" w:firstColumn="1" w:lastColumn="0" w:oddVBand="0" w:evenVBand="0" w:oddHBand="0" w:evenHBand="0" w:firstRowFirstColumn="0" w:firstRowLastColumn="0" w:lastRowFirstColumn="0" w:lastRowLastColumn="0"/>
            <w:tcW w:w="1569" w:type="dxa"/>
            <w:vMerge/>
            <w:vAlign w:val="center"/>
          </w:tcPr>
          <w:p w14:paraId="641D9E06" w14:textId="77777777" w:rsidR="00215747" w:rsidRPr="003F60A9" w:rsidRDefault="00215747" w:rsidP="00215747">
            <w:pPr>
              <w:spacing w:before="0" w:line="276" w:lineRule="auto"/>
              <w:contextualSpacing/>
              <w:jc w:val="center"/>
              <w:rPr>
                <w:b w:val="0"/>
                <w:sz w:val="18"/>
                <w:szCs w:val="18"/>
              </w:rPr>
            </w:pPr>
          </w:p>
        </w:tc>
        <w:tc>
          <w:tcPr>
            <w:tcW w:w="1517" w:type="dxa"/>
          </w:tcPr>
          <w:p w14:paraId="5F4429B0" w14:textId="77777777" w:rsidR="00215747" w:rsidRPr="003F60A9" w:rsidRDefault="00215747" w:rsidP="00215747">
            <w:pPr>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lang w:eastAsia="zh-CN"/>
              </w:rPr>
              <w:t>72°C</w:t>
            </w:r>
          </w:p>
        </w:tc>
        <w:tc>
          <w:tcPr>
            <w:tcW w:w="1526" w:type="dxa"/>
            <w:vAlign w:val="center"/>
          </w:tcPr>
          <w:p w14:paraId="55003926" w14:textId="77777777" w:rsidR="00215747" w:rsidRPr="003F60A9" w:rsidRDefault="00215747" w:rsidP="00215747">
            <w:pPr>
              <w:spacing w:before="0" w:line="276" w:lineRule="auto"/>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3F60A9">
              <w:rPr>
                <w:sz w:val="18"/>
                <w:szCs w:val="18"/>
              </w:rPr>
              <w:t>10 seconds</w:t>
            </w:r>
          </w:p>
        </w:tc>
        <w:tc>
          <w:tcPr>
            <w:tcW w:w="1537" w:type="dxa"/>
            <w:vMerge/>
            <w:vAlign w:val="center"/>
          </w:tcPr>
          <w:p w14:paraId="049D5C72" w14:textId="77777777" w:rsidR="00215747" w:rsidRPr="003F60A9" w:rsidRDefault="00215747" w:rsidP="00215747">
            <w:pPr>
              <w:spacing w:before="0" w:line="276" w:lineRule="auto"/>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215747" w14:paraId="547FE1A9" w14:textId="77777777" w:rsidTr="00CC2CF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69" w:type="dxa"/>
            <w:vAlign w:val="center"/>
          </w:tcPr>
          <w:p w14:paraId="522C94DC" w14:textId="77777777" w:rsidR="00215747" w:rsidRPr="003F60A9" w:rsidRDefault="00215747" w:rsidP="00215747">
            <w:pPr>
              <w:spacing w:before="0"/>
              <w:contextualSpacing/>
              <w:jc w:val="center"/>
              <w:rPr>
                <w:b w:val="0"/>
                <w:sz w:val="18"/>
                <w:szCs w:val="18"/>
              </w:rPr>
            </w:pPr>
            <w:r w:rsidRPr="003F60A9">
              <w:rPr>
                <w:b w:val="0"/>
                <w:sz w:val="18"/>
                <w:szCs w:val="18"/>
              </w:rPr>
              <w:t>Final Extension</w:t>
            </w:r>
          </w:p>
        </w:tc>
        <w:tc>
          <w:tcPr>
            <w:tcW w:w="1517" w:type="dxa"/>
          </w:tcPr>
          <w:p w14:paraId="1357A20D" w14:textId="77777777" w:rsidR="00215747" w:rsidRPr="003F60A9" w:rsidRDefault="00215747" w:rsidP="00215747">
            <w:pPr>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lang w:eastAsia="zh-CN"/>
              </w:rPr>
              <w:t>72°C</w:t>
            </w:r>
          </w:p>
        </w:tc>
        <w:tc>
          <w:tcPr>
            <w:tcW w:w="1526" w:type="dxa"/>
            <w:vAlign w:val="center"/>
          </w:tcPr>
          <w:p w14:paraId="23F0964E" w14:textId="77777777" w:rsidR="00215747" w:rsidRPr="003F60A9" w:rsidRDefault="00215747" w:rsidP="00215747">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60 seconds</w:t>
            </w:r>
          </w:p>
        </w:tc>
        <w:tc>
          <w:tcPr>
            <w:tcW w:w="1537" w:type="dxa"/>
            <w:vAlign w:val="center"/>
          </w:tcPr>
          <w:p w14:paraId="5FC2F00C" w14:textId="77777777" w:rsidR="00215747" w:rsidRPr="003F60A9" w:rsidRDefault="00215747" w:rsidP="00215747">
            <w:pPr>
              <w:spacing w:before="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3F60A9">
              <w:rPr>
                <w:sz w:val="18"/>
                <w:szCs w:val="18"/>
              </w:rPr>
              <w:t>1</w:t>
            </w:r>
          </w:p>
        </w:tc>
      </w:tr>
    </w:tbl>
    <w:p w14:paraId="49010069" w14:textId="77777777" w:rsidR="00B4648A" w:rsidRDefault="00B4648A" w:rsidP="00B4648A">
      <w:pPr>
        <w:pStyle w:val="NormalArial"/>
        <w:spacing w:line="276" w:lineRule="auto"/>
        <w:ind w:left="993"/>
        <w:jc w:val="both"/>
        <w:rPr>
          <w:color w:val="auto"/>
          <w:kern w:val="0"/>
          <w:sz w:val="20"/>
          <w:szCs w:val="20"/>
          <w:lang w:eastAsia="zh-CN"/>
        </w:rPr>
      </w:pPr>
    </w:p>
    <w:p w14:paraId="4679AB30" w14:textId="77777777" w:rsidR="00215747" w:rsidRPr="00215747" w:rsidRDefault="00215747" w:rsidP="00215747">
      <w:pPr>
        <w:pStyle w:val="NormalArial"/>
        <w:spacing w:line="276" w:lineRule="auto"/>
        <w:jc w:val="both"/>
        <w:rPr>
          <w:sz w:val="20"/>
          <w:szCs w:val="20"/>
        </w:rPr>
      </w:pPr>
    </w:p>
    <w:p w14:paraId="44A9319F" w14:textId="77777777" w:rsidR="00A62503" w:rsidRPr="008543B9" w:rsidRDefault="00A62503" w:rsidP="00F76657">
      <w:pPr>
        <w:spacing w:before="60" w:after="60" w:line="276" w:lineRule="auto"/>
        <w:jc w:val="left"/>
        <w:rPr>
          <w:rFonts w:cs="Arial"/>
          <w:lang w:val="en-GB" w:eastAsia="en-GB"/>
        </w:rPr>
      </w:pPr>
    </w:p>
    <w:p w14:paraId="29E16ACB" w14:textId="77777777" w:rsidR="00841F46" w:rsidRDefault="00841F46" w:rsidP="00F76657">
      <w:pPr>
        <w:spacing w:before="60" w:after="72" w:line="276" w:lineRule="auto"/>
        <w:jc w:val="left"/>
        <w:rPr>
          <w:rFonts w:cs="Arial"/>
        </w:rPr>
      </w:pPr>
    </w:p>
    <w:p w14:paraId="47CAB2E8" w14:textId="77777777" w:rsidR="004C1B2C" w:rsidRDefault="004C1B2C" w:rsidP="00F76657">
      <w:pPr>
        <w:spacing w:before="60" w:after="72" w:line="276" w:lineRule="auto"/>
        <w:jc w:val="left"/>
        <w:rPr>
          <w:rFonts w:cs="Arial"/>
        </w:rPr>
      </w:pPr>
    </w:p>
    <w:p w14:paraId="463E3ADC" w14:textId="77777777" w:rsidR="004C1B2C" w:rsidRDefault="004C1B2C" w:rsidP="00F76657">
      <w:pPr>
        <w:spacing w:before="60" w:after="72" w:line="276" w:lineRule="auto"/>
        <w:jc w:val="left"/>
        <w:rPr>
          <w:rFonts w:cs="Arial"/>
        </w:rPr>
      </w:pPr>
    </w:p>
    <w:p w14:paraId="5C64D5D3" w14:textId="77777777" w:rsidR="004C1B2C" w:rsidRDefault="004C1B2C" w:rsidP="00F76657">
      <w:pPr>
        <w:spacing w:before="60" w:after="72" w:line="276" w:lineRule="auto"/>
        <w:jc w:val="left"/>
        <w:rPr>
          <w:rFonts w:cs="Arial"/>
        </w:rPr>
      </w:pPr>
    </w:p>
    <w:p w14:paraId="236BD992" w14:textId="77777777" w:rsidR="004C1B2C" w:rsidRDefault="004C1B2C" w:rsidP="00F76657">
      <w:pPr>
        <w:spacing w:before="60" w:after="72" w:line="276" w:lineRule="auto"/>
        <w:jc w:val="left"/>
        <w:rPr>
          <w:rFonts w:cs="Arial"/>
        </w:rPr>
      </w:pPr>
    </w:p>
    <w:p w14:paraId="7B866850" w14:textId="77777777" w:rsidR="004C1B2C" w:rsidRDefault="004C1B2C" w:rsidP="00F76657">
      <w:pPr>
        <w:spacing w:before="60" w:after="72" w:line="276" w:lineRule="auto"/>
        <w:jc w:val="left"/>
        <w:rPr>
          <w:rFonts w:cs="Arial"/>
        </w:rPr>
      </w:pPr>
    </w:p>
    <w:p w14:paraId="6E5CC0B1" w14:textId="77777777" w:rsidR="004C1B2C" w:rsidRDefault="004C1B2C" w:rsidP="00F76657">
      <w:pPr>
        <w:spacing w:before="60" w:after="72" w:line="276" w:lineRule="auto"/>
        <w:jc w:val="left"/>
        <w:rPr>
          <w:rFonts w:cs="Arial"/>
        </w:rPr>
      </w:pPr>
    </w:p>
    <w:p w14:paraId="77593B69" w14:textId="77777777" w:rsidR="004C1B2C" w:rsidRDefault="004C1B2C" w:rsidP="00F76657">
      <w:pPr>
        <w:spacing w:before="60" w:after="72" w:line="276" w:lineRule="auto"/>
        <w:jc w:val="left"/>
        <w:rPr>
          <w:rFonts w:cs="Arial"/>
        </w:rPr>
      </w:pPr>
    </w:p>
    <w:p w14:paraId="354927C0" w14:textId="77777777" w:rsidR="004C1B2C" w:rsidRDefault="004C1B2C" w:rsidP="00F76657">
      <w:pPr>
        <w:spacing w:before="60" w:after="72" w:line="276" w:lineRule="auto"/>
        <w:jc w:val="left"/>
        <w:rPr>
          <w:rFonts w:cs="Arial"/>
        </w:rPr>
      </w:pPr>
    </w:p>
    <w:p w14:paraId="5286CD49" w14:textId="77777777" w:rsidR="004C1B2C" w:rsidRDefault="004C1B2C" w:rsidP="00F76657">
      <w:pPr>
        <w:spacing w:before="60" w:after="72" w:line="276" w:lineRule="auto"/>
        <w:jc w:val="left"/>
        <w:rPr>
          <w:rFonts w:cs="Arial"/>
        </w:rPr>
      </w:pPr>
    </w:p>
    <w:p w14:paraId="187E4FE0" w14:textId="77777777" w:rsidR="004C1B2C" w:rsidRDefault="004C1B2C" w:rsidP="00F76657">
      <w:pPr>
        <w:spacing w:before="60" w:after="72" w:line="276" w:lineRule="auto"/>
        <w:jc w:val="left"/>
        <w:rPr>
          <w:rFonts w:cs="Arial"/>
        </w:rPr>
      </w:pPr>
    </w:p>
    <w:p w14:paraId="40CAFC7F" w14:textId="77777777" w:rsidR="004C1B2C" w:rsidRPr="008543B9" w:rsidRDefault="004C1B2C" w:rsidP="00F76657">
      <w:pPr>
        <w:spacing w:before="60" w:after="72" w:line="276" w:lineRule="auto"/>
        <w:jc w:val="left"/>
        <w:rPr>
          <w:rFonts w:cs="Arial"/>
        </w:rPr>
        <w:sectPr w:rsidR="004C1B2C" w:rsidRPr="008543B9" w:rsidSect="00F26501">
          <w:headerReference w:type="default" r:id="rId28"/>
          <w:footerReference w:type="default" r:id="rId29"/>
          <w:headerReference w:type="first" r:id="rId30"/>
          <w:footerReference w:type="first" r:id="rId31"/>
          <w:type w:val="continuous"/>
          <w:pgSz w:w="8391" w:h="11907" w:code="11"/>
          <w:pgMar w:top="1440" w:right="907" w:bottom="720" w:left="720" w:header="0" w:footer="0" w:gutter="0"/>
          <w:cols w:space="708"/>
          <w:titlePg/>
          <w:docGrid w:linePitch="272"/>
        </w:sectPr>
      </w:pPr>
    </w:p>
    <w:p w14:paraId="46456FD9" w14:textId="77777777" w:rsidR="003E79CE" w:rsidRDefault="003E79CE" w:rsidP="003E0087">
      <w:pPr>
        <w:pStyle w:val="Heading2"/>
        <w:numPr>
          <w:ilvl w:val="0"/>
          <w:numId w:val="29"/>
        </w:numPr>
        <w:spacing w:before="60" w:after="60" w:line="276" w:lineRule="auto"/>
        <w:ind w:left="360"/>
        <w:jc w:val="left"/>
        <w:rPr>
          <w:rStyle w:val="Strong"/>
          <w:rFonts w:cs="Arial"/>
          <w:color w:val="653279"/>
          <w:sz w:val="24"/>
          <w:szCs w:val="24"/>
          <w:u w:val="single"/>
        </w:rPr>
      </w:pPr>
      <w:r>
        <w:rPr>
          <w:rStyle w:val="Strong"/>
          <w:rFonts w:cs="Arial"/>
          <w:color w:val="653279"/>
          <w:sz w:val="24"/>
          <w:szCs w:val="24"/>
          <w:u w:val="single"/>
        </w:rPr>
        <w:lastRenderedPageBreak/>
        <w:t>ANALYSIS</w:t>
      </w:r>
    </w:p>
    <w:p w14:paraId="70E0BE42" w14:textId="77777777" w:rsidR="00751FB0" w:rsidRDefault="0060339E" w:rsidP="00215747">
      <w:pPr>
        <w:pStyle w:val="Heading2"/>
        <w:spacing w:before="60" w:line="276" w:lineRule="auto"/>
        <w:ind w:left="517" w:hanging="233"/>
        <w:jc w:val="left"/>
        <w:rPr>
          <w:b/>
        </w:rPr>
      </w:pPr>
      <w:r w:rsidRPr="00751FB0">
        <w:t>12.1</w:t>
      </w:r>
      <w:r w:rsidRPr="00751FB0">
        <w:rPr>
          <w:b/>
        </w:rPr>
        <w:tab/>
      </w:r>
      <w:r w:rsidR="00D94F47">
        <w:rPr>
          <w:b/>
        </w:rPr>
        <w:t>Data analysis after qPCR</w:t>
      </w:r>
    </w:p>
    <w:p w14:paraId="78EFCF6D" w14:textId="77777777" w:rsidR="00D94F47" w:rsidRDefault="00D94F47" w:rsidP="00CC2CF9">
      <w:pPr>
        <w:spacing w:line="276" w:lineRule="auto"/>
        <w:ind w:left="567"/>
      </w:pPr>
      <w:r>
        <w:t xml:space="preserve">Fold enrichment (FE) can be calculated by simply using a ratio of amplification efficiency of the </w:t>
      </w:r>
      <w:proofErr w:type="spellStart"/>
      <w:r>
        <w:t>Nse</w:t>
      </w:r>
      <w:proofErr w:type="spellEnd"/>
      <w:r>
        <w:t>-treated DNA sample over that of the No-</w:t>
      </w:r>
      <w:proofErr w:type="spellStart"/>
      <w:r>
        <w:t>Nse</w:t>
      </w:r>
      <w:proofErr w:type="spellEnd"/>
      <w:r>
        <w:t xml:space="preserve"> control sample.</w:t>
      </w:r>
    </w:p>
    <w:p w14:paraId="22F586B4" w14:textId="77777777" w:rsidR="00D94F47" w:rsidRDefault="00D94F47" w:rsidP="006748AE">
      <w:pPr>
        <w:ind w:left="1418"/>
        <w:jc w:val="left"/>
      </w:pPr>
      <w:r>
        <w:t xml:space="preserve">FE=2 </w:t>
      </w:r>
      <w:r w:rsidRPr="00D94F47">
        <w:rPr>
          <w:vertAlign w:val="superscript"/>
        </w:rPr>
        <w:t>(</w:t>
      </w:r>
      <w:proofErr w:type="spellStart"/>
      <w:r w:rsidRPr="00D94F47">
        <w:rPr>
          <w:vertAlign w:val="superscript"/>
        </w:rPr>
        <w:t>Nse</w:t>
      </w:r>
      <w:proofErr w:type="spellEnd"/>
      <w:r w:rsidRPr="00D94F47">
        <w:rPr>
          <w:vertAlign w:val="superscript"/>
        </w:rPr>
        <w:t xml:space="preserve"> CT-</w:t>
      </w:r>
      <w:proofErr w:type="spellStart"/>
      <w:r w:rsidRPr="00D94F47">
        <w:rPr>
          <w:vertAlign w:val="superscript"/>
        </w:rPr>
        <w:t>noNse</w:t>
      </w:r>
      <w:proofErr w:type="spellEnd"/>
      <w:r w:rsidRPr="00D94F47">
        <w:rPr>
          <w:vertAlign w:val="superscript"/>
        </w:rPr>
        <w:t xml:space="preserve"> CT)</w:t>
      </w:r>
      <w:r>
        <w:rPr>
          <w:vertAlign w:val="superscript"/>
        </w:rPr>
        <w:t xml:space="preserve"> </w:t>
      </w:r>
      <w:r>
        <w:t>x100%</w:t>
      </w:r>
    </w:p>
    <w:p w14:paraId="403D75D7" w14:textId="77777777" w:rsidR="00D94F47" w:rsidRDefault="00D94F47" w:rsidP="00CC2CF9">
      <w:pPr>
        <w:ind w:left="567"/>
        <w:jc w:val="left"/>
      </w:pPr>
      <w:r>
        <w:t>Example calculation:</w:t>
      </w:r>
    </w:p>
    <w:p w14:paraId="10DE99C4" w14:textId="77777777" w:rsidR="00D94F47" w:rsidRDefault="00D94F47" w:rsidP="00CC2CF9">
      <w:pPr>
        <w:ind w:left="567"/>
        <w:jc w:val="center"/>
      </w:pPr>
      <w:r>
        <w:t xml:space="preserve">If Ct for </w:t>
      </w:r>
      <w:proofErr w:type="spellStart"/>
      <w:r>
        <w:t>NoNse</w:t>
      </w:r>
      <w:proofErr w:type="spellEnd"/>
      <w:r>
        <w:t xml:space="preserve"> is 30 and the </w:t>
      </w:r>
      <w:proofErr w:type="spellStart"/>
      <w:r>
        <w:t>Nse</w:t>
      </w:r>
      <w:proofErr w:type="spellEnd"/>
      <w:r>
        <w:t xml:space="preserve"> sample is 34, then:</w:t>
      </w:r>
    </w:p>
    <w:p w14:paraId="46BDB3D1" w14:textId="77777777" w:rsidR="00D94F47" w:rsidRDefault="00D94F47" w:rsidP="00CC2CF9">
      <w:pPr>
        <w:ind w:left="567"/>
        <w:jc w:val="center"/>
      </w:pPr>
      <w:r>
        <w:t xml:space="preserve">FE of </w:t>
      </w:r>
      <w:proofErr w:type="spellStart"/>
      <w:r>
        <w:t>Nse</w:t>
      </w:r>
      <w:proofErr w:type="spellEnd"/>
      <w:r>
        <w:t>-untreated sample=2</w:t>
      </w:r>
      <w:r w:rsidRPr="00D94F47">
        <w:rPr>
          <w:vertAlign w:val="superscript"/>
        </w:rPr>
        <w:t>(34-30)</w:t>
      </w:r>
      <w:r>
        <w:t xml:space="preserve"> x 100%=1600%</w:t>
      </w:r>
    </w:p>
    <w:p w14:paraId="76A83AEE" w14:textId="77777777" w:rsidR="00D94F47" w:rsidRDefault="00D94F47" w:rsidP="00CC2CF9">
      <w:pPr>
        <w:spacing w:line="276" w:lineRule="auto"/>
        <w:ind w:left="567"/>
      </w:pPr>
      <w:r>
        <w:t xml:space="preserve">The experiments are considered to be appropriate and successful if the following is achieved: With positive control primers, FE% of the untreated sample should be in general greater than 1600% compared to the </w:t>
      </w:r>
      <w:proofErr w:type="spellStart"/>
      <w:r>
        <w:t>Nse</w:t>
      </w:r>
      <w:proofErr w:type="spellEnd"/>
      <w:r>
        <w:t xml:space="preserve">-treated samples, which indicates the samples are properly digested and the targeted gene region is in the opened chromatin. With Negative control primers, FE% of the untreated samples should not be greater than 400% compared to </w:t>
      </w:r>
      <w:proofErr w:type="spellStart"/>
      <w:r>
        <w:t>Nse</w:t>
      </w:r>
      <w:proofErr w:type="spellEnd"/>
      <w:r>
        <w:t>-treated samples, which indicates the targeted gene region is in the closed chromatin that is not digested.</w:t>
      </w:r>
    </w:p>
    <w:p w14:paraId="2EE9ACC8" w14:textId="77777777" w:rsidR="00A62503" w:rsidRPr="00CC2CF9" w:rsidRDefault="00D94F47" w:rsidP="00CC2CF9">
      <w:pPr>
        <w:spacing w:line="276" w:lineRule="auto"/>
        <w:ind w:left="567"/>
      </w:pPr>
      <w:r>
        <w:t xml:space="preserve">Similarly, with the primers for user-specified gene targets, FE% of the untreated samples &gt;1600% compared to the </w:t>
      </w:r>
      <w:proofErr w:type="spellStart"/>
      <w:r>
        <w:t>Nuclase</w:t>
      </w:r>
      <w:proofErr w:type="spellEnd"/>
      <w:r>
        <w:t>-treated samples which indicates the gene region is in the opened chromatin, while FE% of the untreated samples &lt;400% compared to the Nuclease-treated samples represents the gene region in closed chromatin</w:t>
      </w:r>
      <w:r w:rsidR="006748AE">
        <w:t>.</w:t>
      </w:r>
    </w:p>
    <w:p w14:paraId="559632EC" w14:textId="77777777" w:rsidR="00A62503" w:rsidRPr="008543B9" w:rsidRDefault="00A62503" w:rsidP="00CC2CF9">
      <w:pPr>
        <w:spacing w:before="60" w:after="60" w:line="276" w:lineRule="auto"/>
        <w:ind w:left="567"/>
        <w:jc w:val="left"/>
        <w:rPr>
          <w:rFonts w:cs="Arial"/>
          <w:sz w:val="18"/>
          <w:szCs w:val="18"/>
        </w:rPr>
      </w:pPr>
    </w:p>
    <w:p w14:paraId="7E2C5F66" w14:textId="77777777" w:rsidR="00A62503" w:rsidRPr="008543B9" w:rsidRDefault="00A62503" w:rsidP="00F76657">
      <w:pPr>
        <w:spacing w:before="60" w:after="60" w:line="276" w:lineRule="auto"/>
        <w:jc w:val="left"/>
        <w:rPr>
          <w:rFonts w:cs="Arial"/>
          <w:sz w:val="18"/>
          <w:szCs w:val="18"/>
        </w:rPr>
      </w:pPr>
    </w:p>
    <w:p w14:paraId="0754B9D4" w14:textId="77777777" w:rsidR="004C3762" w:rsidRPr="008543B9" w:rsidRDefault="004C3762" w:rsidP="00F76657">
      <w:pPr>
        <w:autoSpaceDE w:val="0"/>
        <w:autoSpaceDN w:val="0"/>
        <w:adjustRightInd w:val="0"/>
        <w:spacing w:before="60" w:after="60" w:line="276" w:lineRule="auto"/>
        <w:rPr>
          <w:rFonts w:cs="Arial"/>
          <w:color w:val="000000"/>
          <w:szCs w:val="20"/>
        </w:rPr>
        <w:sectPr w:rsidR="004C3762" w:rsidRPr="008543B9" w:rsidSect="00F26501">
          <w:headerReference w:type="default" r:id="rId32"/>
          <w:footerReference w:type="default" r:id="rId33"/>
          <w:headerReference w:type="first" r:id="rId34"/>
          <w:footerReference w:type="first" r:id="rId35"/>
          <w:type w:val="continuous"/>
          <w:pgSz w:w="8391" w:h="11907" w:code="11"/>
          <w:pgMar w:top="1440" w:right="907" w:bottom="720" w:left="720" w:header="0" w:footer="0" w:gutter="0"/>
          <w:cols w:space="708"/>
          <w:titlePg/>
          <w:docGrid w:linePitch="272"/>
        </w:sectPr>
      </w:pPr>
    </w:p>
    <w:p w14:paraId="5869B189" w14:textId="77777777" w:rsidR="00CC1D6D" w:rsidRPr="008543B9" w:rsidRDefault="00E70729" w:rsidP="003E0087">
      <w:pPr>
        <w:pStyle w:val="Heading2"/>
        <w:numPr>
          <w:ilvl w:val="0"/>
          <w:numId w:val="29"/>
        </w:numPr>
        <w:spacing w:before="60" w:after="60" w:line="276" w:lineRule="auto"/>
        <w:ind w:left="360"/>
        <w:rPr>
          <w:rStyle w:val="Strong"/>
          <w:rFonts w:cs="Arial"/>
          <w:color w:val="404040"/>
          <w:sz w:val="24"/>
          <w:szCs w:val="24"/>
          <w:u w:val="single"/>
        </w:rPr>
      </w:pPr>
      <w:bookmarkStart w:id="12" w:name="_Toc347988953"/>
      <w:r w:rsidRPr="008543B9">
        <w:rPr>
          <w:rStyle w:val="Strong"/>
          <w:rFonts w:cs="Arial"/>
          <w:color w:val="404040"/>
          <w:sz w:val="24"/>
          <w:szCs w:val="24"/>
          <w:u w:val="single"/>
        </w:rPr>
        <w:t>TROUBLESHOOTING</w:t>
      </w:r>
      <w:bookmarkEnd w:id="12"/>
    </w:p>
    <w:tbl>
      <w:tblPr>
        <w:tblStyle w:val="TableGrid"/>
        <w:tblW w:w="6629" w:type="dxa"/>
        <w:tblLook w:val="04A0" w:firstRow="1" w:lastRow="0" w:firstColumn="1" w:lastColumn="0" w:noHBand="0" w:noVBand="1"/>
      </w:tblPr>
      <w:tblGrid>
        <w:gridCol w:w="1528"/>
        <w:gridCol w:w="2523"/>
        <w:gridCol w:w="2578"/>
      </w:tblGrid>
      <w:tr w:rsidR="00CC2CF9" w:rsidRPr="008E70AA" w14:paraId="781612A3" w14:textId="77777777" w:rsidTr="00CC2CF9">
        <w:trPr>
          <w:trHeight w:val="28"/>
        </w:trPr>
        <w:tc>
          <w:tcPr>
            <w:tcW w:w="1528" w:type="dxa"/>
          </w:tcPr>
          <w:p w14:paraId="69CCC576" w14:textId="77777777" w:rsidR="00CC2CF9" w:rsidRPr="008E70AA" w:rsidRDefault="00CC2CF9" w:rsidP="00CC2CF9">
            <w:pPr>
              <w:spacing w:before="0" w:line="240" w:lineRule="auto"/>
              <w:rPr>
                <w:rFonts w:cs="Arial"/>
                <w:b/>
                <w:color w:val="000000" w:themeColor="text1"/>
                <w:szCs w:val="20"/>
              </w:rPr>
            </w:pPr>
            <w:r w:rsidRPr="008E70AA">
              <w:rPr>
                <w:rFonts w:cs="Arial"/>
                <w:b/>
                <w:color w:val="000000" w:themeColor="text1"/>
                <w:szCs w:val="20"/>
              </w:rPr>
              <w:t>Problem</w:t>
            </w:r>
          </w:p>
        </w:tc>
        <w:tc>
          <w:tcPr>
            <w:tcW w:w="2523" w:type="dxa"/>
          </w:tcPr>
          <w:p w14:paraId="6FC020E6" w14:textId="77777777" w:rsidR="00CC2CF9" w:rsidRPr="008E70AA" w:rsidRDefault="00CC2CF9" w:rsidP="00CC2CF9">
            <w:pPr>
              <w:spacing w:before="0" w:line="240" w:lineRule="auto"/>
              <w:rPr>
                <w:rFonts w:cs="Arial"/>
                <w:b/>
                <w:color w:val="000000" w:themeColor="text1"/>
                <w:szCs w:val="20"/>
              </w:rPr>
            </w:pPr>
            <w:r w:rsidRPr="008E70AA">
              <w:rPr>
                <w:rFonts w:cs="Arial"/>
                <w:b/>
                <w:color w:val="000000" w:themeColor="text1"/>
                <w:szCs w:val="20"/>
              </w:rPr>
              <w:t>Cause</w:t>
            </w:r>
          </w:p>
        </w:tc>
        <w:tc>
          <w:tcPr>
            <w:tcW w:w="2578" w:type="dxa"/>
          </w:tcPr>
          <w:p w14:paraId="38BAFA03" w14:textId="77777777" w:rsidR="00CC2CF9" w:rsidRPr="008E70AA" w:rsidRDefault="00CC2CF9" w:rsidP="00CC2CF9">
            <w:pPr>
              <w:spacing w:before="0" w:line="240" w:lineRule="auto"/>
              <w:rPr>
                <w:rFonts w:cs="Arial"/>
                <w:b/>
                <w:color w:val="000000" w:themeColor="text1"/>
                <w:szCs w:val="20"/>
              </w:rPr>
            </w:pPr>
            <w:r w:rsidRPr="008E70AA">
              <w:rPr>
                <w:rFonts w:cs="Arial"/>
                <w:b/>
                <w:color w:val="000000" w:themeColor="text1"/>
                <w:szCs w:val="20"/>
              </w:rPr>
              <w:t>Solution</w:t>
            </w:r>
          </w:p>
        </w:tc>
      </w:tr>
      <w:tr w:rsidR="00CC2CF9" w:rsidRPr="008E70AA" w14:paraId="7D623FBC" w14:textId="77777777" w:rsidTr="00CC2CF9">
        <w:trPr>
          <w:trHeight w:val="1372"/>
        </w:trPr>
        <w:tc>
          <w:tcPr>
            <w:tcW w:w="1528" w:type="dxa"/>
            <w:vMerge w:val="restart"/>
          </w:tcPr>
          <w:p w14:paraId="01D5F759" w14:textId="77777777" w:rsidR="00CC2CF9" w:rsidRPr="008E70AA" w:rsidRDefault="00CC2CF9" w:rsidP="00CC2CF9">
            <w:pPr>
              <w:spacing w:before="0" w:line="240" w:lineRule="auto"/>
              <w:jc w:val="left"/>
              <w:rPr>
                <w:rFonts w:cs="Arial"/>
                <w:iCs/>
                <w:color w:val="000000" w:themeColor="text1"/>
                <w:szCs w:val="20"/>
              </w:rPr>
            </w:pPr>
            <w:r w:rsidRPr="008E70AA">
              <w:rPr>
                <w:rFonts w:cs="Arial"/>
                <w:bCs/>
                <w:color w:val="000000" w:themeColor="text1"/>
                <w:szCs w:val="20"/>
              </w:rPr>
              <w:lastRenderedPageBreak/>
              <w:t>Low yield of chromatin</w:t>
            </w:r>
          </w:p>
        </w:tc>
        <w:tc>
          <w:tcPr>
            <w:tcW w:w="2523" w:type="dxa"/>
          </w:tcPr>
          <w:p w14:paraId="087EB5D3" w14:textId="77777777" w:rsidR="00CC2CF9" w:rsidRPr="008E70AA" w:rsidRDefault="00CC2CF9" w:rsidP="00CC2CF9">
            <w:pPr>
              <w:pStyle w:val="NormalArial"/>
              <w:rPr>
                <w:color w:val="000000" w:themeColor="text1"/>
                <w:sz w:val="20"/>
                <w:szCs w:val="20"/>
              </w:rPr>
            </w:pPr>
            <w:r w:rsidRPr="008E70AA">
              <w:rPr>
                <w:color w:val="000000" w:themeColor="text1"/>
                <w:sz w:val="20"/>
                <w:szCs w:val="20"/>
              </w:rPr>
              <w:t>Insufficient amount of samples</w:t>
            </w:r>
          </w:p>
        </w:tc>
        <w:tc>
          <w:tcPr>
            <w:tcW w:w="2578" w:type="dxa"/>
          </w:tcPr>
          <w:tbl>
            <w:tblPr>
              <w:tblW w:w="0" w:type="auto"/>
              <w:tblBorders>
                <w:top w:val="nil"/>
                <w:left w:val="nil"/>
                <w:bottom w:val="nil"/>
                <w:right w:val="nil"/>
              </w:tblBorders>
              <w:tblLook w:val="0000" w:firstRow="0" w:lastRow="0" w:firstColumn="0" w:lastColumn="0" w:noHBand="0" w:noVBand="0"/>
            </w:tblPr>
            <w:tblGrid>
              <w:gridCol w:w="2362"/>
            </w:tblGrid>
            <w:tr w:rsidR="00CC2CF9" w:rsidRPr="008E70AA" w14:paraId="53184343" w14:textId="77777777" w:rsidTr="00CC2CF9">
              <w:trPr>
                <w:trHeight w:val="791"/>
              </w:trPr>
              <w:tc>
                <w:tcPr>
                  <w:tcW w:w="0" w:type="auto"/>
                </w:tcPr>
                <w:p w14:paraId="001224BE" w14:textId="77777777" w:rsidR="00CC2CF9" w:rsidRPr="00CC2CF9" w:rsidRDefault="00CC2CF9" w:rsidP="006748AE">
                  <w:pPr>
                    <w:pStyle w:val="NormalArial"/>
                    <w:ind w:left="-48"/>
                    <w:contextualSpacing/>
                    <w:rPr>
                      <w:color w:val="000000" w:themeColor="text1"/>
                      <w:sz w:val="20"/>
                      <w:szCs w:val="20"/>
                      <w:lang w:val="en-GB"/>
                    </w:rPr>
                  </w:pPr>
                  <w:r w:rsidRPr="00CC2CF9">
                    <w:rPr>
                      <w:color w:val="000000" w:themeColor="text1"/>
                      <w:sz w:val="20"/>
                      <w:szCs w:val="20"/>
                      <w:lang w:val="en-GB"/>
                    </w:rPr>
                    <w:t>To obtain the best results, the amount of samples should be 0.5x10</w:t>
                  </w:r>
                  <w:r w:rsidRPr="00CC2CF9">
                    <w:rPr>
                      <w:color w:val="000000" w:themeColor="text1"/>
                      <w:sz w:val="20"/>
                      <w:szCs w:val="20"/>
                      <w:vertAlign w:val="superscript"/>
                      <w:lang w:val="en-GB"/>
                    </w:rPr>
                    <w:t>6</w:t>
                  </w:r>
                  <w:r w:rsidRPr="00CC2CF9">
                    <w:rPr>
                      <w:color w:val="000000" w:themeColor="text1"/>
                      <w:sz w:val="20"/>
                      <w:szCs w:val="20"/>
                      <w:lang w:val="en-GB"/>
                    </w:rPr>
                    <w:t xml:space="preserve"> to 1x10</w:t>
                  </w:r>
                  <w:r w:rsidRPr="00CC2CF9">
                    <w:rPr>
                      <w:color w:val="000000" w:themeColor="text1"/>
                      <w:sz w:val="20"/>
                      <w:szCs w:val="20"/>
                      <w:vertAlign w:val="superscript"/>
                      <w:lang w:val="en-GB"/>
                    </w:rPr>
                    <w:t>6</w:t>
                  </w:r>
                  <w:r w:rsidRPr="00CC2CF9">
                    <w:rPr>
                      <w:color w:val="000000" w:themeColor="text1"/>
                      <w:sz w:val="20"/>
                      <w:szCs w:val="20"/>
                      <w:lang w:val="en-GB"/>
                    </w:rPr>
                    <w:t xml:space="preserve"> cells, or 10 to </w:t>
                  </w:r>
                  <w:r>
                    <w:rPr>
                      <w:color w:val="000000" w:themeColor="text1"/>
                      <w:sz w:val="20"/>
                      <w:szCs w:val="20"/>
                      <w:lang w:val="en-GB"/>
                    </w:rPr>
                    <w:t xml:space="preserve">20 mg tissues per </w:t>
                  </w:r>
                  <w:proofErr w:type="spellStart"/>
                  <w:r>
                    <w:rPr>
                      <w:color w:val="000000" w:themeColor="text1"/>
                      <w:sz w:val="20"/>
                      <w:szCs w:val="20"/>
                      <w:lang w:val="en-GB"/>
                    </w:rPr>
                    <w:t>ChIP</w:t>
                  </w:r>
                  <w:proofErr w:type="spellEnd"/>
                  <w:r>
                    <w:rPr>
                      <w:color w:val="000000" w:themeColor="text1"/>
                      <w:sz w:val="20"/>
                      <w:szCs w:val="20"/>
                      <w:lang w:val="en-GB"/>
                    </w:rPr>
                    <w:t xml:space="preserve"> reaction</w:t>
                  </w:r>
                </w:p>
              </w:tc>
            </w:tr>
          </w:tbl>
          <w:p w14:paraId="64D93F67" w14:textId="77777777" w:rsidR="00CC2CF9" w:rsidRPr="008E70AA" w:rsidRDefault="00CC2CF9" w:rsidP="006748AE">
            <w:pPr>
              <w:pStyle w:val="NormalArial"/>
              <w:rPr>
                <w:color w:val="000000" w:themeColor="text1"/>
                <w:sz w:val="20"/>
                <w:szCs w:val="20"/>
              </w:rPr>
            </w:pPr>
          </w:p>
        </w:tc>
      </w:tr>
      <w:tr w:rsidR="00CC2CF9" w:rsidRPr="008E70AA" w14:paraId="6E708E4C" w14:textId="77777777" w:rsidTr="00CC2CF9">
        <w:trPr>
          <w:trHeight w:val="20"/>
        </w:trPr>
        <w:tc>
          <w:tcPr>
            <w:tcW w:w="1528" w:type="dxa"/>
            <w:vMerge/>
          </w:tcPr>
          <w:p w14:paraId="3D341006" w14:textId="77777777" w:rsidR="00CC2CF9" w:rsidRPr="008E70AA" w:rsidRDefault="00CC2CF9" w:rsidP="00CC2CF9">
            <w:pPr>
              <w:spacing w:before="0" w:line="240" w:lineRule="auto"/>
              <w:jc w:val="left"/>
              <w:rPr>
                <w:rFonts w:cs="Arial"/>
                <w:b/>
                <w:color w:val="000000" w:themeColor="text1"/>
                <w:szCs w:val="20"/>
              </w:rPr>
            </w:pPr>
          </w:p>
        </w:tc>
        <w:tc>
          <w:tcPr>
            <w:tcW w:w="2523" w:type="dxa"/>
            <w:vMerge w:val="restart"/>
          </w:tcPr>
          <w:p w14:paraId="1157926B" w14:textId="77777777" w:rsidR="00CC2CF9" w:rsidRPr="008E70AA" w:rsidRDefault="00CC2CF9" w:rsidP="00CC2CF9">
            <w:pPr>
              <w:pStyle w:val="NormalArial"/>
              <w:rPr>
                <w:color w:val="000000" w:themeColor="text1"/>
                <w:sz w:val="20"/>
                <w:szCs w:val="20"/>
              </w:rPr>
            </w:pPr>
            <w:r w:rsidRPr="008E70AA">
              <w:rPr>
                <w:color w:val="000000" w:themeColor="text1"/>
                <w:sz w:val="20"/>
                <w:szCs w:val="20"/>
              </w:rPr>
              <w:t>Insufficient chromatin extraction</w:t>
            </w:r>
          </w:p>
        </w:tc>
        <w:tc>
          <w:tcPr>
            <w:tcW w:w="2578" w:type="dxa"/>
          </w:tcPr>
          <w:p w14:paraId="6798DD59" w14:textId="77777777" w:rsidR="00CC2CF9" w:rsidRPr="008E70AA" w:rsidRDefault="00CC2CF9" w:rsidP="006748AE">
            <w:pPr>
              <w:pStyle w:val="NormalArial"/>
              <w:rPr>
                <w:color w:val="000000" w:themeColor="text1"/>
                <w:sz w:val="20"/>
                <w:szCs w:val="20"/>
              </w:rPr>
            </w:pPr>
            <w:r w:rsidRPr="008E70AA">
              <w:rPr>
                <w:color w:val="000000" w:themeColor="text1"/>
                <w:sz w:val="20"/>
                <w:szCs w:val="20"/>
              </w:rPr>
              <w:t>Ensure that all reagents have been added with the correct volume and in the correct order based on the sample amount</w:t>
            </w:r>
          </w:p>
        </w:tc>
      </w:tr>
      <w:tr w:rsidR="00CC2CF9" w:rsidRPr="008E70AA" w14:paraId="33980D8C" w14:textId="77777777" w:rsidTr="00CC2CF9">
        <w:trPr>
          <w:trHeight w:val="750"/>
        </w:trPr>
        <w:tc>
          <w:tcPr>
            <w:tcW w:w="1528" w:type="dxa"/>
            <w:vMerge/>
          </w:tcPr>
          <w:p w14:paraId="6F0FFA2F" w14:textId="77777777" w:rsidR="00CC2CF9" w:rsidRPr="008E70AA" w:rsidRDefault="00CC2CF9" w:rsidP="00CC2CF9">
            <w:pPr>
              <w:spacing w:before="0" w:line="240" w:lineRule="auto"/>
              <w:jc w:val="left"/>
              <w:rPr>
                <w:rFonts w:cs="Arial"/>
                <w:b/>
                <w:color w:val="000000" w:themeColor="text1"/>
                <w:szCs w:val="20"/>
              </w:rPr>
            </w:pPr>
          </w:p>
        </w:tc>
        <w:tc>
          <w:tcPr>
            <w:tcW w:w="2523" w:type="dxa"/>
            <w:vMerge/>
          </w:tcPr>
          <w:p w14:paraId="52FDD196" w14:textId="77777777" w:rsidR="00CC2CF9" w:rsidRPr="008E70AA" w:rsidRDefault="00CC2CF9" w:rsidP="00CC2CF9">
            <w:pPr>
              <w:pStyle w:val="NormalArial"/>
              <w:rPr>
                <w:color w:val="000000" w:themeColor="text1"/>
                <w:sz w:val="20"/>
                <w:szCs w:val="20"/>
              </w:rPr>
            </w:pPr>
          </w:p>
        </w:tc>
        <w:tc>
          <w:tcPr>
            <w:tcW w:w="2578" w:type="dxa"/>
          </w:tcPr>
          <w:p w14:paraId="6E5E52B6" w14:textId="77777777" w:rsidR="00CC2CF9" w:rsidRPr="008E70AA" w:rsidRDefault="00CC2CF9" w:rsidP="006748AE">
            <w:pPr>
              <w:pStyle w:val="NormalArial"/>
              <w:contextualSpacing/>
              <w:rPr>
                <w:color w:val="000000" w:themeColor="text1"/>
                <w:sz w:val="20"/>
                <w:szCs w:val="20"/>
              </w:rPr>
            </w:pPr>
            <w:r w:rsidRPr="008E70AA">
              <w:rPr>
                <w:color w:val="000000" w:themeColor="text1"/>
                <w:sz w:val="20"/>
                <w:szCs w:val="20"/>
              </w:rPr>
              <w:t>Check for sample lysis under a microscope after the tissue/cell lysis step</w:t>
            </w:r>
          </w:p>
        </w:tc>
      </w:tr>
      <w:tr w:rsidR="00CC2CF9" w:rsidRPr="008E70AA" w14:paraId="62A9DF36" w14:textId="77777777" w:rsidTr="00CC2CF9">
        <w:trPr>
          <w:trHeight w:val="734"/>
        </w:trPr>
        <w:tc>
          <w:tcPr>
            <w:tcW w:w="1528" w:type="dxa"/>
            <w:vMerge/>
          </w:tcPr>
          <w:p w14:paraId="6B4C9065" w14:textId="77777777" w:rsidR="00CC2CF9" w:rsidRPr="008E70AA" w:rsidRDefault="00CC2CF9" w:rsidP="00CC2CF9">
            <w:pPr>
              <w:spacing w:line="240" w:lineRule="auto"/>
              <w:jc w:val="left"/>
              <w:rPr>
                <w:rFonts w:cs="Arial"/>
                <w:color w:val="000000" w:themeColor="text1"/>
                <w:szCs w:val="20"/>
              </w:rPr>
            </w:pPr>
          </w:p>
        </w:tc>
        <w:tc>
          <w:tcPr>
            <w:tcW w:w="2523" w:type="dxa"/>
            <w:vMerge/>
          </w:tcPr>
          <w:p w14:paraId="734C590A" w14:textId="77777777" w:rsidR="00CC2CF9" w:rsidRPr="008E70AA" w:rsidRDefault="00CC2CF9" w:rsidP="00CC2CF9">
            <w:pPr>
              <w:pStyle w:val="NormalArial"/>
              <w:rPr>
                <w:color w:val="000000" w:themeColor="text1"/>
                <w:sz w:val="20"/>
                <w:szCs w:val="20"/>
              </w:rPr>
            </w:pPr>
          </w:p>
        </w:tc>
        <w:tc>
          <w:tcPr>
            <w:tcW w:w="2578" w:type="dxa"/>
          </w:tcPr>
          <w:p w14:paraId="5300D9A1" w14:textId="77777777" w:rsidR="00CC2CF9" w:rsidRPr="008E70AA" w:rsidRDefault="00CC2CF9" w:rsidP="006748AE">
            <w:pPr>
              <w:pStyle w:val="NormalArial"/>
              <w:contextualSpacing/>
              <w:rPr>
                <w:color w:val="000000" w:themeColor="text1"/>
                <w:sz w:val="20"/>
                <w:szCs w:val="20"/>
              </w:rPr>
            </w:pPr>
            <w:r w:rsidRPr="008E70AA">
              <w:rPr>
                <w:color w:val="000000" w:themeColor="text1"/>
                <w:sz w:val="20"/>
                <w:szCs w:val="20"/>
              </w:rPr>
              <w:t>Ensure that the cell or tissue species are compatible with this extraction procedure</w:t>
            </w:r>
          </w:p>
        </w:tc>
      </w:tr>
      <w:tr w:rsidR="00CC2CF9" w:rsidRPr="008E70AA" w14:paraId="7113B880" w14:textId="77777777" w:rsidTr="00CC2CF9">
        <w:tc>
          <w:tcPr>
            <w:tcW w:w="1528" w:type="dxa"/>
            <w:vMerge/>
          </w:tcPr>
          <w:p w14:paraId="29E4FFC6" w14:textId="77777777" w:rsidR="00CC2CF9" w:rsidRPr="008E70AA" w:rsidRDefault="00CC2CF9" w:rsidP="00CC2CF9">
            <w:pPr>
              <w:spacing w:line="240" w:lineRule="auto"/>
              <w:jc w:val="left"/>
              <w:rPr>
                <w:rFonts w:cs="Arial"/>
                <w:color w:val="000000" w:themeColor="text1"/>
                <w:szCs w:val="20"/>
              </w:rPr>
            </w:pPr>
          </w:p>
        </w:tc>
        <w:tc>
          <w:tcPr>
            <w:tcW w:w="2523" w:type="dxa"/>
          </w:tcPr>
          <w:p w14:paraId="51350AA6" w14:textId="77777777" w:rsidR="00CC2CF9" w:rsidRPr="008E70AA" w:rsidRDefault="00CC2CF9" w:rsidP="00CC2CF9">
            <w:pPr>
              <w:pStyle w:val="NormalArial"/>
              <w:rPr>
                <w:color w:val="000000" w:themeColor="text1"/>
                <w:sz w:val="20"/>
                <w:szCs w:val="20"/>
              </w:rPr>
            </w:pPr>
            <w:r w:rsidRPr="008E70AA">
              <w:rPr>
                <w:color w:val="000000" w:themeColor="text1"/>
                <w:sz w:val="20"/>
                <w:szCs w:val="20"/>
              </w:rPr>
              <w:t>Incorrect temperature and/or insufficient incubation time during extraction</w:t>
            </w:r>
          </w:p>
        </w:tc>
        <w:tc>
          <w:tcPr>
            <w:tcW w:w="2578" w:type="dxa"/>
          </w:tcPr>
          <w:p w14:paraId="7AE65339" w14:textId="77777777" w:rsidR="00CC2CF9" w:rsidRPr="008E70AA" w:rsidRDefault="00CC2CF9" w:rsidP="006748AE">
            <w:pPr>
              <w:pStyle w:val="NormalArial"/>
              <w:rPr>
                <w:color w:val="000000" w:themeColor="text1"/>
                <w:sz w:val="20"/>
                <w:szCs w:val="20"/>
              </w:rPr>
            </w:pPr>
            <w:r w:rsidRPr="008E70AA">
              <w:rPr>
                <w:color w:val="000000" w:themeColor="text1"/>
                <w:sz w:val="20"/>
                <w:szCs w:val="20"/>
              </w:rPr>
              <w:t>Ensure the incubation time and temperature described in the protocol are followed correctly</w:t>
            </w:r>
          </w:p>
        </w:tc>
      </w:tr>
    </w:tbl>
    <w:p w14:paraId="1C99FE03" w14:textId="77777777" w:rsidR="00CC2CF9" w:rsidRDefault="00CC2CF9">
      <w:r>
        <w:br w:type="page"/>
      </w:r>
    </w:p>
    <w:tbl>
      <w:tblPr>
        <w:tblStyle w:val="TableGrid"/>
        <w:tblW w:w="6509" w:type="dxa"/>
        <w:tblLook w:val="04A0" w:firstRow="1" w:lastRow="0" w:firstColumn="1" w:lastColumn="0" w:noHBand="0" w:noVBand="1"/>
      </w:tblPr>
      <w:tblGrid>
        <w:gridCol w:w="1528"/>
        <w:gridCol w:w="2523"/>
        <w:gridCol w:w="2458"/>
      </w:tblGrid>
      <w:tr w:rsidR="006748AE" w:rsidRPr="008E70AA" w14:paraId="05B0ED0E" w14:textId="77777777" w:rsidTr="00CC2CF9">
        <w:tc>
          <w:tcPr>
            <w:tcW w:w="1528" w:type="dxa"/>
          </w:tcPr>
          <w:p w14:paraId="5AB28823"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lastRenderedPageBreak/>
              <w:t>Problem</w:t>
            </w:r>
          </w:p>
        </w:tc>
        <w:tc>
          <w:tcPr>
            <w:tcW w:w="2523" w:type="dxa"/>
          </w:tcPr>
          <w:p w14:paraId="0E1D98C2"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t>Cause</w:t>
            </w:r>
          </w:p>
        </w:tc>
        <w:tc>
          <w:tcPr>
            <w:tcW w:w="2458" w:type="dxa"/>
          </w:tcPr>
          <w:p w14:paraId="207A0F7D"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t>Solution</w:t>
            </w:r>
          </w:p>
        </w:tc>
      </w:tr>
      <w:tr w:rsidR="006748AE" w:rsidRPr="008E70AA" w14:paraId="422227BE" w14:textId="77777777" w:rsidTr="00CC2CF9">
        <w:tc>
          <w:tcPr>
            <w:tcW w:w="1528" w:type="dxa"/>
            <w:vMerge w:val="restart"/>
          </w:tcPr>
          <w:p w14:paraId="6F82DFDD" w14:textId="77777777" w:rsidR="006748AE" w:rsidRPr="008E70AA" w:rsidRDefault="006748AE" w:rsidP="006748AE">
            <w:pPr>
              <w:spacing w:before="0" w:line="240" w:lineRule="auto"/>
              <w:jc w:val="left"/>
              <w:rPr>
                <w:rFonts w:cs="Arial"/>
                <w:iCs/>
                <w:color w:val="000000" w:themeColor="text1"/>
                <w:szCs w:val="20"/>
              </w:rPr>
            </w:pPr>
            <w:r w:rsidRPr="008E70AA">
              <w:rPr>
                <w:rFonts w:cs="Arial"/>
                <w:bCs/>
                <w:color w:val="000000" w:themeColor="text1"/>
                <w:szCs w:val="20"/>
              </w:rPr>
              <w:t xml:space="preserve">Chromatin is inappropriately digested </w:t>
            </w:r>
          </w:p>
        </w:tc>
        <w:tc>
          <w:tcPr>
            <w:tcW w:w="2523" w:type="dxa"/>
          </w:tcPr>
          <w:p w14:paraId="0AD320D1"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Excessive digestion of chromatin</w:t>
            </w:r>
          </w:p>
        </w:tc>
        <w:tc>
          <w:tcPr>
            <w:tcW w:w="2458" w:type="dxa"/>
          </w:tcPr>
          <w:p w14:paraId="609EAB65"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 xml:space="preserve">Excessive digestion could be indicated by increased Ct shift of the negative control gene between the </w:t>
            </w:r>
            <w:proofErr w:type="spellStart"/>
            <w:r w:rsidRPr="008E70AA">
              <w:rPr>
                <w:rFonts w:cs="Arial"/>
                <w:color w:val="000000" w:themeColor="text1"/>
                <w:szCs w:val="20"/>
              </w:rPr>
              <w:t>Nse</w:t>
            </w:r>
            <w:proofErr w:type="spellEnd"/>
            <w:r w:rsidRPr="008E70AA">
              <w:rPr>
                <w:rFonts w:cs="Arial"/>
                <w:color w:val="000000" w:themeColor="text1"/>
                <w:szCs w:val="20"/>
              </w:rPr>
              <w:t>-treated and untreated sample. Check if excess N</w:t>
            </w:r>
            <w:r>
              <w:rPr>
                <w:rFonts w:cs="Arial"/>
                <w:color w:val="000000" w:themeColor="text1"/>
                <w:szCs w:val="20"/>
              </w:rPr>
              <w:t>uclea</w:t>
            </w:r>
            <w:r w:rsidRPr="008E70AA">
              <w:rPr>
                <w:rFonts w:cs="Arial"/>
                <w:color w:val="000000" w:themeColor="text1"/>
                <w:szCs w:val="20"/>
              </w:rPr>
              <w:t xml:space="preserve">se or prolonged incubation time was used. If so, reduce the </w:t>
            </w:r>
            <w:proofErr w:type="spellStart"/>
            <w:r w:rsidRPr="008E70AA">
              <w:rPr>
                <w:rFonts w:cs="Arial"/>
                <w:color w:val="000000" w:themeColor="text1"/>
                <w:szCs w:val="20"/>
              </w:rPr>
              <w:t>Nse</w:t>
            </w:r>
            <w:proofErr w:type="spellEnd"/>
            <w:r w:rsidRPr="008E70AA">
              <w:rPr>
                <w:rFonts w:cs="Arial"/>
                <w:color w:val="000000" w:themeColor="text1"/>
                <w:szCs w:val="20"/>
              </w:rPr>
              <w:t xml:space="preserve"> amount and the incubation time</w:t>
            </w:r>
          </w:p>
        </w:tc>
      </w:tr>
      <w:tr w:rsidR="006748AE" w:rsidRPr="008E70AA" w14:paraId="04A9A1E1" w14:textId="77777777" w:rsidTr="00CC2CF9">
        <w:tc>
          <w:tcPr>
            <w:tcW w:w="1528" w:type="dxa"/>
            <w:vMerge/>
          </w:tcPr>
          <w:p w14:paraId="335B8D00" w14:textId="77777777" w:rsidR="006748AE" w:rsidRPr="008E70AA" w:rsidRDefault="006748AE" w:rsidP="006748AE">
            <w:pPr>
              <w:spacing w:before="0" w:line="240" w:lineRule="auto"/>
              <w:jc w:val="left"/>
              <w:rPr>
                <w:rFonts w:cs="Arial"/>
                <w:color w:val="000000" w:themeColor="text1"/>
                <w:szCs w:val="20"/>
              </w:rPr>
            </w:pPr>
          </w:p>
        </w:tc>
        <w:tc>
          <w:tcPr>
            <w:tcW w:w="2523" w:type="dxa"/>
          </w:tcPr>
          <w:p w14:paraId="5A3CFED5"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Too little digestion of chromatin</w:t>
            </w:r>
          </w:p>
        </w:tc>
        <w:tc>
          <w:tcPr>
            <w:tcW w:w="2458" w:type="dxa"/>
          </w:tcPr>
          <w:p w14:paraId="7109164E"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 xml:space="preserve">Too little digestion could be indicated by reduced Ct shift of the positive control gene between the </w:t>
            </w:r>
            <w:proofErr w:type="spellStart"/>
            <w:r w:rsidRPr="008E70AA">
              <w:rPr>
                <w:rFonts w:cs="Arial"/>
                <w:color w:val="000000" w:themeColor="text1"/>
                <w:szCs w:val="20"/>
              </w:rPr>
              <w:t>Nse</w:t>
            </w:r>
            <w:proofErr w:type="spellEnd"/>
            <w:r w:rsidRPr="008E70AA">
              <w:rPr>
                <w:rFonts w:cs="Arial"/>
                <w:color w:val="000000" w:themeColor="text1"/>
                <w:szCs w:val="20"/>
              </w:rPr>
              <w:t xml:space="preserve">-treated and untreated sample. Check if the </w:t>
            </w:r>
            <w:proofErr w:type="spellStart"/>
            <w:r w:rsidRPr="008E70AA">
              <w:rPr>
                <w:rFonts w:cs="Arial"/>
                <w:color w:val="000000" w:themeColor="text1"/>
                <w:szCs w:val="20"/>
              </w:rPr>
              <w:t>Nse</w:t>
            </w:r>
            <w:proofErr w:type="spellEnd"/>
            <w:r w:rsidRPr="008E70AA">
              <w:rPr>
                <w:rFonts w:cs="Arial"/>
                <w:color w:val="000000" w:themeColor="text1"/>
                <w:szCs w:val="20"/>
              </w:rPr>
              <w:t xml:space="preserve"> amount or incubation duration is insufficient. If so, increase the </w:t>
            </w:r>
            <w:proofErr w:type="spellStart"/>
            <w:r w:rsidRPr="008E70AA">
              <w:rPr>
                <w:rFonts w:cs="Arial"/>
                <w:color w:val="000000" w:themeColor="text1"/>
                <w:szCs w:val="20"/>
              </w:rPr>
              <w:t>Nse</w:t>
            </w:r>
            <w:proofErr w:type="spellEnd"/>
            <w:r w:rsidRPr="008E70AA">
              <w:rPr>
                <w:rFonts w:cs="Arial"/>
                <w:color w:val="000000" w:themeColor="text1"/>
                <w:szCs w:val="20"/>
              </w:rPr>
              <w:t xml:space="preserve"> amount and the incubation duration</w:t>
            </w:r>
          </w:p>
        </w:tc>
      </w:tr>
      <w:tr w:rsidR="006748AE" w:rsidRPr="008E70AA" w14:paraId="60C58626" w14:textId="77777777" w:rsidTr="00CC2CF9">
        <w:trPr>
          <w:trHeight w:val="170"/>
        </w:trPr>
        <w:tc>
          <w:tcPr>
            <w:tcW w:w="1528" w:type="dxa"/>
            <w:vMerge w:val="restart"/>
          </w:tcPr>
          <w:p w14:paraId="7AB3EBCF" w14:textId="77777777" w:rsidR="006748AE" w:rsidRPr="008E70AA" w:rsidRDefault="006748AE" w:rsidP="006748AE">
            <w:pPr>
              <w:pStyle w:val="NormalArial"/>
              <w:rPr>
                <w:color w:val="000000" w:themeColor="text1"/>
                <w:kern w:val="0"/>
                <w:sz w:val="20"/>
                <w:szCs w:val="20"/>
              </w:rPr>
            </w:pPr>
            <w:r w:rsidRPr="008E70AA">
              <w:rPr>
                <w:rFonts w:eastAsia="Cambria"/>
                <w:bCs/>
                <w:color w:val="000000" w:themeColor="text1"/>
                <w:kern w:val="0"/>
                <w:sz w:val="20"/>
                <w:szCs w:val="20"/>
              </w:rPr>
              <w:t xml:space="preserve">Elute Contains Little or No DNA </w:t>
            </w:r>
          </w:p>
        </w:tc>
        <w:tc>
          <w:tcPr>
            <w:tcW w:w="2523" w:type="dxa"/>
          </w:tcPr>
          <w:p w14:paraId="636A5171" w14:textId="77777777" w:rsidR="006748AE" w:rsidRPr="008E70AA" w:rsidRDefault="006748AE" w:rsidP="006748AE">
            <w:pPr>
              <w:pStyle w:val="NormalArial"/>
              <w:rPr>
                <w:color w:val="000000" w:themeColor="text1"/>
                <w:sz w:val="20"/>
                <w:szCs w:val="20"/>
              </w:rPr>
            </w:pPr>
            <w:r w:rsidRPr="008E70AA">
              <w:rPr>
                <w:color w:val="000000" w:themeColor="text1"/>
                <w:sz w:val="20"/>
                <w:szCs w:val="20"/>
              </w:rPr>
              <w:t>Poor input DNA quality (degraded)</w:t>
            </w:r>
          </w:p>
        </w:tc>
        <w:tc>
          <w:tcPr>
            <w:tcW w:w="2458" w:type="dxa"/>
          </w:tcPr>
          <w:p w14:paraId="00C355F7"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Check if DNA is degraded by running a gel</w:t>
            </w:r>
          </w:p>
        </w:tc>
      </w:tr>
      <w:tr w:rsidR="006748AE" w:rsidRPr="008E70AA" w14:paraId="65AD6E4F" w14:textId="77777777" w:rsidTr="00CC2CF9">
        <w:trPr>
          <w:trHeight w:val="278"/>
        </w:trPr>
        <w:tc>
          <w:tcPr>
            <w:tcW w:w="1528" w:type="dxa"/>
            <w:vMerge/>
          </w:tcPr>
          <w:p w14:paraId="14B83A19" w14:textId="77777777" w:rsidR="006748AE" w:rsidRPr="008E70AA" w:rsidRDefault="006748AE" w:rsidP="006748AE">
            <w:pPr>
              <w:pStyle w:val="NormalArial"/>
              <w:rPr>
                <w:color w:val="000000" w:themeColor="text1"/>
                <w:sz w:val="20"/>
                <w:szCs w:val="20"/>
              </w:rPr>
            </w:pPr>
          </w:p>
        </w:tc>
        <w:tc>
          <w:tcPr>
            <w:tcW w:w="2523" w:type="dxa"/>
          </w:tcPr>
          <w:p w14:paraId="7A998B4C" w14:textId="77777777" w:rsidR="006748AE" w:rsidRPr="008E70AA" w:rsidRDefault="006748AE" w:rsidP="006748AE">
            <w:pPr>
              <w:pStyle w:val="NormalArial"/>
              <w:rPr>
                <w:iCs/>
                <w:color w:val="000000" w:themeColor="text1"/>
                <w:sz w:val="20"/>
                <w:szCs w:val="20"/>
              </w:rPr>
            </w:pPr>
            <w:r w:rsidRPr="008E70AA">
              <w:rPr>
                <w:iCs/>
                <w:color w:val="000000" w:themeColor="text1"/>
                <w:sz w:val="20"/>
                <w:szCs w:val="20"/>
              </w:rPr>
              <w:t>Concentration of ethanol solution used for DNA clean-up is not correct</w:t>
            </w:r>
          </w:p>
        </w:tc>
        <w:tc>
          <w:tcPr>
            <w:tcW w:w="2458" w:type="dxa"/>
          </w:tcPr>
          <w:p w14:paraId="6F81E7FB"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Use 90% ethanol for DNA clean-up</w:t>
            </w:r>
          </w:p>
        </w:tc>
      </w:tr>
      <w:tr w:rsidR="006748AE" w:rsidRPr="008E70AA" w14:paraId="7B680850" w14:textId="77777777" w:rsidTr="006748AE">
        <w:trPr>
          <w:trHeight w:val="1123"/>
        </w:trPr>
        <w:tc>
          <w:tcPr>
            <w:tcW w:w="1528" w:type="dxa"/>
            <w:vMerge/>
          </w:tcPr>
          <w:p w14:paraId="496DBCB7" w14:textId="77777777" w:rsidR="006748AE" w:rsidRPr="008E70AA" w:rsidRDefault="006748AE" w:rsidP="006748AE">
            <w:pPr>
              <w:pStyle w:val="NormalArial"/>
              <w:rPr>
                <w:color w:val="000000" w:themeColor="text1"/>
                <w:sz w:val="20"/>
                <w:szCs w:val="20"/>
              </w:rPr>
            </w:pPr>
          </w:p>
        </w:tc>
        <w:tc>
          <w:tcPr>
            <w:tcW w:w="2523" w:type="dxa"/>
          </w:tcPr>
          <w:p w14:paraId="11EDA787"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Sample is not completely passed through the filter membrane of column.</w:t>
            </w:r>
          </w:p>
        </w:tc>
        <w:tc>
          <w:tcPr>
            <w:tcW w:w="2458" w:type="dxa"/>
          </w:tcPr>
          <w:p w14:paraId="6540A0DC"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 xml:space="preserve">Centrifuge for 1 </w:t>
            </w:r>
            <w:r>
              <w:rPr>
                <w:color w:val="000000" w:themeColor="text1"/>
                <w:kern w:val="0"/>
                <w:sz w:val="20"/>
                <w:szCs w:val="20"/>
              </w:rPr>
              <w:t xml:space="preserve">minute </w:t>
            </w:r>
            <w:r w:rsidRPr="008E70AA">
              <w:rPr>
                <w:color w:val="000000" w:themeColor="text1"/>
                <w:kern w:val="0"/>
                <w:sz w:val="20"/>
                <w:szCs w:val="20"/>
              </w:rPr>
              <w:t>at 12000 rpm or until the entire sample has passed through the filter membrane</w:t>
            </w:r>
          </w:p>
        </w:tc>
      </w:tr>
    </w:tbl>
    <w:p w14:paraId="6113D095" w14:textId="77777777" w:rsidR="00CC2CF9" w:rsidRDefault="00CC2CF9">
      <w:r>
        <w:br w:type="page"/>
      </w:r>
    </w:p>
    <w:tbl>
      <w:tblPr>
        <w:tblStyle w:val="TableGrid"/>
        <w:tblW w:w="6509" w:type="dxa"/>
        <w:tblLook w:val="04A0" w:firstRow="1" w:lastRow="0" w:firstColumn="1" w:lastColumn="0" w:noHBand="0" w:noVBand="1"/>
      </w:tblPr>
      <w:tblGrid>
        <w:gridCol w:w="1528"/>
        <w:gridCol w:w="2523"/>
        <w:gridCol w:w="2458"/>
      </w:tblGrid>
      <w:tr w:rsidR="006748AE" w:rsidRPr="008E70AA" w14:paraId="6B34F592" w14:textId="77777777" w:rsidTr="006748AE">
        <w:trPr>
          <w:trHeight w:val="274"/>
        </w:trPr>
        <w:tc>
          <w:tcPr>
            <w:tcW w:w="1528" w:type="dxa"/>
          </w:tcPr>
          <w:p w14:paraId="5035D725"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lastRenderedPageBreak/>
              <w:t>Problem</w:t>
            </w:r>
          </w:p>
        </w:tc>
        <w:tc>
          <w:tcPr>
            <w:tcW w:w="2523" w:type="dxa"/>
          </w:tcPr>
          <w:p w14:paraId="3C8B7950"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t>Cause</w:t>
            </w:r>
          </w:p>
        </w:tc>
        <w:tc>
          <w:tcPr>
            <w:tcW w:w="2458" w:type="dxa"/>
          </w:tcPr>
          <w:p w14:paraId="4DB9C7DB" w14:textId="77777777" w:rsidR="006748AE" w:rsidRPr="008E70AA" w:rsidRDefault="006748AE" w:rsidP="006748AE">
            <w:pPr>
              <w:spacing w:before="0" w:line="240" w:lineRule="auto"/>
              <w:rPr>
                <w:rFonts w:cs="Arial"/>
                <w:b/>
                <w:color w:val="000000" w:themeColor="text1"/>
                <w:szCs w:val="20"/>
              </w:rPr>
            </w:pPr>
            <w:r w:rsidRPr="008E70AA">
              <w:rPr>
                <w:rFonts w:cs="Arial"/>
                <w:b/>
                <w:color w:val="000000" w:themeColor="text1"/>
                <w:szCs w:val="20"/>
              </w:rPr>
              <w:t>Solution</w:t>
            </w:r>
          </w:p>
        </w:tc>
      </w:tr>
      <w:tr w:rsidR="006748AE" w:rsidRPr="008E70AA" w14:paraId="2AD1AACE" w14:textId="77777777" w:rsidTr="00CC2CF9">
        <w:trPr>
          <w:trHeight w:val="710"/>
        </w:trPr>
        <w:tc>
          <w:tcPr>
            <w:tcW w:w="1528" w:type="dxa"/>
            <w:vMerge w:val="restart"/>
          </w:tcPr>
          <w:p w14:paraId="69BDDA26" w14:textId="77777777" w:rsidR="006748AE" w:rsidRPr="008E70AA" w:rsidRDefault="006748AE" w:rsidP="006748AE">
            <w:pPr>
              <w:pStyle w:val="NormalArial"/>
              <w:rPr>
                <w:color w:val="000000" w:themeColor="text1"/>
                <w:sz w:val="20"/>
                <w:szCs w:val="20"/>
              </w:rPr>
            </w:pPr>
            <w:r w:rsidRPr="008E70AA">
              <w:rPr>
                <w:color w:val="000000" w:themeColor="text1"/>
                <w:sz w:val="20"/>
                <w:szCs w:val="20"/>
              </w:rPr>
              <w:t>Poor Results in Downstream qPCR</w:t>
            </w:r>
          </w:p>
        </w:tc>
        <w:tc>
          <w:tcPr>
            <w:tcW w:w="2523" w:type="dxa"/>
            <w:vMerge w:val="restart"/>
          </w:tcPr>
          <w:p w14:paraId="3366C43D"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Little or no PCR product even in the positive control</w:t>
            </w:r>
          </w:p>
        </w:tc>
        <w:tc>
          <w:tcPr>
            <w:tcW w:w="2458" w:type="dxa"/>
          </w:tcPr>
          <w:p w14:paraId="0883293C"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Ensure that all PCR components were added and that a suitable PCR program is</w:t>
            </w:r>
            <w:r>
              <w:rPr>
                <w:color w:val="000000" w:themeColor="text1"/>
                <w:kern w:val="0"/>
                <w:sz w:val="20"/>
                <w:szCs w:val="20"/>
              </w:rPr>
              <w:t xml:space="preserve"> used (PCR cycle should be &gt;35)</w:t>
            </w:r>
          </w:p>
        </w:tc>
      </w:tr>
      <w:tr w:rsidR="006748AE" w:rsidRPr="008E70AA" w14:paraId="7CCCAAF3" w14:textId="77777777" w:rsidTr="00CC2CF9">
        <w:trPr>
          <w:trHeight w:val="233"/>
        </w:trPr>
        <w:tc>
          <w:tcPr>
            <w:tcW w:w="1528" w:type="dxa"/>
            <w:vMerge/>
          </w:tcPr>
          <w:p w14:paraId="489269AB" w14:textId="77777777" w:rsidR="006748AE" w:rsidRPr="008E70AA" w:rsidRDefault="006748AE" w:rsidP="006748AE">
            <w:pPr>
              <w:pStyle w:val="NormalArial"/>
              <w:rPr>
                <w:color w:val="000000" w:themeColor="text1"/>
                <w:sz w:val="20"/>
                <w:szCs w:val="20"/>
              </w:rPr>
            </w:pPr>
          </w:p>
        </w:tc>
        <w:tc>
          <w:tcPr>
            <w:tcW w:w="2523" w:type="dxa"/>
            <w:vMerge/>
          </w:tcPr>
          <w:p w14:paraId="33EC8DE1" w14:textId="77777777" w:rsidR="006748AE" w:rsidRPr="008E70AA" w:rsidRDefault="006748AE" w:rsidP="006748AE">
            <w:pPr>
              <w:spacing w:before="0" w:line="240" w:lineRule="auto"/>
              <w:jc w:val="left"/>
              <w:rPr>
                <w:rFonts w:cs="Arial"/>
                <w:color w:val="000000" w:themeColor="text1"/>
                <w:szCs w:val="20"/>
              </w:rPr>
            </w:pPr>
          </w:p>
        </w:tc>
        <w:tc>
          <w:tcPr>
            <w:tcW w:w="2458" w:type="dxa"/>
          </w:tcPr>
          <w:p w14:paraId="150BB287"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PCR primers and probes were not appropriate or were incorrectly designed. Ensure the primer and probes are suitable for amplification of the DNA region of interest and the target regions to be</w:t>
            </w:r>
            <w:r>
              <w:rPr>
                <w:color w:val="000000" w:themeColor="text1"/>
                <w:kern w:val="0"/>
                <w:sz w:val="20"/>
                <w:szCs w:val="20"/>
              </w:rPr>
              <w:t xml:space="preserve"> amplified are less than 250 bp</w:t>
            </w:r>
          </w:p>
        </w:tc>
      </w:tr>
      <w:tr w:rsidR="006748AE" w:rsidRPr="008E70AA" w14:paraId="7E694B0D" w14:textId="77777777" w:rsidTr="00CC2CF9">
        <w:trPr>
          <w:trHeight w:val="584"/>
        </w:trPr>
        <w:tc>
          <w:tcPr>
            <w:tcW w:w="1528" w:type="dxa"/>
            <w:vMerge/>
          </w:tcPr>
          <w:p w14:paraId="52C7182C" w14:textId="77777777" w:rsidR="006748AE" w:rsidRPr="008E70AA" w:rsidRDefault="006748AE" w:rsidP="006748AE">
            <w:pPr>
              <w:pStyle w:val="NormalArial"/>
              <w:rPr>
                <w:color w:val="000000" w:themeColor="text1"/>
                <w:sz w:val="20"/>
                <w:szCs w:val="20"/>
              </w:rPr>
            </w:pPr>
          </w:p>
        </w:tc>
        <w:tc>
          <w:tcPr>
            <w:tcW w:w="2523" w:type="dxa"/>
            <w:vMerge/>
          </w:tcPr>
          <w:p w14:paraId="3AF73F67" w14:textId="77777777" w:rsidR="006748AE" w:rsidRPr="008E70AA" w:rsidRDefault="006748AE" w:rsidP="006748AE">
            <w:pPr>
              <w:spacing w:before="0" w:line="240" w:lineRule="auto"/>
              <w:jc w:val="left"/>
              <w:rPr>
                <w:rFonts w:cs="Arial"/>
                <w:color w:val="000000" w:themeColor="text1"/>
                <w:szCs w:val="20"/>
              </w:rPr>
            </w:pPr>
          </w:p>
        </w:tc>
        <w:tc>
          <w:tcPr>
            <w:tcW w:w="2458" w:type="dxa"/>
          </w:tcPr>
          <w:p w14:paraId="3A483014"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Ensure the amount of template DNA used in PCR was sufficient</w:t>
            </w:r>
          </w:p>
        </w:tc>
      </w:tr>
      <w:tr w:rsidR="006748AE" w:rsidRPr="008E70AA" w14:paraId="15E8BA56" w14:textId="77777777" w:rsidTr="00CC2CF9">
        <w:trPr>
          <w:trHeight w:val="584"/>
        </w:trPr>
        <w:tc>
          <w:tcPr>
            <w:tcW w:w="1528" w:type="dxa"/>
            <w:vMerge/>
          </w:tcPr>
          <w:p w14:paraId="28711F1F" w14:textId="77777777" w:rsidR="006748AE" w:rsidRPr="008E70AA" w:rsidRDefault="006748AE" w:rsidP="006748AE">
            <w:pPr>
              <w:pStyle w:val="NormalArial"/>
              <w:rPr>
                <w:color w:val="000000" w:themeColor="text1"/>
                <w:sz w:val="20"/>
                <w:szCs w:val="20"/>
              </w:rPr>
            </w:pPr>
          </w:p>
        </w:tc>
        <w:tc>
          <w:tcPr>
            <w:tcW w:w="2523" w:type="dxa"/>
            <w:vMerge w:val="restart"/>
          </w:tcPr>
          <w:p w14:paraId="16C3A33C" w14:textId="77777777" w:rsidR="006748AE" w:rsidRPr="008E70AA" w:rsidRDefault="006748AE" w:rsidP="006748AE">
            <w:pPr>
              <w:spacing w:before="0" w:line="240" w:lineRule="auto"/>
              <w:jc w:val="left"/>
              <w:rPr>
                <w:rFonts w:cs="Arial"/>
                <w:color w:val="000000" w:themeColor="text1"/>
                <w:szCs w:val="20"/>
              </w:rPr>
            </w:pPr>
            <w:r w:rsidRPr="008E70AA">
              <w:rPr>
                <w:rFonts w:cs="Arial"/>
                <w:color w:val="000000" w:themeColor="text1"/>
                <w:szCs w:val="20"/>
              </w:rPr>
              <w:t>Significant non-specific PCR products</w:t>
            </w:r>
          </w:p>
        </w:tc>
        <w:tc>
          <w:tcPr>
            <w:tcW w:w="2458" w:type="dxa"/>
          </w:tcPr>
          <w:p w14:paraId="6A59E666"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Failed chromatin digestion. Ensure that all steps of the digestion and cleanup protocol were followed and that input DNA amount is within the recommended range</w:t>
            </w:r>
          </w:p>
        </w:tc>
      </w:tr>
      <w:tr w:rsidR="006748AE" w:rsidRPr="008E70AA" w14:paraId="6CC2DD25" w14:textId="77777777" w:rsidTr="006748AE">
        <w:trPr>
          <w:trHeight w:val="916"/>
        </w:trPr>
        <w:tc>
          <w:tcPr>
            <w:tcW w:w="1528" w:type="dxa"/>
            <w:vMerge/>
          </w:tcPr>
          <w:p w14:paraId="1C414292" w14:textId="77777777" w:rsidR="006748AE" w:rsidRPr="008E70AA" w:rsidRDefault="006748AE" w:rsidP="006748AE">
            <w:pPr>
              <w:pStyle w:val="NormalArial"/>
              <w:rPr>
                <w:color w:val="000000" w:themeColor="text1"/>
                <w:sz w:val="20"/>
                <w:szCs w:val="20"/>
              </w:rPr>
            </w:pPr>
          </w:p>
        </w:tc>
        <w:tc>
          <w:tcPr>
            <w:tcW w:w="2523" w:type="dxa"/>
            <w:vMerge/>
          </w:tcPr>
          <w:p w14:paraId="0EA39FE7" w14:textId="77777777" w:rsidR="006748AE" w:rsidRPr="008E70AA" w:rsidRDefault="006748AE" w:rsidP="006748AE">
            <w:pPr>
              <w:spacing w:before="0" w:line="240" w:lineRule="auto"/>
              <w:jc w:val="left"/>
              <w:rPr>
                <w:rFonts w:cs="Arial"/>
                <w:color w:val="000000" w:themeColor="text1"/>
                <w:szCs w:val="20"/>
              </w:rPr>
            </w:pPr>
          </w:p>
        </w:tc>
        <w:tc>
          <w:tcPr>
            <w:tcW w:w="2458" w:type="dxa"/>
          </w:tcPr>
          <w:p w14:paraId="363A119F" w14:textId="77777777" w:rsidR="006748AE" w:rsidRPr="008E70AA" w:rsidRDefault="006748AE" w:rsidP="006748AE">
            <w:pPr>
              <w:pStyle w:val="NormalArial"/>
              <w:rPr>
                <w:color w:val="000000" w:themeColor="text1"/>
                <w:kern w:val="0"/>
                <w:sz w:val="20"/>
                <w:szCs w:val="20"/>
              </w:rPr>
            </w:pPr>
            <w:r w:rsidRPr="008E70AA">
              <w:rPr>
                <w:color w:val="000000" w:themeColor="text1"/>
                <w:kern w:val="0"/>
                <w:sz w:val="20"/>
                <w:szCs w:val="20"/>
              </w:rPr>
              <w:t>Primers and probes are not specific for target genes. Check the primer and probe design</w:t>
            </w:r>
          </w:p>
        </w:tc>
      </w:tr>
    </w:tbl>
    <w:p w14:paraId="0AAAD339" w14:textId="77777777" w:rsidR="00271464" w:rsidRDefault="00271464">
      <w:r>
        <w:br w:type="page"/>
      </w:r>
    </w:p>
    <w:p w14:paraId="5675F212" w14:textId="77777777" w:rsidR="003E7A5B" w:rsidRPr="008543B9" w:rsidRDefault="00E70729" w:rsidP="00E75447">
      <w:pPr>
        <w:pStyle w:val="Heading2"/>
        <w:numPr>
          <w:ilvl w:val="0"/>
          <w:numId w:val="29"/>
        </w:numPr>
        <w:spacing w:before="120" w:after="120" w:line="240" w:lineRule="exact"/>
        <w:rPr>
          <w:rStyle w:val="Strong"/>
          <w:rFonts w:cs="Arial"/>
          <w:color w:val="404040"/>
          <w:sz w:val="24"/>
          <w:szCs w:val="24"/>
          <w:u w:val="single"/>
        </w:rPr>
      </w:pPr>
      <w:bookmarkStart w:id="13" w:name="_Toc347988954"/>
      <w:r w:rsidRPr="008543B9">
        <w:rPr>
          <w:rStyle w:val="Strong"/>
          <w:rFonts w:cs="Arial"/>
          <w:color w:val="404040"/>
          <w:sz w:val="24"/>
          <w:szCs w:val="24"/>
          <w:u w:val="single"/>
        </w:rPr>
        <w:lastRenderedPageBreak/>
        <w:t>NOTES</w:t>
      </w:r>
      <w:bookmarkEnd w:id="13"/>
    </w:p>
    <w:p w14:paraId="05D47782" w14:textId="77777777" w:rsidR="00294F5F" w:rsidRPr="008543B9" w:rsidRDefault="00294F5F" w:rsidP="00C57A5F">
      <w:pPr>
        <w:spacing w:beforeLines="30" w:before="72" w:afterLines="30" w:after="72" w:line="23" w:lineRule="atLeast"/>
        <w:ind w:firstLine="284"/>
        <w:jc w:val="left"/>
        <w:rPr>
          <w:rFonts w:cs="Arial"/>
          <w:b/>
          <w:sz w:val="24"/>
        </w:rPr>
      </w:pPr>
    </w:p>
    <w:p w14:paraId="42F956F8" w14:textId="77777777" w:rsidR="00A62503" w:rsidRPr="008543B9" w:rsidRDefault="00A62503" w:rsidP="00C57A5F">
      <w:pPr>
        <w:spacing w:beforeLines="30" w:before="72" w:afterLines="30" w:after="72" w:line="23" w:lineRule="atLeast"/>
        <w:ind w:firstLine="284"/>
        <w:jc w:val="left"/>
        <w:rPr>
          <w:rFonts w:cs="Arial"/>
          <w:b/>
          <w:sz w:val="24"/>
        </w:rPr>
      </w:pPr>
    </w:p>
    <w:p w14:paraId="728A5064" w14:textId="77777777" w:rsidR="00A62503" w:rsidRPr="008543B9" w:rsidRDefault="00A62503" w:rsidP="00C57A5F">
      <w:pPr>
        <w:spacing w:beforeLines="30" w:before="72" w:afterLines="30" w:after="72" w:line="23" w:lineRule="atLeast"/>
        <w:ind w:firstLine="284"/>
        <w:jc w:val="left"/>
        <w:rPr>
          <w:rFonts w:cs="Arial"/>
          <w:b/>
          <w:sz w:val="24"/>
        </w:rPr>
      </w:pPr>
    </w:p>
    <w:p w14:paraId="3F3B0689" w14:textId="77777777" w:rsidR="00A62503" w:rsidRPr="008543B9" w:rsidRDefault="00A62503" w:rsidP="00C57A5F">
      <w:pPr>
        <w:spacing w:beforeLines="30" w:before="72" w:afterLines="30" w:after="72" w:line="23" w:lineRule="atLeast"/>
        <w:ind w:firstLine="284"/>
        <w:jc w:val="left"/>
        <w:rPr>
          <w:rFonts w:cs="Arial"/>
          <w:b/>
          <w:sz w:val="24"/>
        </w:rPr>
      </w:pPr>
    </w:p>
    <w:p w14:paraId="5676997F" w14:textId="77777777" w:rsidR="00A62503" w:rsidRPr="008543B9" w:rsidRDefault="00A62503" w:rsidP="00C57A5F">
      <w:pPr>
        <w:spacing w:beforeLines="30" w:before="72" w:afterLines="30" w:after="72" w:line="23" w:lineRule="atLeast"/>
        <w:ind w:firstLine="284"/>
        <w:jc w:val="left"/>
        <w:rPr>
          <w:rFonts w:cs="Arial"/>
          <w:b/>
          <w:sz w:val="24"/>
        </w:rPr>
      </w:pPr>
    </w:p>
    <w:p w14:paraId="1EEB9446" w14:textId="77777777" w:rsidR="00A62503" w:rsidRPr="008543B9" w:rsidRDefault="00A62503" w:rsidP="00C57A5F">
      <w:pPr>
        <w:spacing w:beforeLines="30" w:before="72" w:afterLines="30" w:after="72" w:line="23" w:lineRule="atLeast"/>
        <w:ind w:firstLine="284"/>
        <w:jc w:val="left"/>
        <w:rPr>
          <w:rFonts w:cs="Arial"/>
          <w:b/>
          <w:sz w:val="24"/>
        </w:rPr>
      </w:pPr>
    </w:p>
    <w:p w14:paraId="4EA413ED" w14:textId="77777777" w:rsidR="00A62503" w:rsidRPr="008543B9" w:rsidRDefault="00A62503" w:rsidP="00C57A5F">
      <w:pPr>
        <w:spacing w:beforeLines="30" w:before="72" w:afterLines="30" w:after="72" w:line="23" w:lineRule="atLeast"/>
        <w:ind w:firstLine="284"/>
        <w:jc w:val="left"/>
        <w:rPr>
          <w:rFonts w:cs="Arial"/>
          <w:b/>
          <w:sz w:val="24"/>
        </w:rPr>
      </w:pPr>
    </w:p>
    <w:p w14:paraId="079D446A" w14:textId="77777777" w:rsidR="00A62503" w:rsidRPr="008543B9" w:rsidRDefault="00A62503" w:rsidP="00C57A5F">
      <w:pPr>
        <w:spacing w:beforeLines="30" w:before="72" w:afterLines="30" w:after="72" w:line="23" w:lineRule="atLeast"/>
        <w:ind w:firstLine="284"/>
        <w:jc w:val="left"/>
        <w:rPr>
          <w:rFonts w:cs="Arial"/>
          <w:b/>
          <w:sz w:val="24"/>
        </w:rPr>
      </w:pPr>
    </w:p>
    <w:p w14:paraId="37565DC4" w14:textId="77777777" w:rsidR="00CC38C9" w:rsidRPr="008543B9" w:rsidRDefault="00CC38C9" w:rsidP="00CC38C9">
      <w:pPr>
        <w:spacing w:before="0" w:line="240" w:lineRule="auto"/>
        <w:jc w:val="left"/>
        <w:rPr>
          <w:rFonts w:cs="Arial"/>
          <w:b/>
          <w:sz w:val="24"/>
        </w:rPr>
      </w:pPr>
    </w:p>
    <w:p w14:paraId="0757F815" w14:textId="77777777" w:rsidR="00CC38C9" w:rsidRPr="008543B9" w:rsidRDefault="00CC38C9" w:rsidP="00CC38C9">
      <w:pPr>
        <w:spacing w:before="0" w:line="240" w:lineRule="auto"/>
        <w:jc w:val="left"/>
        <w:rPr>
          <w:rFonts w:cs="Arial"/>
          <w:b/>
          <w:sz w:val="24"/>
        </w:rPr>
      </w:pPr>
    </w:p>
    <w:p w14:paraId="54D4E2DE" w14:textId="77777777" w:rsidR="00CC38C9" w:rsidRPr="008543B9" w:rsidRDefault="00CC38C9" w:rsidP="00CC38C9">
      <w:pPr>
        <w:spacing w:before="0" w:line="240" w:lineRule="auto"/>
        <w:jc w:val="left"/>
        <w:rPr>
          <w:rFonts w:cs="Arial"/>
          <w:b/>
          <w:sz w:val="24"/>
        </w:rPr>
      </w:pPr>
    </w:p>
    <w:p w14:paraId="0610430E" w14:textId="77777777" w:rsidR="00CC38C9" w:rsidRPr="008543B9" w:rsidRDefault="00CC38C9" w:rsidP="00CC38C9">
      <w:pPr>
        <w:spacing w:before="0" w:line="240" w:lineRule="auto"/>
        <w:jc w:val="left"/>
        <w:rPr>
          <w:rFonts w:cs="Arial"/>
          <w:b/>
          <w:sz w:val="24"/>
        </w:rPr>
      </w:pPr>
    </w:p>
    <w:p w14:paraId="38E932D9" w14:textId="77777777" w:rsidR="00CC38C9" w:rsidRPr="008543B9" w:rsidRDefault="00CC38C9" w:rsidP="00CC38C9">
      <w:pPr>
        <w:spacing w:before="0" w:line="240" w:lineRule="auto"/>
        <w:jc w:val="left"/>
        <w:rPr>
          <w:rFonts w:cs="Arial"/>
          <w:b/>
          <w:sz w:val="24"/>
        </w:rPr>
      </w:pPr>
    </w:p>
    <w:p w14:paraId="6550829A" w14:textId="77777777" w:rsidR="00CC38C9" w:rsidRPr="008543B9" w:rsidRDefault="00CC38C9" w:rsidP="00CC38C9">
      <w:pPr>
        <w:spacing w:before="0" w:line="240" w:lineRule="auto"/>
        <w:jc w:val="left"/>
        <w:rPr>
          <w:rFonts w:cs="Arial"/>
          <w:b/>
          <w:sz w:val="24"/>
        </w:rPr>
      </w:pPr>
    </w:p>
    <w:p w14:paraId="5CAF2AA1" w14:textId="77777777" w:rsidR="00CC38C9" w:rsidRPr="008543B9" w:rsidRDefault="00CC38C9" w:rsidP="00CC38C9">
      <w:pPr>
        <w:spacing w:before="0" w:line="240" w:lineRule="auto"/>
        <w:jc w:val="left"/>
        <w:rPr>
          <w:rFonts w:cs="Arial"/>
          <w:b/>
          <w:sz w:val="24"/>
        </w:rPr>
      </w:pPr>
    </w:p>
    <w:p w14:paraId="470356C7" w14:textId="77777777" w:rsidR="00CC38C9" w:rsidRPr="008543B9" w:rsidRDefault="00CC38C9" w:rsidP="00CC38C9">
      <w:pPr>
        <w:spacing w:before="0" w:line="240" w:lineRule="auto"/>
        <w:jc w:val="left"/>
        <w:rPr>
          <w:rFonts w:cs="Arial"/>
          <w:b/>
          <w:sz w:val="24"/>
        </w:rPr>
      </w:pPr>
    </w:p>
    <w:p w14:paraId="6624E689" w14:textId="77777777" w:rsidR="00CC38C9" w:rsidRPr="008543B9" w:rsidRDefault="00CC38C9" w:rsidP="00CC38C9">
      <w:pPr>
        <w:spacing w:before="0" w:line="240" w:lineRule="auto"/>
        <w:jc w:val="left"/>
        <w:rPr>
          <w:rFonts w:cs="Arial"/>
          <w:b/>
          <w:sz w:val="24"/>
        </w:rPr>
      </w:pPr>
    </w:p>
    <w:p w14:paraId="30ACF23B" w14:textId="77777777" w:rsidR="00CC38C9" w:rsidRPr="008543B9" w:rsidRDefault="00CC38C9" w:rsidP="00CC38C9">
      <w:pPr>
        <w:spacing w:before="0" w:line="240" w:lineRule="auto"/>
        <w:jc w:val="left"/>
        <w:rPr>
          <w:rFonts w:cs="Arial"/>
          <w:b/>
          <w:sz w:val="24"/>
        </w:rPr>
      </w:pPr>
    </w:p>
    <w:p w14:paraId="75D5A0D0" w14:textId="77777777" w:rsidR="00CC38C9" w:rsidRPr="008543B9" w:rsidRDefault="00CC38C9" w:rsidP="00CC38C9">
      <w:pPr>
        <w:spacing w:before="0" w:line="240" w:lineRule="auto"/>
        <w:jc w:val="left"/>
        <w:rPr>
          <w:rFonts w:cs="Arial"/>
          <w:b/>
          <w:sz w:val="24"/>
        </w:rPr>
      </w:pPr>
    </w:p>
    <w:p w14:paraId="1F875489" w14:textId="77777777" w:rsidR="00CC38C9" w:rsidRPr="008543B9" w:rsidRDefault="00CC38C9" w:rsidP="00CC38C9">
      <w:pPr>
        <w:spacing w:before="0" w:line="240" w:lineRule="auto"/>
        <w:jc w:val="left"/>
        <w:rPr>
          <w:rFonts w:cs="Arial"/>
          <w:b/>
          <w:sz w:val="24"/>
        </w:rPr>
      </w:pPr>
    </w:p>
    <w:p w14:paraId="25C2C0BF" w14:textId="77777777" w:rsidR="00CC38C9" w:rsidRPr="008543B9" w:rsidRDefault="00CC38C9" w:rsidP="00CC38C9">
      <w:pPr>
        <w:spacing w:before="0" w:line="240" w:lineRule="auto"/>
        <w:jc w:val="left"/>
        <w:rPr>
          <w:rFonts w:cs="Arial"/>
          <w:b/>
          <w:sz w:val="24"/>
        </w:rPr>
      </w:pPr>
    </w:p>
    <w:p w14:paraId="3B6922F9" w14:textId="77777777" w:rsidR="00CC38C9" w:rsidRPr="008543B9" w:rsidRDefault="00CC38C9" w:rsidP="00CC38C9">
      <w:pPr>
        <w:spacing w:before="0" w:line="240" w:lineRule="auto"/>
        <w:jc w:val="left"/>
        <w:rPr>
          <w:rFonts w:cs="Arial"/>
          <w:b/>
          <w:sz w:val="24"/>
        </w:rPr>
      </w:pPr>
    </w:p>
    <w:p w14:paraId="4B6F7E27" w14:textId="77777777" w:rsidR="00CC38C9" w:rsidRPr="008543B9" w:rsidRDefault="00CC38C9" w:rsidP="00CC38C9">
      <w:pPr>
        <w:spacing w:before="0" w:line="240" w:lineRule="auto"/>
        <w:jc w:val="left"/>
        <w:rPr>
          <w:rFonts w:cs="Arial"/>
          <w:b/>
          <w:sz w:val="24"/>
        </w:rPr>
      </w:pPr>
    </w:p>
    <w:p w14:paraId="0F4773E4" w14:textId="77777777" w:rsidR="00CC38C9" w:rsidRPr="008543B9" w:rsidRDefault="00CC38C9" w:rsidP="00CC38C9">
      <w:pPr>
        <w:spacing w:before="0" w:line="240" w:lineRule="auto"/>
        <w:jc w:val="left"/>
        <w:rPr>
          <w:rFonts w:cs="Arial"/>
          <w:b/>
          <w:sz w:val="24"/>
        </w:rPr>
      </w:pPr>
    </w:p>
    <w:p w14:paraId="43359D83" w14:textId="77777777" w:rsidR="00CC38C9" w:rsidRPr="008543B9" w:rsidRDefault="00CC38C9" w:rsidP="00CC38C9">
      <w:pPr>
        <w:spacing w:before="0" w:line="240" w:lineRule="auto"/>
        <w:jc w:val="left"/>
        <w:rPr>
          <w:rFonts w:cs="Arial"/>
          <w:b/>
          <w:sz w:val="24"/>
        </w:rPr>
      </w:pPr>
    </w:p>
    <w:p w14:paraId="7AE88074" w14:textId="77777777" w:rsidR="00CC38C9" w:rsidRPr="008543B9" w:rsidRDefault="00CC38C9" w:rsidP="00CC38C9">
      <w:pPr>
        <w:spacing w:before="0" w:line="240" w:lineRule="auto"/>
        <w:jc w:val="left"/>
        <w:rPr>
          <w:rFonts w:cs="Arial"/>
          <w:b/>
          <w:sz w:val="24"/>
        </w:rPr>
      </w:pPr>
    </w:p>
    <w:p w14:paraId="4494E87D" w14:textId="77777777" w:rsidR="00CC38C9" w:rsidRPr="008543B9" w:rsidRDefault="00CC38C9" w:rsidP="00CC38C9">
      <w:pPr>
        <w:spacing w:before="0" w:line="240" w:lineRule="auto"/>
        <w:jc w:val="left"/>
        <w:rPr>
          <w:rFonts w:cs="Arial"/>
          <w:b/>
          <w:sz w:val="24"/>
        </w:rPr>
      </w:pPr>
    </w:p>
    <w:p w14:paraId="1FA7D11D" w14:textId="77777777" w:rsidR="00CC38C9" w:rsidRPr="008543B9" w:rsidRDefault="00CC38C9" w:rsidP="00CC38C9">
      <w:pPr>
        <w:spacing w:before="0" w:line="240" w:lineRule="auto"/>
        <w:jc w:val="left"/>
        <w:rPr>
          <w:rFonts w:cs="Arial"/>
          <w:b/>
          <w:sz w:val="24"/>
        </w:rPr>
      </w:pPr>
    </w:p>
    <w:p w14:paraId="040E06E0" w14:textId="77777777" w:rsidR="00CC38C9" w:rsidRPr="008543B9" w:rsidRDefault="00CC38C9" w:rsidP="00CC38C9">
      <w:pPr>
        <w:spacing w:before="0" w:line="240" w:lineRule="auto"/>
        <w:jc w:val="left"/>
        <w:rPr>
          <w:rFonts w:cs="Arial"/>
          <w:b/>
          <w:sz w:val="24"/>
        </w:rPr>
      </w:pPr>
    </w:p>
    <w:p w14:paraId="292A81D7" w14:textId="77777777" w:rsidR="00271464" w:rsidRDefault="00271464">
      <w:pPr>
        <w:spacing w:before="0" w:line="240" w:lineRule="auto"/>
        <w:jc w:val="left"/>
        <w:rPr>
          <w:rFonts w:cs="Arial"/>
          <w:b/>
          <w:sz w:val="24"/>
        </w:rPr>
      </w:pPr>
      <w:r>
        <w:rPr>
          <w:rFonts w:cs="Arial"/>
          <w:b/>
          <w:sz w:val="24"/>
        </w:rPr>
        <w:br w:type="page"/>
      </w:r>
    </w:p>
    <w:p w14:paraId="5EC3CD00" w14:textId="77777777" w:rsidR="00271464" w:rsidRDefault="00271464">
      <w:pPr>
        <w:spacing w:before="0" w:line="240" w:lineRule="auto"/>
        <w:jc w:val="left"/>
        <w:rPr>
          <w:rFonts w:cs="Arial"/>
          <w:b/>
          <w:sz w:val="24"/>
        </w:rPr>
      </w:pPr>
      <w:r>
        <w:rPr>
          <w:rFonts w:cs="Arial"/>
          <w:b/>
          <w:sz w:val="24"/>
        </w:rPr>
        <w:lastRenderedPageBreak/>
        <w:br w:type="page"/>
      </w:r>
    </w:p>
    <w:p w14:paraId="189C662C" w14:textId="77777777" w:rsidR="006748AE" w:rsidRDefault="006748AE">
      <w:pPr>
        <w:spacing w:before="0" w:line="240" w:lineRule="auto"/>
        <w:jc w:val="left"/>
        <w:rPr>
          <w:rFonts w:cs="Arial"/>
          <w:b/>
          <w:sz w:val="24"/>
        </w:rPr>
      </w:pPr>
      <w:r>
        <w:rPr>
          <w:rFonts w:cs="Arial"/>
          <w:b/>
          <w:sz w:val="24"/>
        </w:rPr>
        <w:lastRenderedPageBreak/>
        <w:br w:type="page"/>
      </w:r>
    </w:p>
    <w:p w14:paraId="43087269" w14:textId="77777777" w:rsidR="00CC38C9" w:rsidRPr="008543B9" w:rsidRDefault="00CC38C9" w:rsidP="00CC38C9">
      <w:pPr>
        <w:spacing w:before="0" w:line="240" w:lineRule="auto"/>
        <w:jc w:val="left"/>
        <w:rPr>
          <w:rFonts w:cs="Arial"/>
          <w:b/>
          <w:sz w:val="24"/>
        </w:rPr>
      </w:pPr>
    </w:p>
    <w:p w14:paraId="361A0A79" w14:textId="77777777" w:rsidR="0025324A" w:rsidRPr="008543B9" w:rsidRDefault="0098117F" w:rsidP="00CC38C9">
      <w:pPr>
        <w:spacing w:before="0" w:line="240" w:lineRule="auto"/>
        <w:jc w:val="left"/>
        <w:rPr>
          <w:rFonts w:cs="Arial"/>
          <w:b/>
          <w:sz w:val="24"/>
        </w:rPr>
      </w:pPr>
      <w:r w:rsidRPr="008543B9">
        <w:rPr>
          <w:rFonts w:cs="Arial"/>
          <w:b/>
          <w:sz w:val="24"/>
        </w:rPr>
        <w:br w:type="page"/>
      </w:r>
    </w:p>
    <w:p w14:paraId="2010A61E" w14:textId="77777777" w:rsidR="00F32694" w:rsidRPr="008543B9" w:rsidRDefault="00F32694" w:rsidP="00C57A5F">
      <w:pPr>
        <w:spacing w:beforeLines="30" w:before="72" w:afterLines="30" w:after="72" w:line="23" w:lineRule="atLeast"/>
        <w:ind w:firstLine="284"/>
        <w:jc w:val="left"/>
        <w:rPr>
          <w:rFonts w:cs="Arial"/>
          <w:b/>
          <w:sz w:val="24"/>
        </w:rPr>
        <w:sectPr w:rsidR="00F32694" w:rsidRPr="008543B9" w:rsidSect="00F26501">
          <w:headerReference w:type="default" r:id="rId36"/>
          <w:footerReference w:type="default" r:id="rId37"/>
          <w:headerReference w:type="first" r:id="rId38"/>
          <w:footerReference w:type="first" r:id="rId39"/>
          <w:type w:val="continuous"/>
          <w:pgSz w:w="8391" w:h="11907" w:code="11"/>
          <w:pgMar w:top="1440" w:right="907" w:bottom="720" w:left="720" w:header="0" w:footer="0" w:gutter="0"/>
          <w:cols w:space="708"/>
          <w:titlePg/>
          <w:docGrid w:linePitch="272"/>
        </w:sectPr>
      </w:pPr>
    </w:p>
    <w:p w14:paraId="39C17E6D" w14:textId="77777777" w:rsidR="0025324A" w:rsidRPr="008543B9" w:rsidRDefault="0025324A" w:rsidP="00C57A5F">
      <w:pPr>
        <w:spacing w:beforeLines="30" w:before="72" w:afterLines="30" w:after="72" w:line="23" w:lineRule="atLeast"/>
        <w:ind w:firstLine="284"/>
        <w:jc w:val="left"/>
        <w:rPr>
          <w:rFonts w:cs="Arial"/>
          <w:b/>
          <w:sz w:val="24"/>
        </w:rPr>
      </w:pPr>
    </w:p>
    <w:p w14:paraId="4F1BF7E9" w14:textId="77777777" w:rsidR="00A62503" w:rsidRPr="008543B9" w:rsidRDefault="00A62503" w:rsidP="00C57A5F">
      <w:pPr>
        <w:spacing w:beforeLines="30" w:before="72" w:afterLines="30" w:after="72" w:line="23" w:lineRule="atLeast"/>
        <w:ind w:firstLine="284"/>
        <w:jc w:val="left"/>
        <w:rPr>
          <w:rFonts w:cs="Arial"/>
          <w:b/>
          <w:sz w:val="24"/>
        </w:rPr>
      </w:pPr>
    </w:p>
    <w:p w14:paraId="7F027717" w14:textId="77777777" w:rsidR="00A62503" w:rsidRPr="008543B9" w:rsidRDefault="00A62503" w:rsidP="00C57A5F">
      <w:pPr>
        <w:spacing w:beforeLines="30" w:before="72" w:afterLines="30" w:after="72" w:line="23" w:lineRule="atLeast"/>
        <w:ind w:firstLine="284"/>
        <w:jc w:val="left"/>
        <w:rPr>
          <w:rFonts w:cs="Arial"/>
          <w:b/>
          <w:sz w:val="24"/>
        </w:rPr>
      </w:pPr>
    </w:p>
    <w:p w14:paraId="1C9F9835" w14:textId="77777777" w:rsidR="00A62503" w:rsidRPr="008543B9" w:rsidRDefault="00294F5F" w:rsidP="00C57A5F">
      <w:pPr>
        <w:spacing w:beforeLines="30" w:before="72" w:afterLines="30" w:after="72" w:line="23" w:lineRule="atLeast"/>
        <w:ind w:firstLine="284"/>
        <w:jc w:val="left"/>
        <w:rPr>
          <w:rFonts w:cs="Arial"/>
          <w:b/>
          <w:sz w:val="24"/>
        </w:rPr>
      </w:pPr>
      <w:r w:rsidRPr="008543B9">
        <w:rPr>
          <w:rFonts w:cs="Arial"/>
          <w:b/>
          <w:noProof/>
          <w:sz w:val="24"/>
          <w:lang w:val="en-GB" w:eastAsia="en-GB"/>
        </w:rPr>
        <w:drawing>
          <wp:anchor distT="0" distB="0" distL="114300" distR="114300" simplePos="0" relativeHeight="251663360" behindDoc="1" locked="0" layoutInCell="1" allowOverlap="1" wp14:anchorId="68AAF9C5" wp14:editId="023CEB1D">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377BAF5E" w14:textId="77777777" w:rsidR="00312120" w:rsidRPr="00FC0571" w:rsidRDefault="00312120" w:rsidP="00312120">
      <w:pPr>
        <w:keepNext/>
        <w:keepLines/>
        <w:suppressAutoHyphens/>
        <w:ind w:left="397" w:hanging="397"/>
        <w:outlineLvl w:val="0"/>
        <w:rPr>
          <w:rFonts w:eastAsia="Times New Roman"/>
          <w:b/>
          <w:bCs/>
          <w:sz w:val="24"/>
          <w:szCs w:val="28"/>
        </w:rPr>
      </w:pPr>
      <w:bookmarkStart w:id="14" w:name="_Toc453674396"/>
      <w:bookmarkStart w:id="15" w:name="_Toc460314198"/>
      <w:bookmarkStart w:id="16" w:name="_Toc487101299"/>
      <w:bookmarkStart w:id="17" w:name="_Toc40083580"/>
      <w:r w:rsidRPr="00FC0571">
        <w:rPr>
          <w:rFonts w:eastAsia="Times New Roman"/>
          <w:b/>
          <w:bCs/>
          <w:sz w:val="24"/>
          <w:szCs w:val="28"/>
        </w:rPr>
        <w:t>Technical Support</w:t>
      </w:r>
      <w:bookmarkEnd w:id="14"/>
      <w:bookmarkEnd w:id="15"/>
      <w:bookmarkEnd w:id="16"/>
      <w:bookmarkEnd w:id="17"/>
    </w:p>
    <w:p w14:paraId="1F036C83" w14:textId="77777777" w:rsidR="00312120" w:rsidRPr="00FC0571" w:rsidRDefault="00312120" w:rsidP="00312120">
      <w:pPr>
        <w:spacing w:before="0"/>
        <w:rPr>
          <w:sz w:val="18"/>
          <w:szCs w:val="18"/>
        </w:rPr>
      </w:pPr>
      <w:r w:rsidRPr="00FC0571">
        <w:rPr>
          <w:sz w:val="18"/>
          <w:szCs w:val="18"/>
        </w:rPr>
        <w:t>Copyright © 202</w:t>
      </w:r>
      <w:r>
        <w:rPr>
          <w:sz w:val="18"/>
          <w:szCs w:val="18"/>
        </w:rPr>
        <w:t>1</w:t>
      </w:r>
      <w:r w:rsidRPr="00FC0571">
        <w:rPr>
          <w:sz w:val="18"/>
          <w:szCs w:val="18"/>
        </w:rPr>
        <w:t xml:space="preserve"> Abcam, All Rights Reserved. The Abcam logo is a registered trademark. All information / detail is correct at time of going to print.</w:t>
      </w:r>
    </w:p>
    <w:p w14:paraId="61669C61" w14:textId="77777777" w:rsidR="00312120" w:rsidRPr="00FC0571" w:rsidRDefault="00312120" w:rsidP="00312120">
      <w:pPr>
        <w:rPr>
          <w:b/>
        </w:rPr>
      </w:pPr>
      <w:r w:rsidRPr="00FC0571">
        <w:rPr>
          <w:b/>
        </w:rPr>
        <w:t xml:space="preserve">For all technical or commercial enquiries please go to: </w:t>
      </w:r>
    </w:p>
    <w:p w14:paraId="388A1752" w14:textId="77777777" w:rsidR="00312120" w:rsidRPr="0054077A" w:rsidRDefault="00312120" w:rsidP="00312120">
      <w:pPr>
        <w:pStyle w:val="NoSpacing"/>
        <w:rPr>
          <w:rFonts w:ascii="Century Gothic" w:hAnsi="Century Gothic"/>
          <w:lang w:val="it-IT"/>
        </w:rPr>
      </w:pPr>
      <w:hyperlink r:id="rId40" w:history="1">
        <w:r w:rsidRPr="0054077A">
          <w:rPr>
            <w:rStyle w:val="Hyperlink"/>
            <w:rFonts w:ascii="Century Gothic" w:hAnsi="Century Gothic"/>
            <w:bCs/>
            <w:lang w:val="it-IT"/>
          </w:rPr>
          <w:t>www.abcam.com/contactus</w:t>
        </w:r>
      </w:hyperlink>
    </w:p>
    <w:p w14:paraId="24AD75B7" w14:textId="77777777" w:rsidR="00312120" w:rsidRPr="0054077A" w:rsidRDefault="00312120" w:rsidP="00312120">
      <w:pPr>
        <w:pStyle w:val="NoSpacing"/>
        <w:rPr>
          <w:rFonts w:ascii="Century Gothic" w:hAnsi="Century Gothic"/>
          <w:lang w:val="it-IT"/>
        </w:rPr>
      </w:pPr>
      <w:hyperlink r:id="rId41" w:history="1">
        <w:r w:rsidRPr="0054077A">
          <w:rPr>
            <w:rStyle w:val="Hyperlink"/>
            <w:rFonts w:ascii="Century Gothic" w:hAnsi="Century Gothic"/>
            <w:bCs/>
            <w:lang w:val="it-IT"/>
          </w:rPr>
          <w:t>www.abcam.cn/contactus</w:t>
        </w:r>
      </w:hyperlink>
      <w:r w:rsidRPr="0054077A">
        <w:rPr>
          <w:rFonts w:ascii="Century Gothic" w:hAnsi="Century Gothic"/>
          <w:lang w:val="it-IT"/>
        </w:rPr>
        <w:t xml:space="preserve"> (China)</w:t>
      </w:r>
    </w:p>
    <w:p w14:paraId="2D89A78D" w14:textId="77777777" w:rsidR="00312120" w:rsidRPr="0054077A" w:rsidRDefault="00312120" w:rsidP="00312120">
      <w:pPr>
        <w:pStyle w:val="NoSpacing"/>
        <w:rPr>
          <w:rFonts w:ascii="Century Gothic" w:hAnsi="Century Gothic"/>
          <w:lang w:val="fr-FR"/>
        </w:rPr>
      </w:pPr>
      <w:hyperlink r:id="rId42" w:history="1">
        <w:r w:rsidRPr="0054077A">
          <w:rPr>
            <w:rStyle w:val="Hyperlink"/>
            <w:rFonts w:ascii="Century Gothic" w:hAnsi="Century Gothic"/>
            <w:bCs/>
            <w:lang w:val="fr-FR"/>
          </w:rPr>
          <w:t>www.abcam.co.jp/contactus</w:t>
        </w:r>
      </w:hyperlink>
      <w:r w:rsidRPr="0054077A">
        <w:rPr>
          <w:rFonts w:ascii="Century Gothic" w:hAnsi="Century Gothic"/>
          <w:lang w:val="fr-FR"/>
        </w:rPr>
        <w:t xml:space="preserve"> (Japan)</w:t>
      </w:r>
    </w:p>
    <w:p w14:paraId="01466453" w14:textId="05DD5231" w:rsidR="00894C7C" w:rsidRPr="00312120" w:rsidRDefault="00894C7C" w:rsidP="00C57A5F">
      <w:pPr>
        <w:spacing w:beforeLines="30" w:before="72" w:afterLines="30" w:after="72" w:line="23" w:lineRule="atLeast"/>
        <w:rPr>
          <w:rFonts w:cs="Arial"/>
          <w:b/>
          <w:lang w:val="fr-FR"/>
        </w:rPr>
      </w:pPr>
    </w:p>
    <w:p w14:paraId="04836A12" w14:textId="77777777" w:rsidR="00A62503" w:rsidRPr="00312120" w:rsidRDefault="00A62503" w:rsidP="00C57A5F">
      <w:pPr>
        <w:spacing w:beforeLines="30" w:before="72" w:afterLines="30" w:after="72" w:line="23" w:lineRule="atLeast"/>
        <w:rPr>
          <w:rFonts w:cs="Arial"/>
          <w:b/>
          <w:lang w:val="fr-FR"/>
        </w:rPr>
      </w:pPr>
    </w:p>
    <w:p w14:paraId="4088E492" w14:textId="77777777" w:rsidR="00A62503" w:rsidRPr="00312120" w:rsidRDefault="00A62503" w:rsidP="00C57A5F">
      <w:pPr>
        <w:spacing w:beforeLines="30" w:before="72" w:afterLines="30" w:after="72" w:line="23" w:lineRule="atLeast"/>
        <w:ind w:firstLine="284"/>
        <w:jc w:val="left"/>
        <w:rPr>
          <w:rFonts w:cs="Arial"/>
          <w:b/>
          <w:sz w:val="24"/>
          <w:lang w:val="fr-FR"/>
        </w:rPr>
      </w:pPr>
    </w:p>
    <w:sectPr w:rsidR="00A62503" w:rsidRPr="00312120" w:rsidSect="00F26501">
      <w:headerReference w:type="first" r:id="rId43"/>
      <w:footerReference w:type="first" r:id="rId44"/>
      <w:type w:val="continuous"/>
      <w:pgSz w:w="8391" w:h="11907" w:code="11"/>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895C3" w14:textId="77777777" w:rsidR="00CB1210" w:rsidRDefault="00CB1210" w:rsidP="00EA7AE0">
      <w:r>
        <w:separator/>
      </w:r>
    </w:p>
  </w:endnote>
  <w:endnote w:type="continuationSeparator" w:id="0">
    <w:p w14:paraId="2F9D466A" w14:textId="77777777" w:rsidR="00CB1210" w:rsidRDefault="00CB1210"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9B103" w14:textId="77777777" w:rsidR="00CB1210" w:rsidRDefault="00CB1210"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3AB8AA0A" w14:textId="77777777" w:rsidR="00CB1210" w:rsidRDefault="00CB1210" w:rsidP="00EA7AE0">
    <w:pPr>
      <w:pStyle w:val="Footer"/>
      <w:ind w:right="360"/>
    </w:pPr>
  </w:p>
  <w:p w14:paraId="59601554" w14:textId="77777777" w:rsidR="00CB1210" w:rsidRDefault="00CB1210" w:rsidP="00EA7AE0">
    <w:pPr>
      <w:pStyle w:val="Footer"/>
      <w:ind w:right="360"/>
    </w:pPr>
  </w:p>
  <w:p w14:paraId="561F0D3C" w14:textId="77777777" w:rsidR="00CB1210" w:rsidRDefault="00CB1210"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6D98" w14:textId="77777777" w:rsidR="00CB1210" w:rsidRDefault="004C4B93" w:rsidP="002C2078">
    <w:pPr>
      <w:pStyle w:val="Footer"/>
      <w:tabs>
        <w:tab w:val="left" w:pos="1010"/>
        <w:tab w:val="right" w:pos="6106"/>
      </w:tabs>
      <w:jc w:val="left"/>
    </w:pPr>
    <w:r>
      <w:rPr>
        <w:noProof/>
        <w:color w:val="FFFFFF"/>
      </w:rPr>
      <mc:AlternateContent>
        <mc:Choice Requires="wps">
          <w:drawing>
            <wp:anchor distT="0" distB="0" distL="114300" distR="114300" simplePos="0" relativeHeight="251658240" behindDoc="1" locked="0" layoutInCell="1" allowOverlap="1" wp14:anchorId="2531BC13" wp14:editId="0008EC2A">
              <wp:simplePos x="0" y="0"/>
              <wp:positionH relativeFrom="column">
                <wp:posOffset>-574040</wp:posOffset>
              </wp:positionH>
              <wp:positionV relativeFrom="paragraph">
                <wp:posOffset>111760</wp:posOffset>
              </wp:positionV>
              <wp:extent cx="5427345" cy="218440"/>
              <wp:effectExtent l="0" t="0" r="4445" b="0"/>
              <wp:wrapNone/>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984B9" id="Rectangle 79" o:spid="_x0000_s1026" style="position:absolute;margin-left:-45.2pt;margin-top:8.8pt;width:427.3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" fillcolor="#da291c" stroked="f" strokecolor="#4e6128"/>
          </w:pict>
        </mc:Fallback>
      </mc:AlternateContent>
    </w:r>
    <w:r w:rsidR="00CB1210" w:rsidRPr="009E2C15">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14</w:t>
    </w:r>
    <w:r w:rsidR="00CB1210" w:rsidRPr="00320CA4">
      <w:rPr>
        <w:color w:val="FFFFFF"/>
      </w:rPr>
      <w:fldChar w:fldCharType="end"/>
    </w:r>
  </w:p>
  <w:p w14:paraId="61A53C61" w14:textId="77777777" w:rsidR="00CB1210" w:rsidRPr="00172ED0" w:rsidRDefault="00CB1210" w:rsidP="00172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D275" w14:textId="77777777" w:rsidR="00CB1210" w:rsidRDefault="004C4B93" w:rsidP="00232F86">
    <w:pPr>
      <w:pStyle w:val="Footer"/>
      <w:tabs>
        <w:tab w:val="left" w:pos="1010"/>
        <w:tab w:val="right" w:pos="6106"/>
      </w:tabs>
      <w:jc w:val="left"/>
    </w:pPr>
    <w:r>
      <w:rPr>
        <w:noProof/>
        <w:color w:val="FFFFFF"/>
      </w:rPr>
      <mc:AlternateContent>
        <mc:Choice Requires="wps">
          <w:drawing>
            <wp:anchor distT="0" distB="0" distL="114300" distR="114300" simplePos="0" relativeHeight="251646976" behindDoc="1" locked="0" layoutInCell="1" allowOverlap="1" wp14:anchorId="0A0B00BE" wp14:editId="63281EB6">
              <wp:simplePos x="0" y="0"/>
              <wp:positionH relativeFrom="column">
                <wp:posOffset>-574040</wp:posOffset>
              </wp:positionH>
              <wp:positionV relativeFrom="paragraph">
                <wp:posOffset>111760</wp:posOffset>
              </wp:positionV>
              <wp:extent cx="5431155" cy="218440"/>
              <wp:effectExtent l="0" t="0" r="635"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701F" id="Rectangle 17" o:spid="_x0000_s1026" style="position:absolute;margin-left:-45.2pt;margin-top:8.8pt;width:427.65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" fillcolor="#da291c" stroked="f" strokecolor="#4e6128"/>
          </w:pict>
        </mc:Fallback>
      </mc:AlternateContent>
    </w:r>
    <w:r w:rsidR="00CB1210" w:rsidRPr="009E2C15">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11</w:t>
    </w:r>
    <w:r w:rsidR="00CB1210" w:rsidRPr="00320CA4">
      <w:rPr>
        <w:color w:val="FFFFFF"/>
      </w:rPr>
      <w:fldChar w:fldCharType="end"/>
    </w:r>
  </w:p>
  <w:p w14:paraId="238CB2DD" w14:textId="77777777" w:rsidR="00CB1210" w:rsidRDefault="00CB1210"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D9BA4" w14:textId="77777777" w:rsidR="00CB1210" w:rsidRDefault="004C4B93" w:rsidP="006B4317">
    <w:pPr>
      <w:pStyle w:val="Footer"/>
      <w:tabs>
        <w:tab w:val="left" w:pos="1010"/>
        <w:tab w:val="right" w:pos="6106"/>
      </w:tabs>
      <w:jc w:val="left"/>
    </w:pPr>
    <w:r>
      <w:rPr>
        <w:b/>
        <w:noProof/>
        <w:color w:val="FFFFFF"/>
      </w:rPr>
      <mc:AlternateContent>
        <mc:Choice Requires="wps">
          <w:drawing>
            <wp:anchor distT="0" distB="0" distL="114300" distR="114300" simplePos="0" relativeHeight="251659264" behindDoc="1" locked="0" layoutInCell="1" allowOverlap="1" wp14:anchorId="776074CA" wp14:editId="4A6D574D">
              <wp:simplePos x="0" y="0"/>
              <wp:positionH relativeFrom="column">
                <wp:posOffset>-599440</wp:posOffset>
              </wp:positionH>
              <wp:positionV relativeFrom="paragraph">
                <wp:posOffset>121285</wp:posOffset>
              </wp:positionV>
              <wp:extent cx="5239385" cy="218440"/>
              <wp:effectExtent l="10160" t="6985" r="8255" b="12700"/>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804B" id="Rectangle 87" o:spid="_x0000_s1026" style="position:absolute;margin-left:-47.2pt;margin-top:9.55pt;width:412.55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" fillcolor="#653279" strokecolor="white"/>
          </w:pict>
        </mc:Fallback>
      </mc:AlternateContent>
    </w:r>
    <w:r w:rsidR="00CB1210" w:rsidRPr="001D5A3D">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16</w:t>
    </w:r>
    <w:r w:rsidR="00CB1210" w:rsidRPr="00320CA4">
      <w:rPr>
        <w:color w:val="FFFFFF"/>
      </w:rPr>
      <w:fldChar w:fldCharType="end"/>
    </w:r>
  </w:p>
  <w:p w14:paraId="2BB8DF56" w14:textId="77777777" w:rsidR="00CB1210" w:rsidRPr="006B4317" w:rsidRDefault="00CB1210"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98949" w14:textId="77777777" w:rsidR="00CB1210" w:rsidRDefault="004C4B93" w:rsidP="00232F86">
    <w:pPr>
      <w:pStyle w:val="Footer"/>
      <w:tabs>
        <w:tab w:val="left" w:pos="1010"/>
        <w:tab w:val="right" w:pos="6106"/>
      </w:tabs>
      <w:jc w:val="left"/>
    </w:pPr>
    <w:r>
      <w:rPr>
        <w:b/>
        <w:noProof/>
        <w:color w:val="FFFFFF"/>
      </w:rPr>
      <mc:AlternateContent>
        <mc:Choice Requires="wps">
          <w:drawing>
            <wp:anchor distT="0" distB="0" distL="114300" distR="114300" simplePos="0" relativeHeight="251648000" behindDoc="1" locked="0" layoutInCell="1" allowOverlap="1" wp14:anchorId="1CF973F3" wp14:editId="28E1E654">
              <wp:simplePos x="0" y="0"/>
              <wp:positionH relativeFrom="column">
                <wp:posOffset>-599440</wp:posOffset>
              </wp:positionH>
              <wp:positionV relativeFrom="paragraph">
                <wp:posOffset>121285</wp:posOffset>
              </wp:positionV>
              <wp:extent cx="5629910" cy="218440"/>
              <wp:effectExtent l="10160" t="5080" r="8255" b="508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C487" id="Rectangle 19" o:spid="_x0000_s1026" style="position:absolute;margin-left:-47.2pt;margin-top:9.55pt;width:443.3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" fillcolor="#653279" strokecolor="white"/>
          </w:pict>
        </mc:Fallback>
      </mc:AlternateContent>
    </w:r>
    <w:r w:rsidR="00CB1210" w:rsidRPr="001D5A3D">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15</w:t>
    </w:r>
    <w:r w:rsidR="00CB1210" w:rsidRPr="00320CA4">
      <w:rPr>
        <w:color w:val="FFFFFF"/>
      </w:rPr>
      <w:fldChar w:fldCharType="end"/>
    </w:r>
  </w:p>
  <w:p w14:paraId="0E4479B5" w14:textId="77777777" w:rsidR="00CB1210" w:rsidRDefault="00CB1210"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83B3F" w14:textId="77777777" w:rsidR="00CB1210" w:rsidRDefault="004C4B93" w:rsidP="006B4317">
    <w:pPr>
      <w:pStyle w:val="Footer"/>
      <w:tabs>
        <w:tab w:val="left" w:pos="1010"/>
        <w:tab w:val="right" w:pos="6106"/>
      </w:tabs>
      <w:jc w:val="left"/>
    </w:pPr>
    <w:r>
      <w:rPr>
        <w:b/>
        <w:noProof/>
        <w:color w:val="FFFFFF"/>
      </w:rPr>
      <mc:AlternateContent>
        <mc:Choice Requires="wps">
          <w:drawing>
            <wp:anchor distT="0" distB="0" distL="114300" distR="114300" simplePos="0" relativeHeight="251661312" behindDoc="1" locked="0" layoutInCell="1" allowOverlap="1" wp14:anchorId="79A30FC6" wp14:editId="7FA121C0">
              <wp:simplePos x="0" y="0"/>
              <wp:positionH relativeFrom="column">
                <wp:posOffset>-599440</wp:posOffset>
              </wp:positionH>
              <wp:positionV relativeFrom="paragraph">
                <wp:posOffset>121285</wp:posOffset>
              </wp:positionV>
              <wp:extent cx="5455920" cy="218440"/>
              <wp:effectExtent l="10160" t="5080" r="10795" b="508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43780" id="Rectangle 93" o:spid="_x0000_s1026" style="position:absolute;margin-left:-47.2pt;margin-top:9.55pt;width:429.6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" fillcolor="#404040" strokecolor="#404040"/>
          </w:pict>
        </mc:Fallback>
      </mc:AlternateContent>
    </w:r>
    <w:r w:rsidR="00CB1210" w:rsidRPr="001D5A3D">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22</w:t>
    </w:r>
    <w:r w:rsidR="00CB1210" w:rsidRPr="00320CA4">
      <w:rPr>
        <w:color w:val="FFFFFF"/>
      </w:rPr>
      <w:fldChar w:fldCharType="end"/>
    </w:r>
  </w:p>
  <w:p w14:paraId="7D359528" w14:textId="77777777" w:rsidR="00CB1210" w:rsidRPr="006B4317" w:rsidRDefault="00CB1210"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D0D43" w14:textId="77777777" w:rsidR="00CB1210" w:rsidRDefault="004C4B93" w:rsidP="00232F86">
    <w:pPr>
      <w:pStyle w:val="Footer"/>
      <w:tabs>
        <w:tab w:val="left" w:pos="1010"/>
        <w:tab w:val="right" w:pos="6106"/>
      </w:tabs>
      <w:jc w:val="left"/>
    </w:pPr>
    <w:r>
      <w:rPr>
        <w:b/>
        <w:noProof/>
        <w:color w:val="FFFFFF"/>
      </w:rPr>
      <mc:AlternateContent>
        <mc:Choice Requires="wps">
          <w:drawing>
            <wp:anchor distT="0" distB="0" distL="114300" distR="114300" simplePos="0" relativeHeight="251660288" behindDoc="1" locked="0" layoutInCell="1" allowOverlap="1" wp14:anchorId="45AA1203" wp14:editId="2881E3D1">
              <wp:simplePos x="0" y="0"/>
              <wp:positionH relativeFrom="column">
                <wp:posOffset>-599440</wp:posOffset>
              </wp:positionH>
              <wp:positionV relativeFrom="paragraph">
                <wp:posOffset>121285</wp:posOffset>
              </wp:positionV>
              <wp:extent cx="5452745" cy="218440"/>
              <wp:effectExtent l="10160" t="5080" r="13970" b="508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74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E8F5" id="Rectangle 89" o:spid="_x0000_s1026" style="position:absolute;margin-left:-47.2pt;margin-top:9.55pt;width:429.3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" fillcolor="#404040" strokecolor="#404040"/>
          </w:pict>
        </mc:Fallback>
      </mc:AlternateContent>
    </w:r>
    <w:r w:rsidR="00CB1210" w:rsidRPr="001D5A3D">
      <w:rPr>
        <w:color w:val="FFFFFF"/>
      </w:rPr>
      <w:t xml:space="preserve"> </w: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16</w:t>
    </w:r>
    <w:r w:rsidR="00CB1210" w:rsidRPr="00320CA4">
      <w:rPr>
        <w:color w:val="FFFFFF"/>
      </w:rPr>
      <w:fldChar w:fldCharType="end"/>
    </w:r>
  </w:p>
  <w:p w14:paraId="36929443" w14:textId="77777777" w:rsidR="00CB1210" w:rsidRDefault="00CB1210"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0658" w14:textId="77777777" w:rsidR="00CB1210" w:rsidRDefault="00CB1210"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23</w:t>
    </w:r>
    <w:r w:rsidRPr="00320CA4">
      <w:rPr>
        <w:color w:val="FFFFFF"/>
      </w:rPr>
      <w:fldChar w:fldCharType="end"/>
    </w:r>
  </w:p>
  <w:p w14:paraId="6A4026B9" w14:textId="77777777" w:rsidR="00CB1210" w:rsidRDefault="00CB1210"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D9C56" w14:textId="77777777" w:rsidR="00CB1210" w:rsidRDefault="004C4B93" w:rsidP="00AE7D07">
    <w:pPr>
      <w:pStyle w:val="Footer"/>
      <w:tabs>
        <w:tab w:val="right" w:pos="6106"/>
      </w:tabs>
    </w:pPr>
    <w:r>
      <w:rPr>
        <w:noProof/>
      </w:rPr>
      <mc:AlternateContent>
        <mc:Choice Requires="wps">
          <w:drawing>
            <wp:anchor distT="0" distB="0" distL="114300" distR="114300" simplePos="0" relativeHeight="251668480" behindDoc="1" locked="0" layoutInCell="1" allowOverlap="1" wp14:anchorId="17565791" wp14:editId="666A0CF9">
              <wp:simplePos x="0" y="0"/>
              <wp:positionH relativeFrom="column">
                <wp:posOffset>-558800</wp:posOffset>
              </wp:positionH>
              <wp:positionV relativeFrom="paragraph">
                <wp:posOffset>121920</wp:posOffset>
              </wp:positionV>
              <wp:extent cx="5416550" cy="218440"/>
              <wp:effectExtent l="3175" t="0" r="0" b="4445"/>
              <wp:wrapNone/>
              <wp:docPr id="2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0"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6B28A" id="Rectangle 129" o:spid="_x0000_s1026" style="position:absolute;margin-left:-44pt;margin-top:9.6pt;width:426.5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" fillcolor="#0a2972" stroked="f" strokecolor="#e36c0a"/>
          </w:pict>
        </mc:Fallback>
      </mc:AlternateContent>
    </w:r>
    <w:r w:rsidR="00CB1210" w:rsidRPr="00935565">
      <w:rPr>
        <w:color w:val="FFFFFF"/>
      </w:rPr>
      <w:t xml:space="preserve"> </w:t>
    </w:r>
    <w:r w:rsidR="00CB1210">
      <w:rPr>
        <w:color w:val="FFFFFF"/>
      </w:rPr>
      <w:t>Discover more at www.abcam.com</w:t>
    </w:r>
    <w:r w:rsidR="00CB1210">
      <w:tab/>
    </w:r>
    <w:r w:rsidR="00CB1210">
      <w:tab/>
    </w:r>
    <w:r w:rsidR="00CB1210" w:rsidRPr="003F0949">
      <w:rPr>
        <w:color w:val="FFFFFF"/>
      </w:rPr>
      <w:fldChar w:fldCharType="begin"/>
    </w:r>
    <w:r w:rsidR="00CB1210" w:rsidRPr="003F0949">
      <w:rPr>
        <w:color w:val="FFFFFF"/>
      </w:rPr>
      <w:instrText xml:space="preserve"> PAGE   \* MERGEFORMAT </w:instrText>
    </w:r>
    <w:r w:rsidR="00CB1210" w:rsidRPr="003F0949">
      <w:rPr>
        <w:color w:val="FFFFFF"/>
      </w:rPr>
      <w:fldChar w:fldCharType="separate"/>
    </w:r>
    <w:r w:rsidR="00CB1210">
      <w:rPr>
        <w:noProof/>
        <w:color w:val="FFFFFF"/>
      </w:rPr>
      <w:t>1</w:t>
    </w:r>
    <w:r w:rsidR="00CB1210" w:rsidRPr="003F0949">
      <w:rPr>
        <w:color w:val="FFFFFF"/>
      </w:rPr>
      <w:fldChar w:fldCharType="end"/>
    </w:r>
  </w:p>
  <w:p w14:paraId="26F36F3B" w14:textId="77777777" w:rsidR="00CB1210" w:rsidRDefault="00CB1210"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4170" w14:textId="77777777" w:rsidR="00CB1210" w:rsidRDefault="00CB1210" w:rsidP="00232F86">
    <w:pPr>
      <w:pStyle w:val="Footer"/>
      <w:tabs>
        <w:tab w:val="left" w:pos="1010"/>
        <w:tab w:val="right" w:pos="6106"/>
      </w:tabs>
      <w:jc w:val="left"/>
    </w:pPr>
    <w:r>
      <w:tab/>
    </w:r>
    <w:r>
      <w:tab/>
    </w:r>
    <w:r>
      <w:tab/>
    </w:r>
  </w:p>
  <w:p w14:paraId="0CDD368A" w14:textId="309DED1E" w:rsidR="00CB1210" w:rsidRDefault="00CB1210" w:rsidP="00232F86">
    <w:pPr>
      <w:pStyle w:val="Footer"/>
      <w:tabs>
        <w:tab w:val="left" w:pos="1010"/>
        <w:tab w:val="right" w:pos="6106"/>
      </w:tabs>
      <w:jc w:val="left"/>
    </w:pPr>
    <w:r>
      <w:t xml:space="preserve">Version </w:t>
    </w:r>
    <w:r w:rsidR="00312120">
      <w:t>5</w:t>
    </w:r>
    <w:r>
      <w:t xml:space="preserve"> Last Updated </w:t>
    </w:r>
    <w:r>
      <w:fldChar w:fldCharType="begin"/>
    </w:r>
    <w:r>
      <w:instrText xml:space="preserve"> DATE  \@ "d MMMM yyyy"  \* MERGEFORMAT </w:instrText>
    </w:r>
    <w:r>
      <w:fldChar w:fldCharType="separate"/>
    </w:r>
    <w:r w:rsidR="00312120">
      <w:rPr>
        <w:noProof/>
      </w:rPr>
      <w:t>22 December 2021</w:t>
    </w:r>
    <w:r>
      <w:rPr>
        <w:noProof/>
      </w:rPr>
      <w:fldChar w:fldCharType="end"/>
    </w:r>
  </w:p>
  <w:p w14:paraId="1D81FF3D" w14:textId="77777777" w:rsidR="00CB1210" w:rsidRDefault="00CB1210" w:rsidP="00C41717">
    <w:pPr>
      <w:pStyle w:val="Footer"/>
      <w:tabs>
        <w:tab w:val="clear" w:pos="4320"/>
        <w:tab w:val="clear" w:pos="8640"/>
        <w:tab w:val="left" w:pos="45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8C36" w14:textId="77777777" w:rsidR="00CB1210" w:rsidRDefault="004C4B93" w:rsidP="00232F86">
    <w:pPr>
      <w:pStyle w:val="Footer"/>
      <w:tabs>
        <w:tab w:val="right" w:pos="6106"/>
      </w:tabs>
    </w:pPr>
    <w:r>
      <w:rPr>
        <w:noProof/>
      </w:rPr>
      <mc:AlternateContent>
        <mc:Choice Requires="wps">
          <w:drawing>
            <wp:anchor distT="0" distB="0" distL="114300" distR="114300" simplePos="0" relativeHeight="251649024" behindDoc="1" locked="0" layoutInCell="1" allowOverlap="1" wp14:anchorId="34BEDBB4" wp14:editId="18FF605C">
              <wp:simplePos x="0" y="0"/>
              <wp:positionH relativeFrom="column">
                <wp:posOffset>-570865</wp:posOffset>
              </wp:positionH>
              <wp:positionV relativeFrom="paragraph">
                <wp:posOffset>125095</wp:posOffset>
              </wp:positionV>
              <wp:extent cx="5433695" cy="218440"/>
              <wp:effectExtent l="635" t="0" r="4445" b="127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C8F2" id="Rectangle 30" o:spid="_x0000_s1026" style="position:absolute;margin-left:-44.95pt;margin-top:9.85pt;width:427.8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" fillcolor="#0a2972" stroked="f" strokecolor="#e36c0a"/>
          </w:pict>
        </mc:Fallback>
      </mc:AlternateContent>
    </w:r>
    <w:r w:rsidR="00CB1210" w:rsidRPr="00935565">
      <w:rPr>
        <w:color w:val="FFFFFF"/>
      </w:rPr>
      <w:t xml:space="preserve"> </w:t>
    </w:r>
    <w:r w:rsidR="00CB1210">
      <w:rPr>
        <w:color w:val="FFFFFF"/>
      </w:rPr>
      <w:t>Discover more at www.abcam.com</w:t>
    </w:r>
    <w:r w:rsidR="00CB1210">
      <w:tab/>
    </w:r>
    <w:r w:rsidR="00CB1210">
      <w:tab/>
    </w:r>
    <w:r w:rsidR="00CB1210" w:rsidRPr="003F0949">
      <w:rPr>
        <w:color w:val="FFFFFF"/>
      </w:rPr>
      <w:fldChar w:fldCharType="begin"/>
    </w:r>
    <w:r w:rsidR="00CB1210" w:rsidRPr="003F0949">
      <w:rPr>
        <w:color w:val="FFFFFF"/>
      </w:rPr>
      <w:instrText xml:space="preserve"> PAGE   \* MERGEFORMAT </w:instrText>
    </w:r>
    <w:r w:rsidR="00CB1210" w:rsidRPr="003F0949">
      <w:rPr>
        <w:color w:val="FFFFFF"/>
      </w:rPr>
      <w:fldChar w:fldCharType="separate"/>
    </w:r>
    <w:r w:rsidR="00CB1210">
      <w:rPr>
        <w:noProof/>
        <w:color w:val="FFFFFF"/>
      </w:rPr>
      <w:t>4</w:t>
    </w:r>
    <w:r w:rsidR="00CB1210" w:rsidRPr="003F0949">
      <w:rPr>
        <w:color w:val="FFFFFF"/>
      </w:rPr>
      <w:fldChar w:fldCharType="end"/>
    </w:r>
  </w:p>
  <w:p w14:paraId="1474D9E6" w14:textId="77777777" w:rsidR="00CB1210" w:rsidRDefault="00CB1210"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C578" w14:textId="77777777" w:rsidR="00CB1210" w:rsidRDefault="004C4B93">
    <w:pPr>
      <w:pStyle w:val="Footer"/>
      <w:tabs>
        <w:tab w:val="left" w:pos="1010"/>
        <w:tab w:val="left" w:pos="4103"/>
        <w:tab w:val="right" w:pos="6106"/>
      </w:tabs>
      <w:jc w:val="left"/>
    </w:pPr>
    <w:r>
      <w:rPr>
        <w:noProof/>
        <w:color w:val="FFFFFF"/>
      </w:rPr>
      <mc:AlternateContent>
        <mc:Choice Requires="wps">
          <w:drawing>
            <wp:anchor distT="0" distB="0" distL="114300" distR="114300" simplePos="0" relativeHeight="251644928" behindDoc="1" locked="0" layoutInCell="1" allowOverlap="1" wp14:anchorId="401569AF" wp14:editId="108435A5">
              <wp:simplePos x="0" y="0"/>
              <wp:positionH relativeFrom="column">
                <wp:posOffset>-555625</wp:posOffset>
              </wp:positionH>
              <wp:positionV relativeFrom="paragraph">
                <wp:posOffset>120015</wp:posOffset>
              </wp:positionV>
              <wp:extent cx="5420995" cy="218440"/>
              <wp:effectExtent l="0" t="3810" r="1905"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99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32DA" id="Rectangle 14" o:spid="_x0000_s1026" style="position:absolute;margin-left:-43.75pt;margin-top:9.45pt;width:426.8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" fillcolor="#0a2972" stroked="f" strokecolor="#e36c0a"/>
          </w:pict>
        </mc:Fallback>
      </mc:AlternateContent>
    </w:r>
    <w:r w:rsidR="00CB1210">
      <w:rPr>
        <w:color w:val="FFFFFF"/>
      </w:rPr>
      <w:t>Discover more at www.abcam.com</w:t>
    </w:r>
    <w:r w:rsidR="00CB1210">
      <w:tab/>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2</w:t>
    </w:r>
    <w:r w:rsidR="00CB1210" w:rsidRPr="00320CA4">
      <w:rPr>
        <w:color w:val="FFFFFF"/>
      </w:rPr>
      <w:fldChar w:fldCharType="end"/>
    </w:r>
  </w:p>
  <w:p w14:paraId="613578DD" w14:textId="77777777" w:rsidR="00CB1210" w:rsidRDefault="00CB1210"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DD4B" w14:textId="77777777" w:rsidR="00CB1210" w:rsidRDefault="004C4B93" w:rsidP="00232F86">
    <w:pPr>
      <w:pStyle w:val="Footer"/>
      <w:tabs>
        <w:tab w:val="right" w:pos="6106"/>
      </w:tabs>
    </w:pPr>
    <w:r>
      <w:rPr>
        <w:noProof/>
      </w:rPr>
      <mc:AlternateContent>
        <mc:Choice Requires="wps">
          <w:drawing>
            <wp:anchor distT="0" distB="0" distL="114300" distR="114300" simplePos="0" relativeHeight="251665408" behindDoc="1" locked="0" layoutInCell="1" allowOverlap="1" wp14:anchorId="722B8E2A" wp14:editId="0BF9E296">
              <wp:simplePos x="0" y="0"/>
              <wp:positionH relativeFrom="column">
                <wp:posOffset>-570865</wp:posOffset>
              </wp:positionH>
              <wp:positionV relativeFrom="paragraph">
                <wp:posOffset>117475</wp:posOffset>
              </wp:positionV>
              <wp:extent cx="5433695" cy="218440"/>
              <wp:effectExtent l="635" t="1270"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BF4A" id="Rectangle 98" o:spid="_x0000_s1026" style="position:absolute;margin-left:-44.95pt;margin-top:9.25pt;width:427.8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" fillcolor="#dc6b2f" stroked="f" strokecolor="#e36c0a"/>
          </w:pict>
        </mc:Fallback>
      </mc:AlternateContent>
    </w:r>
    <w:r w:rsidR="00CB1210" w:rsidRPr="00935565">
      <w:rPr>
        <w:color w:val="FFFFFF"/>
      </w:rPr>
      <w:t xml:space="preserve"> </w:t>
    </w:r>
    <w:r w:rsidR="00CB1210">
      <w:rPr>
        <w:color w:val="FFFFFF"/>
      </w:rPr>
      <w:t>Discover more at www.abcam.com</w:t>
    </w:r>
    <w:r w:rsidR="00CB1210">
      <w:tab/>
    </w:r>
    <w:r w:rsidR="00CB1210">
      <w:tab/>
    </w:r>
    <w:r w:rsidR="00CB1210" w:rsidRPr="003F0949">
      <w:rPr>
        <w:color w:val="FFFFFF"/>
      </w:rPr>
      <w:fldChar w:fldCharType="begin"/>
    </w:r>
    <w:r w:rsidR="00CB1210" w:rsidRPr="003F0949">
      <w:rPr>
        <w:color w:val="FFFFFF"/>
      </w:rPr>
      <w:instrText xml:space="preserve"> PAGE   \* MERGEFORMAT </w:instrText>
    </w:r>
    <w:r w:rsidR="00CB1210" w:rsidRPr="003F0949">
      <w:rPr>
        <w:color w:val="FFFFFF"/>
      </w:rPr>
      <w:fldChar w:fldCharType="separate"/>
    </w:r>
    <w:r w:rsidR="00CB1210">
      <w:rPr>
        <w:noProof/>
        <w:color w:val="FFFFFF"/>
      </w:rPr>
      <w:t>8</w:t>
    </w:r>
    <w:r w:rsidR="00CB1210" w:rsidRPr="003F0949">
      <w:rPr>
        <w:color w:val="FFFFFF"/>
      </w:rPr>
      <w:fldChar w:fldCharType="end"/>
    </w:r>
  </w:p>
  <w:p w14:paraId="7A5C701E" w14:textId="77777777" w:rsidR="00CB1210" w:rsidRDefault="00CB1210"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A39F" w14:textId="77777777" w:rsidR="00CB1210" w:rsidRDefault="004C4B93" w:rsidP="00232F86">
    <w:pPr>
      <w:pStyle w:val="Footer"/>
      <w:tabs>
        <w:tab w:val="left" w:pos="1010"/>
        <w:tab w:val="right" w:pos="6106"/>
      </w:tabs>
      <w:jc w:val="left"/>
    </w:pPr>
    <w:r>
      <w:rPr>
        <w:noProof/>
        <w:color w:val="FFFFFF"/>
      </w:rPr>
      <mc:AlternateContent>
        <mc:Choice Requires="wps">
          <w:drawing>
            <wp:anchor distT="0" distB="0" distL="114300" distR="114300" simplePos="0" relativeHeight="251666432" behindDoc="1" locked="0" layoutInCell="1" allowOverlap="1" wp14:anchorId="347A59BB" wp14:editId="54D118F9">
              <wp:simplePos x="0" y="0"/>
              <wp:positionH relativeFrom="column">
                <wp:posOffset>-570865</wp:posOffset>
              </wp:positionH>
              <wp:positionV relativeFrom="paragraph">
                <wp:posOffset>120015</wp:posOffset>
              </wp:positionV>
              <wp:extent cx="5440045" cy="218440"/>
              <wp:effectExtent l="635" t="3810" r="0" b="0"/>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F1EF6" id="Rectangle 99" o:spid="_x0000_s1026" style="position:absolute;margin-left:-44.95pt;margin-top:9.45pt;width:428.3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" fillcolor="#dc6b2f" stroked="f" strokecolor="#e36c0a"/>
          </w:pict>
        </mc:Fallback>
      </mc:AlternateContent>
    </w:r>
    <w:r w:rsidR="00CB1210">
      <w:rPr>
        <w:color w:val="FFFFFF"/>
      </w:rPr>
      <w:t>Discover more at www.abcam.com</w:t>
    </w:r>
    <w:r w:rsidR="00CB1210">
      <w:tab/>
    </w:r>
    <w:r w:rsidR="00CB1210">
      <w:tab/>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5</w:t>
    </w:r>
    <w:r w:rsidR="00CB1210" w:rsidRPr="00320CA4">
      <w:rPr>
        <w:color w:val="FFFFFF"/>
      </w:rPr>
      <w:fldChar w:fldCharType="end"/>
    </w:r>
  </w:p>
  <w:p w14:paraId="65E0FF59" w14:textId="77777777" w:rsidR="00CB1210" w:rsidRDefault="00CB1210"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3D28" w14:textId="77777777" w:rsidR="00CB1210" w:rsidRDefault="004C4B93" w:rsidP="00232F86">
    <w:pPr>
      <w:pStyle w:val="Footer"/>
      <w:tabs>
        <w:tab w:val="right" w:pos="6106"/>
      </w:tabs>
    </w:pPr>
    <w:r>
      <w:rPr>
        <w:noProof/>
      </w:rPr>
      <mc:AlternateContent>
        <mc:Choice Requires="wps">
          <w:drawing>
            <wp:anchor distT="0" distB="0" distL="114300" distR="114300" simplePos="0" relativeHeight="251650048" behindDoc="1" locked="0" layoutInCell="1" allowOverlap="1" wp14:anchorId="6F17B863" wp14:editId="7C09B030">
              <wp:simplePos x="0" y="0"/>
              <wp:positionH relativeFrom="column">
                <wp:posOffset>-502285</wp:posOffset>
              </wp:positionH>
              <wp:positionV relativeFrom="paragraph">
                <wp:posOffset>117475</wp:posOffset>
              </wp:positionV>
              <wp:extent cx="5374005" cy="218440"/>
              <wp:effectExtent l="2540" t="127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970CB" id="Rectangle 32" o:spid="_x0000_s1026" style="position:absolute;margin-left:-39.55pt;margin-top:9.25pt;width:423.15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" fillcolor="#2b85bb" stroked="f" strokecolor="#00b0f0"/>
          </w:pict>
        </mc:Fallback>
      </mc:AlternateContent>
    </w:r>
    <w:r w:rsidR="00CB1210" w:rsidRPr="00C910C2">
      <w:rPr>
        <w:color w:val="FFFFFF"/>
      </w:rPr>
      <w:t xml:space="preserve"> </w:t>
    </w:r>
    <w:r w:rsidR="00CB1210">
      <w:rPr>
        <w:color w:val="FFFFFF"/>
      </w:rPr>
      <w:t>Discover more at www.abcam.com</w:t>
    </w:r>
    <w:r w:rsidR="00CB1210">
      <w:tab/>
    </w:r>
    <w:r w:rsidR="00CB1210">
      <w:tab/>
    </w:r>
    <w:r w:rsidR="00CB1210" w:rsidRPr="003F0949">
      <w:rPr>
        <w:color w:val="FFFFFF"/>
      </w:rPr>
      <w:fldChar w:fldCharType="begin"/>
    </w:r>
    <w:r w:rsidR="00CB1210" w:rsidRPr="003F0949">
      <w:rPr>
        <w:color w:val="FFFFFF"/>
      </w:rPr>
      <w:instrText xml:space="preserve"> PAGE   \* MERGEFORMAT </w:instrText>
    </w:r>
    <w:r w:rsidR="00CB1210" w:rsidRPr="003F0949">
      <w:rPr>
        <w:color w:val="FFFFFF"/>
      </w:rPr>
      <w:fldChar w:fldCharType="separate"/>
    </w:r>
    <w:r w:rsidR="00CB1210">
      <w:rPr>
        <w:noProof/>
        <w:color w:val="FFFFFF"/>
      </w:rPr>
      <w:t>10</w:t>
    </w:r>
    <w:r w:rsidR="00CB1210" w:rsidRPr="003F0949">
      <w:rPr>
        <w:color w:val="FFFFFF"/>
      </w:rPr>
      <w:fldChar w:fldCharType="end"/>
    </w:r>
  </w:p>
  <w:p w14:paraId="47B7FD2D" w14:textId="77777777" w:rsidR="00CB1210" w:rsidRDefault="00CB1210" w:rsidP="00EA7AE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6978" w14:textId="77777777" w:rsidR="00CB1210" w:rsidRDefault="004C4B93" w:rsidP="00320CA4">
    <w:pPr>
      <w:pStyle w:val="Footer"/>
      <w:tabs>
        <w:tab w:val="clear" w:pos="4320"/>
        <w:tab w:val="clear" w:pos="8640"/>
        <w:tab w:val="left" w:pos="4535"/>
        <w:tab w:val="left" w:pos="5490"/>
      </w:tabs>
      <w:ind w:right="-284"/>
    </w:pPr>
    <w:r>
      <w:rPr>
        <w:noProof/>
        <w:color w:val="FFFFFF"/>
      </w:rPr>
      <mc:AlternateContent>
        <mc:Choice Requires="wps">
          <w:drawing>
            <wp:anchor distT="0" distB="0" distL="114300" distR="114300" simplePos="0" relativeHeight="251645952" behindDoc="1" locked="0" layoutInCell="1" allowOverlap="1" wp14:anchorId="197C6392" wp14:editId="54048E10">
              <wp:simplePos x="0" y="0"/>
              <wp:positionH relativeFrom="column">
                <wp:posOffset>-465455</wp:posOffset>
              </wp:positionH>
              <wp:positionV relativeFrom="paragraph">
                <wp:posOffset>116205</wp:posOffset>
              </wp:positionV>
              <wp:extent cx="5370830" cy="218440"/>
              <wp:effectExtent l="1270" t="0" r="0" b="63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0830"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1D91" id="Rectangle 15" o:spid="_x0000_s1026" style="position:absolute;margin-left:-36.65pt;margin-top:9.15pt;width:422.9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" fillcolor="#2b85bb" stroked="f" strokecolor="#00b0f0"/>
          </w:pict>
        </mc:Fallback>
      </mc:AlternateContent>
    </w:r>
    <w:r w:rsidR="00CB1210" w:rsidRPr="00935565">
      <w:rPr>
        <w:color w:val="FFFFFF"/>
      </w:rPr>
      <w:t xml:space="preserve"> </w:t>
    </w:r>
    <w:r w:rsidR="00CB1210">
      <w:rPr>
        <w:color w:val="FFFFFF"/>
      </w:rPr>
      <w:t>Discover more at www.abcam.com</w:t>
    </w:r>
    <w:r w:rsidR="00CB1210">
      <w:tab/>
    </w:r>
    <w:r w:rsidR="00CB1210">
      <w:tab/>
    </w:r>
    <w:r w:rsidR="00CB1210">
      <w:tab/>
      <w:t xml:space="preserve">  </w:t>
    </w:r>
    <w:r w:rsidR="00CB1210" w:rsidRPr="00320CA4">
      <w:rPr>
        <w:color w:val="FFFFFF"/>
      </w:rPr>
      <w:t xml:space="preserve"> </w:t>
    </w:r>
    <w:r w:rsidR="00CB1210" w:rsidRPr="00320CA4">
      <w:rPr>
        <w:color w:val="FFFFFF"/>
      </w:rPr>
      <w:fldChar w:fldCharType="begin"/>
    </w:r>
    <w:r w:rsidR="00CB1210" w:rsidRPr="00320CA4">
      <w:rPr>
        <w:color w:val="FFFFFF"/>
      </w:rPr>
      <w:instrText xml:space="preserve"> PAGE   \* MERGEFORMAT </w:instrText>
    </w:r>
    <w:r w:rsidR="00CB1210" w:rsidRPr="00320CA4">
      <w:rPr>
        <w:color w:val="FFFFFF"/>
      </w:rPr>
      <w:fldChar w:fldCharType="separate"/>
    </w:r>
    <w:r w:rsidR="00CB1210">
      <w:rPr>
        <w:noProof/>
        <w:color w:val="FFFFFF"/>
      </w:rPr>
      <w:t>9</w:t>
    </w:r>
    <w:r w:rsidR="00CB1210" w:rsidRPr="00320CA4">
      <w:rPr>
        <w:color w:val="FFFFFF"/>
      </w:rPr>
      <w:fldChar w:fldCharType="end"/>
    </w:r>
  </w:p>
  <w:p w14:paraId="0930C516" w14:textId="77777777" w:rsidR="00CB1210" w:rsidRDefault="00CB1210" w:rsidP="006049C4">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7D094" w14:textId="77777777" w:rsidR="00CB1210" w:rsidRDefault="00CB1210" w:rsidP="00EA7AE0">
      <w:r>
        <w:separator/>
      </w:r>
    </w:p>
  </w:footnote>
  <w:footnote w:type="continuationSeparator" w:id="0">
    <w:p w14:paraId="2FC033A8" w14:textId="77777777" w:rsidR="00CB1210" w:rsidRDefault="00CB1210"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EB90" w14:textId="77777777" w:rsidR="00CB1210" w:rsidRDefault="00312120" w:rsidP="00D73D8A">
    <w:pPr>
      <w:pStyle w:val="Header"/>
    </w:pPr>
    <w:r>
      <w:rPr>
        <w:noProof/>
      </w:rPr>
      <w:pict w14:anchorId="58AD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59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AD274" w14:textId="77777777" w:rsidR="00CB1210" w:rsidRDefault="004C4B93">
    <w:pPr>
      <w:pStyle w:val="Header"/>
    </w:pPr>
    <w:r>
      <w:rPr>
        <w:noProof/>
        <w:lang w:val="en-GB" w:eastAsia="en-GB"/>
      </w:rPr>
      <mc:AlternateContent>
        <mc:Choice Requires="wps">
          <w:drawing>
            <wp:anchor distT="0" distB="0" distL="114300" distR="114300" simplePos="0" relativeHeight="251669504" behindDoc="0" locked="0" layoutInCell="1" allowOverlap="1" wp14:anchorId="152F13F9" wp14:editId="4A1DE17E">
              <wp:simplePos x="0" y="0"/>
              <wp:positionH relativeFrom="column">
                <wp:posOffset>-464185</wp:posOffset>
              </wp:positionH>
              <wp:positionV relativeFrom="paragraph">
                <wp:posOffset>233045</wp:posOffset>
              </wp:positionV>
              <wp:extent cx="5154930" cy="280035"/>
              <wp:effectExtent l="2540" t="4445" r="0" b="1270"/>
              <wp:wrapNone/>
              <wp:docPr id="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72BA981E" w14:textId="77777777" w:rsidR="00CB1210" w:rsidRPr="00127614" w:rsidRDefault="00CB1210" w:rsidP="007807E0">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035" type="#_x0000_t202" style="position:absolute;left:0;text-align:left;margin-left:-36.55pt;margin-top:18.35pt;width:405.9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" fillcolor="#653279" stroked="f" strokecolor="#974706">
              <v:textbox>
                <w:txbxContent>
                  <w:p w:rsidR="00CB1210" w:rsidRPr="00127614" w:rsidRDefault="00CB1210" w:rsidP="007807E0">
                    <w:pPr>
                      <w:spacing w:before="0" w:line="240" w:lineRule="auto"/>
                      <w:jc w:val="center"/>
                      <w:rPr>
                        <w:b/>
                        <w:color w:val="FFFFFF"/>
                        <w:sz w:val="24"/>
                      </w:rPr>
                    </w:pPr>
                    <w:r>
                      <w:rPr>
                        <w:b/>
                        <w:color w:val="FFFFFF"/>
                        <w:sz w:val="24"/>
                      </w:rPr>
                      <w:t>DATA ANALYSIS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01CCD" w14:textId="77777777" w:rsidR="00CB1210" w:rsidRDefault="004C4B93">
    <w:pPr>
      <w:pStyle w:val="Header"/>
    </w:pPr>
    <w:r>
      <w:rPr>
        <w:noProof/>
      </w:rPr>
      <mc:AlternateContent>
        <mc:Choice Requires="wps">
          <w:drawing>
            <wp:anchor distT="0" distB="0" distL="114300" distR="114300" simplePos="0" relativeHeight="251656192" behindDoc="0" locked="0" layoutInCell="1" allowOverlap="1" wp14:anchorId="5FBB10CB" wp14:editId="26802433">
              <wp:simplePos x="0" y="0"/>
              <wp:positionH relativeFrom="column">
                <wp:posOffset>-568960</wp:posOffset>
              </wp:positionH>
              <wp:positionV relativeFrom="paragraph">
                <wp:posOffset>223520</wp:posOffset>
              </wp:positionV>
              <wp:extent cx="5440680" cy="280035"/>
              <wp:effectExtent l="2540" t="4445" r="0" b="127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44AC5879" w14:textId="77777777" w:rsidR="00CB1210" w:rsidRPr="00127614" w:rsidRDefault="00CB1210"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6" type="#_x0000_t202" style="position:absolute;left:0;text-align:left;margin-left:-44.8pt;margin-top:17.6pt;width:428.4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" fillcolor="#653279" stroked="f" strokecolor="#974706">
              <v:textbox>
                <w:txbxContent>
                  <w:p w:rsidR="00CB1210" w:rsidRPr="00127614" w:rsidRDefault="00CB1210"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67DB4" w14:textId="77777777" w:rsidR="00CB1210" w:rsidRDefault="004C4B93">
    <w:pPr>
      <w:pStyle w:val="Header"/>
    </w:pPr>
    <w:r>
      <w:rPr>
        <w:noProof/>
      </w:rPr>
      <mc:AlternateContent>
        <mc:Choice Requires="wps">
          <w:drawing>
            <wp:anchor distT="0" distB="0" distL="114300" distR="114300" simplePos="0" relativeHeight="251663360" behindDoc="0" locked="0" layoutInCell="1" allowOverlap="1" wp14:anchorId="7D4DEF11" wp14:editId="31D9551D">
              <wp:simplePos x="0" y="0"/>
              <wp:positionH relativeFrom="column">
                <wp:posOffset>-469900</wp:posOffset>
              </wp:positionH>
              <wp:positionV relativeFrom="paragraph">
                <wp:posOffset>217170</wp:posOffset>
              </wp:positionV>
              <wp:extent cx="5326380" cy="280035"/>
              <wp:effectExtent l="6350" t="7620" r="10795" b="762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280035"/>
                      </a:xfrm>
                      <a:prstGeom prst="rect">
                        <a:avLst/>
                      </a:prstGeom>
                      <a:solidFill>
                        <a:srgbClr val="404040"/>
                      </a:solidFill>
                      <a:ln w="9525">
                        <a:solidFill>
                          <a:srgbClr val="404040"/>
                        </a:solidFill>
                        <a:miter lim="800000"/>
                        <a:headEnd/>
                        <a:tailEnd/>
                      </a:ln>
                    </wps:spPr>
                    <wps:txbx>
                      <w:txbxContent>
                        <w:p w14:paraId="5EC9ACD9" w14:textId="77777777" w:rsidR="00CB1210" w:rsidRPr="00127614" w:rsidRDefault="00CB1210"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37" type="#_x0000_t202" style="position:absolute;left:0;text-align:left;margin-left:-37pt;margin-top:17.1pt;width:419.4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" fillcolor="#404040" strokecolor="#404040">
              <v:textbox>
                <w:txbxContent>
                  <w:p w:rsidR="00CB1210" w:rsidRPr="00127614" w:rsidRDefault="00CB1210"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DD76B" w14:textId="77777777" w:rsidR="00CB1210" w:rsidRDefault="004C4B93">
    <w:pPr>
      <w:pStyle w:val="Header"/>
    </w:pPr>
    <w:r>
      <w:rPr>
        <w:noProof/>
      </w:rPr>
      <mc:AlternateContent>
        <mc:Choice Requires="wps">
          <w:drawing>
            <wp:anchor distT="0" distB="0" distL="114300" distR="114300" simplePos="0" relativeHeight="251662336" behindDoc="0" locked="0" layoutInCell="1" allowOverlap="1" wp14:anchorId="6398C8A5" wp14:editId="7756528E">
              <wp:simplePos x="0" y="0"/>
              <wp:positionH relativeFrom="column">
                <wp:posOffset>-511175</wp:posOffset>
              </wp:positionH>
              <wp:positionV relativeFrom="paragraph">
                <wp:posOffset>223520</wp:posOffset>
              </wp:positionV>
              <wp:extent cx="5364480" cy="280035"/>
              <wp:effectExtent l="12700" t="13970" r="13970" b="1079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280035"/>
                      </a:xfrm>
                      <a:prstGeom prst="rect">
                        <a:avLst/>
                      </a:prstGeom>
                      <a:solidFill>
                        <a:srgbClr val="404040"/>
                      </a:solidFill>
                      <a:ln w="9525">
                        <a:solidFill>
                          <a:srgbClr val="404040"/>
                        </a:solidFill>
                        <a:miter lim="800000"/>
                        <a:headEnd/>
                        <a:tailEnd/>
                      </a:ln>
                    </wps:spPr>
                    <wps:txbx>
                      <w:txbxContent>
                        <w:p w14:paraId="5EFA5B57" w14:textId="77777777" w:rsidR="00CB1210" w:rsidRPr="00127614" w:rsidRDefault="00CB1210"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8" type="#_x0000_t202" style="position:absolute;left:0;text-align:left;margin-left:-40.25pt;margin-top:17.6pt;width:422.4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" fillcolor="#404040" strokecolor="#404040">
              <v:textbox>
                <w:txbxContent>
                  <w:p w:rsidR="00CB1210" w:rsidRPr="00127614" w:rsidRDefault="00CB1210"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B300" w14:textId="77777777" w:rsidR="00CB1210" w:rsidRDefault="00CB1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58E8" w14:textId="77777777" w:rsidR="00CB1210" w:rsidRDefault="004C4B93">
    <w:pPr>
      <w:pStyle w:val="Header"/>
    </w:pPr>
    <w:r>
      <w:rPr>
        <w:noProof/>
      </w:rPr>
      <mc:AlternateContent>
        <mc:Choice Requires="wps">
          <w:drawing>
            <wp:anchor distT="0" distB="0" distL="114300" distR="114300" simplePos="0" relativeHeight="251654144" behindDoc="0" locked="0" layoutInCell="1" allowOverlap="1" wp14:anchorId="0D80883F" wp14:editId="16F79FEC">
              <wp:simplePos x="0" y="0"/>
              <wp:positionH relativeFrom="column">
                <wp:posOffset>-567690</wp:posOffset>
              </wp:positionH>
              <wp:positionV relativeFrom="paragraph">
                <wp:posOffset>218440</wp:posOffset>
              </wp:positionV>
              <wp:extent cx="5420995"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1188F8A9" w14:textId="77777777" w:rsidR="00CB1210" w:rsidRPr="00127614" w:rsidRDefault="00CB1210"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left:0;text-align:left;margin-left:-44.7pt;margin-top:17.2pt;width:426.85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" fillcolor="#0a2972" stroked="f" strokecolor="#e36c0a">
              <v:textbox>
                <w:txbxContent>
                  <w:p w:rsidR="00CB1210" w:rsidRPr="00127614" w:rsidRDefault="00CB1210"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E897" w14:textId="77777777" w:rsidR="00CB1210" w:rsidRDefault="004C4B93">
    <w:pPr>
      <w:pStyle w:val="Header"/>
    </w:pPr>
    <w:r>
      <w:rPr>
        <w:noProof/>
      </w:rPr>
      <mc:AlternateContent>
        <mc:Choice Requires="wps">
          <w:drawing>
            <wp:anchor distT="0" distB="0" distL="114300" distR="114300" simplePos="0" relativeHeight="251653120" behindDoc="0" locked="0" layoutInCell="1" allowOverlap="1" wp14:anchorId="18206657" wp14:editId="2E02E4EF">
              <wp:simplePos x="0" y="0"/>
              <wp:positionH relativeFrom="column">
                <wp:posOffset>-555625</wp:posOffset>
              </wp:positionH>
              <wp:positionV relativeFrom="paragraph">
                <wp:posOffset>219710</wp:posOffset>
              </wp:positionV>
              <wp:extent cx="5420995"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A1D5053" w14:textId="77777777" w:rsidR="00CB1210" w:rsidRPr="00127614" w:rsidRDefault="00CB1210"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left:0;text-align:left;margin-left:-43.75pt;margin-top:17.3pt;width:426.85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" fillcolor="#0a2972" stroked="f" strokecolor="#e36c0a">
              <v:textbox>
                <w:txbxContent>
                  <w:p w:rsidR="00CB1210" w:rsidRPr="00127614" w:rsidRDefault="00CB1210"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F8E01" w14:textId="77777777" w:rsidR="00CB1210" w:rsidRDefault="004C4B93">
    <w:pPr>
      <w:pStyle w:val="Header"/>
    </w:pPr>
    <w:r>
      <w:rPr>
        <w:noProof/>
      </w:rPr>
      <mc:AlternateContent>
        <mc:Choice Requires="wps">
          <w:drawing>
            <wp:anchor distT="0" distB="0" distL="114300" distR="114300" simplePos="0" relativeHeight="251667456" behindDoc="0" locked="0" layoutInCell="1" allowOverlap="1" wp14:anchorId="3B0AB0F7" wp14:editId="2433CC26">
              <wp:simplePos x="0" y="0"/>
              <wp:positionH relativeFrom="column">
                <wp:posOffset>-567690</wp:posOffset>
              </wp:positionH>
              <wp:positionV relativeFrom="paragraph">
                <wp:posOffset>205740</wp:posOffset>
              </wp:positionV>
              <wp:extent cx="543052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72058ABF" w14:textId="77777777" w:rsidR="00CB1210" w:rsidRPr="00640D3B" w:rsidRDefault="00CB1210"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9" type="#_x0000_t202" style="position:absolute;left:0;text-align:left;margin-left:-44.7pt;margin-top:16.2pt;width:427.6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" fillcolor="#dc6b2f" stroked="f" strokecolor="#e36c0a">
              <v:textbox>
                <w:txbxContent>
                  <w:p w:rsidR="00CB1210" w:rsidRPr="00640D3B" w:rsidRDefault="00CB1210"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2C0BF" w14:textId="77777777" w:rsidR="00CB1210" w:rsidRDefault="004C4B93">
    <w:pPr>
      <w:pStyle w:val="Header"/>
    </w:pPr>
    <w:r>
      <w:rPr>
        <w:noProof/>
      </w:rPr>
      <mc:AlternateContent>
        <mc:Choice Requires="wps">
          <w:drawing>
            <wp:anchor distT="0" distB="0" distL="114300" distR="114300" simplePos="0" relativeHeight="251664384" behindDoc="0" locked="0" layoutInCell="1" allowOverlap="1" wp14:anchorId="0C765BC1" wp14:editId="33AAA4A0">
              <wp:simplePos x="0" y="0"/>
              <wp:positionH relativeFrom="column">
                <wp:posOffset>-570865</wp:posOffset>
              </wp:positionH>
              <wp:positionV relativeFrom="paragraph">
                <wp:posOffset>201930</wp:posOffset>
              </wp:positionV>
              <wp:extent cx="5440045"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37C76A3F" w14:textId="77777777" w:rsidR="00CB1210" w:rsidRPr="00640D3B" w:rsidRDefault="00CB1210"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30" type="#_x0000_t202" style="position:absolute;left:0;text-align:left;margin-left:-44.95pt;margin-top:15.9pt;width:428.3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" fillcolor="#dc6b2f" stroked="f" strokecolor="#dc6b2f">
              <v:textbox>
                <w:txbxContent>
                  <w:p w:rsidR="00CB1210" w:rsidRPr="00640D3B" w:rsidRDefault="00CB1210"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566C1" w14:textId="77777777" w:rsidR="00CB1210" w:rsidRDefault="004C4B93">
    <w:pPr>
      <w:pStyle w:val="Header"/>
    </w:pPr>
    <w:r>
      <w:rPr>
        <w:noProof/>
      </w:rPr>
      <mc:AlternateContent>
        <mc:Choice Requires="wps">
          <w:drawing>
            <wp:anchor distT="0" distB="0" distL="114300" distR="114300" simplePos="0" relativeHeight="251652096" behindDoc="0" locked="0" layoutInCell="1" allowOverlap="1" wp14:anchorId="74B7F194" wp14:editId="4FBBB4E6">
              <wp:simplePos x="0" y="0"/>
              <wp:positionH relativeFrom="column">
                <wp:posOffset>-583565</wp:posOffset>
              </wp:positionH>
              <wp:positionV relativeFrom="paragraph">
                <wp:posOffset>193040</wp:posOffset>
              </wp:positionV>
              <wp:extent cx="5455285" cy="280035"/>
              <wp:effectExtent l="0" t="2540" r="0" b="3175"/>
              <wp:wrapNone/>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5809DBAB" w14:textId="77777777" w:rsidR="00CB1210" w:rsidRPr="00127614" w:rsidRDefault="00CB1210"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1" type="#_x0000_t202" style="position:absolute;left:0;text-align:left;margin-left:-45.95pt;margin-top:15.2pt;width:429.55pt;height:2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" fillcolor="#2b85bb" stroked="f" strokecolor="#00b0f0">
              <v:textbox>
                <w:txbxContent>
                  <w:p w:rsidR="00CB1210" w:rsidRPr="00127614" w:rsidRDefault="00CB1210"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9996" w14:textId="77777777" w:rsidR="00CB1210" w:rsidRDefault="004C4B93">
    <w:pPr>
      <w:pStyle w:val="Header"/>
    </w:pPr>
    <w:r>
      <w:rPr>
        <w:noProof/>
      </w:rPr>
      <mc:AlternateContent>
        <mc:Choice Requires="wps">
          <w:drawing>
            <wp:anchor distT="0" distB="0" distL="114300" distR="114300" simplePos="0" relativeHeight="251651072" behindDoc="0" locked="0" layoutInCell="1" allowOverlap="1" wp14:anchorId="1AB915F4" wp14:editId="498BF680">
              <wp:simplePos x="0" y="0"/>
              <wp:positionH relativeFrom="column">
                <wp:posOffset>-588010</wp:posOffset>
              </wp:positionH>
              <wp:positionV relativeFrom="paragraph">
                <wp:posOffset>195580</wp:posOffset>
              </wp:positionV>
              <wp:extent cx="5455285" cy="280035"/>
              <wp:effectExtent l="2540" t="0" r="0" b="635"/>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7CBDF24F" w14:textId="77777777" w:rsidR="00CB1210" w:rsidRPr="00127614" w:rsidRDefault="00CB1210"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2" type="#_x0000_t202" style="position:absolute;left:0;text-align:left;margin-left:-46.3pt;margin-top:15.4pt;width:429.55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" fillcolor="#2b85bb" stroked="f" strokecolor="#00b0f0">
              <v:textbox>
                <w:txbxContent>
                  <w:p w:rsidR="00CB1210" w:rsidRPr="00127614" w:rsidRDefault="00CB1210"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9EE1" w14:textId="77777777" w:rsidR="00CB1210" w:rsidRDefault="004C4B93">
    <w:pPr>
      <w:pStyle w:val="Header"/>
    </w:pPr>
    <w:r>
      <w:rPr>
        <w:noProof/>
      </w:rPr>
      <mc:AlternateContent>
        <mc:Choice Requires="wps">
          <w:drawing>
            <wp:anchor distT="0" distB="0" distL="114300" distR="114300" simplePos="0" relativeHeight="251657216" behindDoc="0" locked="0" layoutInCell="1" allowOverlap="1" wp14:anchorId="4DCAD43A" wp14:editId="793C9BCB">
              <wp:simplePos x="0" y="0"/>
              <wp:positionH relativeFrom="column">
                <wp:posOffset>-457200</wp:posOffset>
              </wp:positionH>
              <wp:positionV relativeFrom="paragraph">
                <wp:posOffset>227330</wp:posOffset>
              </wp:positionV>
              <wp:extent cx="5310505" cy="280035"/>
              <wp:effectExtent l="0" t="0" r="4445" b="0"/>
              <wp:wrapNone/>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5AC99210" w14:textId="77777777" w:rsidR="00CB1210" w:rsidRPr="00127614" w:rsidRDefault="00CB1210" w:rsidP="002C207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33" type="#_x0000_t202" style="position:absolute;left:0;text-align:left;margin-left:-36pt;margin-top:17.9pt;width:418.15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" fillcolor="#da291c" stroked="f" strokecolor="#4e6128">
              <v:textbox>
                <w:txbxContent>
                  <w:p w:rsidR="00CB1210" w:rsidRPr="00127614" w:rsidRDefault="00CB1210" w:rsidP="002C2078">
                    <w:pPr>
                      <w:spacing w:before="0" w:line="240" w:lineRule="auto"/>
                      <w:jc w:val="center"/>
                      <w:rPr>
                        <w:b/>
                        <w:color w:val="FFFFFF"/>
                        <w:sz w:val="24"/>
                      </w:rPr>
                    </w:pPr>
                    <w:r>
                      <w:rPr>
                        <w:b/>
                        <w:color w:val="FFFFFF"/>
                        <w:sz w:val="24"/>
                      </w:rPr>
                      <w:t>ASSAY PROCEDURE</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0842" w14:textId="77777777" w:rsidR="00CB1210" w:rsidRDefault="004C4B93">
    <w:pPr>
      <w:pStyle w:val="Header"/>
    </w:pPr>
    <w:r>
      <w:rPr>
        <w:noProof/>
      </w:rPr>
      <mc:AlternateContent>
        <mc:Choice Requires="wps">
          <w:drawing>
            <wp:anchor distT="0" distB="0" distL="114300" distR="114300" simplePos="0" relativeHeight="251655168" behindDoc="0" locked="0" layoutInCell="1" allowOverlap="1" wp14:anchorId="7158B0C4" wp14:editId="7282412B">
              <wp:simplePos x="0" y="0"/>
              <wp:positionH relativeFrom="column">
                <wp:posOffset>-581660</wp:posOffset>
              </wp:positionH>
              <wp:positionV relativeFrom="paragraph">
                <wp:posOffset>204470</wp:posOffset>
              </wp:positionV>
              <wp:extent cx="5453380" cy="280035"/>
              <wp:effectExtent l="0" t="4445" r="0" b="127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3E5E8C11" w14:textId="77777777" w:rsidR="00CB1210" w:rsidRPr="00127614" w:rsidRDefault="00CB1210" w:rsidP="007E53E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4" type="#_x0000_t202" style="position:absolute;left:0;text-align:left;margin-left:-45.8pt;margin-top:16.1pt;width:429.4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" fillcolor="#da291c" stroked="f" strokecolor="#4e6128">
              <v:textbox>
                <w:txbxContent>
                  <w:p w:rsidR="00CB1210" w:rsidRPr="00127614" w:rsidRDefault="00CB1210" w:rsidP="007E53E8">
                    <w:pPr>
                      <w:spacing w:before="0" w:line="240" w:lineRule="auto"/>
                      <w:jc w:val="center"/>
                      <w:rPr>
                        <w:b/>
                        <w:color w:val="FFFFFF"/>
                        <w:sz w:val="24"/>
                      </w:rPr>
                    </w:pPr>
                    <w:r>
                      <w:rPr>
                        <w:b/>
                        <w:color w:val="FFFFFF"/>
                        <w:sz w:val="24"/>
                      </w:rPr>
                      <w:t>ASSAY PROCEDURE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20B9"/>
    <w:multiLevelType w:val="multilevel"/>
    <w:tmpl w:val="15A23870"/>
    <w:lvl w:ilvl="0">
      <w:start w:val="11"/>
      <w:numFmt w:val="decimal"/>
      <w:lvlText w:val="%1"/>
      <w:lvlJc w:val="left"/>
      <w:pPr>
        <w:ind w:left="1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1" w15:restartNumberingAfterBreak="0">
    <w:nsid w:val="029242D2"/>
    <w:multiLevelType w:val="hybridMultilevel"/>
    <w:tmpl w:val="AA2E2656"/>
    <w:lvl w:ilvl="0" w:tplc="92BA6400">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11370"/>
    <w:multiLevelType w:val="hybridMultilevel"/>
    <w:tmpl w:val="5F5CD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1CFB"/>
    <w:multiLevelType w:val="hybridMultilevel"/>
    <w:tmpl w:val="DD78EB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F06A1"/>
    <w:multiLevelType w:val="multilevel"/>
    <w:tmpl w:val="D3C82BA6"/>
    <w:lvl w:ilvl="0">
      <w:start w:val="9"/>
      <w:numFmt w:val="decimal"/>
      <w:lvlText w:val="%1"/>
      <w:lvlJc w:val="left"/>
      <w:pPr>
        <w:ind w:left="360" w:hanging="360"/>
      </w:pPr>
      <w:rPr>
        <w:rFonts w:hint="default"/>
        <w:b/>
      </w:rPr>
    </w:lvl>
    <w:lvl w:ilvl="1">
      <w:start w:val="1"/>
      <w:numFmt w:val="decimal"/>
      <w:lvlText w:val="10.%2"/>
      <w:lvlJc w:val="left"/>
      <w:pPr>
        <w:ind w:left="644" w:hanging="360"/>
      </w:pPr>
      <w:rPr>
        <w:rFonts w:hint="default"/>
        <w:b w:val="0"/>
      </w:rPr>
    </w:lvl>
    <w:lvl w:ilvl="2">
      <w:start w:val="1"/>
      <w:numFmt w:val="decimal"/>
      <w:lvlText w:val="10.%2.%3"/>
      <w:lvlJc w:val="left"/>
      <w:pPr>
        <w:ind w:left="1288"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6"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66441"/>
    <w:multiLevelType w:val="hybridMultilevel"/>
    <w:tmpl w:val="B73CE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D3436"/>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E6E73"/>
    <w:multiLevelType w:val="hybridMultilevel"/>
    <w:tmpl w:val="1D4A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A60B5"/>
    <w:multiLevelType w:val="hybridMultilevel"/>
    <w:tmpl w:val="C2AAB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85F0F"/>
    <w:multiLevelType w:val="hybridMultilevel"/>
    <w:tmpl w:val="2838520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8667E22"/>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9612378"/>
    <w:multiLevelType w:val="hybridMultilevel"/>
    <w:tmpl w:val="EAEA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D2924"/>
    <w:multiLevelType w:val="hybridMultilevel"/>
    <w:tmpl w:val="A252AE0A"/>
    <w:lvl w:ilvl="0" w:tplc="4B9AE710">
      <w:start w:val="1"/>
      <w:numFmt w:val="lowerLetter"/>
      <w:pStyle w:val="ReagentPreparationNumbering"/>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D100A32"/>
    <w:multiLevelType w:val="hybridMultilevel"/>
    <w:tmpl w:val="54F0D190"/>
    <w:lvl w:ilvl="0" w:tplc="B300A7F2">
      <w:start w:val="1"/>
      <w:numFmt w:val="decimal"/>
      <w:lvlText w:val="%1."/>
      <w:lvlJc w:val="left"/>
      <w:pPr>
        <w:ind w:left="786" w:hanging="360"/>
      </w:pPr>
      <w:rPr>
        <w:rFonts w:hint="default"/>
        <w:b/>
        <w:sz w:val="24"/>
        <w:szCs w:val="24"/>
      </w:rPr>
    </w:lvl>
    <w:lvl w:ilvl="1" w:tplc="92BA6400">
      <w:start w:val="1"/>
      <w:numFmt w:val="decimal"/>
      <w:lvlText w:val="10.%2"/>
      <w:lvlJc w:val="left"/>
      <w:pPr>
        <w:ind w:left="1495"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A73E81"/>
    <w:multiLevelType w:val="hybridMultilevel"/>
    <w:tmpl w:val="5CACA11E"/>
    <w:lvl w:ilvl="0" w:tplc="A87C3E30">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39007FDA"/>
    <w:multiLevelType w:val="hybridMultilevel"/>
    <w:tmpl w:val="302E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7044F"/>
    <w:multiLevelType w:val="hybridMultilevel"/>
    <w:tmpl w:val="5C4063EA"/>
    <w:lvl w:ilvl="0" w:tplc="92BA6400">
      <w:start w:val="1"/>
      <w:numFmt w:val="decimal"/>
      <w:lvlText w:val="10.%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2" w15:restartNumberingAfterBreak="0">
    <w:nsid w:val="3EBA1D3D"/>
    <w:multiLevelType w:val="multilevel"/>
    <w:tmpl w:val="D2EA0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CF2B5F"/>
    <w:multiLevelType w:val="multilevel"/>
    <w:tmpl w:val="19CC196E"/>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0BD4C3D"/>
    <w:multiLevelType w:val="multilevel"/>
    <w:tmpl w:val="6C30F908"/>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5854FB8"/>
    <w:multiLevelType w:val="multilevel"/>
    <w:tmpl w:val="D94CC810"/>
    <w:lvl w:ilvl="0">
      <w:start w:val="1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596546D4"/>
    <w:multiLevelType w:val="multilevel"/>
    <w:tmpl w:val="1278E44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04B72E4"/>
    <w:multiLevelType w:val="multilevel"/>
    <w:tmpl w:val="BA4220DA"/>
    <w:lvl w:ilvl="0">
      <w:start w:val="10"/>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8" w15:restartNumberingAfterBreak="0">
    <w:nsid w:val="688A3AE3"/>
    <w:multiLevelType w:val="hybridMultilevel"/>
    <w:tmpl w:val="BA3AF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A6025"/>
    <w:multiLevelType w:val="multilevel"/>
    <w:tmpl w:val="39107AD6"/>
    <w:lvl w:ilvl="0">
      <w:start w:val="11"/>
      <w:numFmt w:val="decimal"/>
      <w:lvlText w:val="%1"/>
      <w:lvlJc w:val="left"/>
      <w:pPr>
        <w:ind w:left="517" w:hanging="375"/>
      </w:pPr>
      <w:rPr>
        <w:rFonts w:hint="default"/>
        <w:b/>
        <w:sz w:val="24"/>
      </w:rPr>
    </w:lvl>
    <w:lvl w:ilvl="1">
      <w:start w:val="1"/>
      <w:numFmt w:val="none"/>
      <w:lvlText w:val="12.1"/>
      <w:lvlJc w:val="left"/>
      <w:pPr>
        <w:ind w:left="1417" w:hanging="375"/>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3562" w:hanging="720"/>
      </w:pPr>
      <w:rPr>
        <w:rFonts w:hint="default"/>
        <w:b/>
      </w:rPr>
    </w:lvl>
    <w:lvl w:ilvl="4">
      <w:start w:val="1"/>
      <w:numFmt w:val="decimal"/>
      <w:lvlText w:val="%1.%2.%3.%4.%5"/>
      <w:lvlJc w:val="left"/>
      <w:pPr>
        <w:ind w:left="4822" w:hanging="1080"/>
      </w:pPr>
      <w:rPr>
        <w:rFonts w:hint="default"/>
        <w:b/>
      </w:rPr>
    </w:lvl>
    <w:lvl w:ilvl="5">
      <w:start w:val="1"/>
      <w:numFmt w:val="decimal"/>
      <w:lvlText w:val="%1.%2.%3.%4.%5.%6"/>
      <w:lvlJc w:val="left"/>
      <w:pPr>
        <w:ind w:left="5722" w:hanging="1080"/>
      </w:pPr>
      <w:rPr>
        <w:rFonts w:hint="default"/>
        <w:b/>
      </w:rPr>
    </w:lvl>
    <w:lvl w:ilvl="6">
      <w:start w:val="1"/>
      <w:numFmt w:val="decimal"/>
      <w:lvlText w:val="%1.%2.%3.%4.%5.%6.%7"/>
      <w:lvlJc w:val="left"/>
      <w:pPr>
        <w:ind w:left="6982" w:hanging="1440"/>
      </w:pPr>
      <w:rPr>
        <w:rFonts w:hint="default"/>
        <w:b/>
      </w:rPr>
    </w:lvl>
    <w:lvl w:ilvl="7">
      <w:start w:val="1"/>
      <w:numFmt w:val="decimal"/>
      <w:lvlText w:val="%1.%2.%3.%4.%5.%6.%7.%8"/>
      <w:lvlJc w:val="left"/>
      <w:pPr>
        <w:ind w:left="7882" w:hanging="1440"/>
      </w:pPr>
      <w:rPr>
        <w:rFonts w:hint="default"/>
        <w:b/>
      </w:rPr>
    </w:lvl>
    <w:lvl w:ilvl="8">
      <w:start w:val="1"/>
      <w:numFmt w:val="decimal"/>
      <w:lvlText w:val="%1.%2.%3.%4.%5.%6.%7.%8.%9"/>
      <w:lvlJc w:val="left"/>
      <w:pPr>
        <w:ind w:left="9142" w:hanging="1800"/>
      </w:pPr>
      <w:rPr>
        <w:rFonts w:hint="default"/>
        <w:b/>
      </w:rPr>
    </w:lvl>
  </w:abstractNum>
  <w:abstractNum w:abstractNumId="30" w15:restartNumberingAfterBreak="0">
    <w:nsid w:val="733C17E1"/>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86BB5"/>
    <w:multiLevelType w:val="hybridMultilevel"/>
    <w:tmpl w:val="99B09314"/>
    <w:lvl w:ilvl="0" w:tplc="F95289E0">
      <w:start w:val="1"/>
      <w:numFmt w:val="decimal"/>
      <w:pStyle w:val="DataAnalysisSubheader"/>
      <w:lvlText w:val="10.%1"/>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B6A6EB0"/>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25"/>
  </w:num>
  <w:num w:numId="4">
    <w:abstractNumId w:val="14"/>
  </w:num>
  <w:num w:numId="5">
    <w:abstractNumId w:val="9"/>
  </w:num>
  <w:num w:numId="6">
    <w:abstractNumId w:val="26"/>
  </w:num>
  <w:num w:numId="7">
    <w:abstractNumId w:val="24"/>
  </w:num>
  <w:num w:numId="8">
    <w:abstractNumId w:val="7"/>
  </w:num>
  <w:num w:numId="9">
    <w:abstractNumId w:val="21"/>
  </w:num>
  <w:num w:numId="10">
    <w:abstractNumId w:val="0"/>
  </w:num>
  <w:num w:numId="11">
    <w:abstractNumId w:val="23"/>
  </w:num>
  <w:num w:numId="12">
    <w:abstractNumId w:val="27"/>
  </w:num>
  <w:num w:numId="13">
    <w:abstractNumId w:val="3"/>
  </w:num>
  <w:num w:numId="14">
    <w:abstractNumId w:val="18"/>
  </w:num>
  <w:num w:numId="15">
    <w:abstractNumId w:val="19"/>
  </w:num>
  <w:num w:numId="16">
    <w:abstractNumId w:val="15"/>
  </w:num>
  <w:num w:numId="17">
    <w:abstractNumId w:val="10"/>
  </w:num>
  <w:num w:numId="18">
    <w:abstractNumId w:val="16"/>
  </w:num>
  <w:num w:numId="19">
    <w:abstractNumId w:val="11"/>
  </w:num>
  <w:num w:numId="20">
    <w:abstractNumId w:val="1"/>
  </w:num>
  <w:num w:numId="21">
    <w:abstractNumId w:val="8"/>
  </w:num>
  <w:num w:numId="22">
    <w:abstractNumId w:val="13"/>
  </w:num>
  <w:num w:numId="23">
    <w:abstractNumId w:val="4"/>
  </w:num>
  <w:num w:numId="24">
    <w:abstractNumId w:val="12"/>
  </w:num>
  <w:num w:numId="25">
    <w:abstractNumId w:val="30"/>
  </w:num>
  <w:num w:numId="26">
    <w:abstractNumId w:val="32"/>
  </w:num>
  <w:num w:numId="27">
    <w:abstractNumId w:val="28"/>
  </w:num>
  <w:num w:numId="28">
    <w:abstractNumId w:val="22"/>
  </w:num>
  <w:num w:numId="29">
    <w:abstractNumId w:val="17"/>
  </w:num>
  <w:num w:numId="30">
    <w:abstractNumId w:val="29"/>
  </w:num>
  <w:num w:numId="31">
    <w:abstractNumId w:val="20"/>
  </w:num>
  <w:num w:numId="32">
    <w:abstractNumId w:val="31"/>
  </w:num>
  <w:num w:numId="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E0"/>
    <w:rsid w:val="00004CC4"/>
    <w:rsid w:val="000137B2"/>
    <w:rsid w:val="00017BB9"/>
    <w:rsid w:val="00021FB3"/>
    <w:rsid w:val="00023936"/>
    <w:rsid w:val="000242CB"/>
    <w:rsid w:val="000256D8"/>
    <w:rsid w:val="00030F71"/>
    <w:rsid w:val="0003360B"/>
    <w:rsid w:val="00033D08"/>
    <w:rsid w:val="00033FD4"/>
    <w:rsid w:val="00034B38"/>
    <w:rsid w:val="00035C81"/>
    <w:rsid w:val="0003686B"/>
    <w:rsid w:val="00036C14"/>
    <w:rsid w:val="00042699"/>
    <w:rsid w:val="00044CD8"/>
    <w:rsid w:val="000470DD"/>
    <w:rsid w:val="00047340"/>
    <w:rsid w:val="0005243D"/>
    <w:rsid w:val="000533D5"/>
    <w:rsid w:val="00053552"/>
    <w:rsid w:val="000617D8"/>
    <w:rsid w:val="00062D28"/>
    <w:rsid w:val="00067CAC"/>
    <w:rsid w:val="00075335"/>
    <w:rsid w:val="00076345"/>
    <w:rsid w:val="00076792"/>
    <w:rsid w:val="0007794E"/>
    <w:rsid w:val="000803A1"/>
    <w:rsid w:val="0008558A"/>
    <w:rsid w:val="000913F4"/>
    <w:rsid w:val="0009255D"/>
    <w:rsid w:val="00092BD9"/>
    <w:rsid w:val="00095405"/>
    <w:rsid w:val="00096B06"/>
    <w:rsid w:val="00096EBA"/>
    <w:rsid w:val="000970DD"/>
    <w:rsid w:val="00097615"/>
    <w:rsid w:val="000A5C71"/>
    <w:rsid w:val="000A71E2"/>
    <w:rsid w:val="000B0014"/>
    <w:rsid w:val="000B31DB"/>
    <w:rsid w:val="000B4F60"/>
    <w:rsid w:val="000B621F"/>
    <w:rsid w:val="000C3599"/>
    <w:rsid w:val="000C6B0F"/>
    <w:rsid w:val="000D2AEF"/>
    <w:rsid w:val="000D31AE"/>
    <w:rsid w:val="000D4DEC"/>
    <w:rsid w:val="000D7377"/>
    <w:rsid w:val="000E0C20"/>
    <w:rsid w:val="000E2679"/>
    <w:rsid w:val="000E3BBB"/>
    <w:rsid w:val="000E40B8"/>
    <w:rsid w:val="000F17BC"/>
    <w:rsid w:val="000F51C7"/>
    <w:rsid w:val="00101E09"/>
    <w:rsid w:val="00104E66"/>
    <w:rsid w:val="0011434F"/>
    <w:rsid w:val="00115820"/>
    <w:rsid w:val="00116C2F"/>
    <w:rsid w:val="00127614"/>
    <w:rsid w:val="00127F2C"/>
    <w:rsid w:val="00130127"/>
    <w:rsid w:val="0013080B"/>
    <w:rsid w:val="00135FF3"/>
    <w:rsid w:val="0014384B"/>
    <w:rsid w:val="001525B2"/>
    <w:rsid w:val="00153680"/>
    <w:rsid w:val="001541B6"/>
    <w:rsid w:val="001549E4"/>
    <w:rsid w:val="0015782D"/>
    <w:rsid w:val="0016788D"/>
    <w:rsid w:val="00172ED0"/>
    <w:rsid w:val="00174EAF"/>
    <w:rsid w:val="00175CD6"/>
    <w:rsid w:val="00176B60"/>
    <w:rsid w:val="00182926"/>
    <w:rsid w:val="00183F85"/>
    <w:rsid w:val="0019541C"/>
    <w:rsid w:val="00196813"/>
    <w:rsid w:val="0019784C"/>
    <w:rsid w:val="001A5D8D"/>
    <w:rsid w:val="001A6061"/>
    <w:rsid w:val="001B2859"/>
    <w:rsid w:val="001B389F"/>
    <w:rsid w:val="001B543C"/>
    <w:rsid w:val="001C24E8"/>
    <w:rsid w:val="001C423E"/>
    <w:rsid w:val="001C4D0A"/>
    <w:rsid w:val="001C6009"/>
    <w:rsid w:val="001C782C"/>
    <w:rsid w:val="001D07A0"/>
    <w:rsid w:val="001D2CF5"/>
    <w:rsid w:val="001D36D3"/>
    <w:rsid w:val="001D5A3D"/>
    <w:rsid w:val="001D68CD"/>
    <w:rsid w:val="001D6F06"/>
    <w:rsid w:val="001D7652"/>
    <w:rsid w:val="001E4A63"/>
    <w:rsid w:val="001E6AFD"/>
    <w:rsid w:val="001F5E9A"/>
    <w:rsid w:val="001F72B3"/>
    <w:rsid w:val="0020132F"/>
    <w:rsid w:val="00203D9D"/>
    <w:rsid w:val="0020573B"/>
    <w:rsid w:val="00207496"/>
    <w:rsid w:val="00213BB7"/>
    <w:rsid w:val="00215123"/>
    <w:rsid w:val="00215747"/>
    <w:rsid w:val="00220CB3"/>
    <w:rsid w:val="00226BDA"/>
    <w:rsid w:val="0022774D"/>
    <w:rsid w:val="00227E01"/>
    <w:rsid w:val="00232F86"/>
    <w:rsid w:val="00234282"/>
    <w:rsid w:val="002421BE"/>
    <w:rsid w:val="002471F8"/>
    <w:rsid w:val="0025324A"/>
    <w:rsid w:val="002542EC"/>
    <w:rsid w:val="00256012"/>
    <w:rsid w:val="00257809"/>
    <w:rsid w:val="002631F2"/>
    <w:rsid w:val="00265E2B"/>
    <w:rsid w:val="002700B3"/>
    <w:rsid w:val="00271464"/>
    <w:rsid w:val="00272221"/>
    <w:rsid w:val="00273341"/>
    <w:rsid w:val="00282CE3"/>
    <w:rsid w:val="002835BD"/>
    <w:rsid w:val="00284547"/>
    <w:rsid w:val="002861A0"/>
    <w:rsid w:val="00286420"/>
    <w:rsid w:val="00294F5F"/>
    <w:rsid w:val="00296666"/>
    <w:rsid w:val="00297CC1"/>
    <w:rsid w:val="002A0298"/>
    <w:rsid w:val="002A0EE1"/>
    <w:rsid w:val="002A2036"/>
    <w:rsid w:val="002A7BBE"/>
    <w:rsid w:val="002C17C7"/>
    <w:rsid w:val="002C2078"/>
    <w:rsid w:val="002C243F"/>
    <w:rsid w:val="002C4D30"/>
    <w:rsid w:val="002D27DF"/>
    <w:rsid w:val="002D5435"/>
    <w:rsid w:val="002D7458"/>
    <w:rsid w:val="002D7709"/>
    <w:rsid w:val="002D7F1C"/>
    <w:rsid w:val="002E57A7"/>
    <w:rsid w:val="002E64C3"/>
    <w:rsid w:val="002F13E3"/>
    <w:rsid w:val="002F3768"/>
    <w:rsid w:val="00304530"/>
    <w:rsid w:val="00304F9E"/>
    <w:rsid w:val="00312120"/>
    <w:rsid w:val="003132BC"/>
    <w:rsid w:val="00320CA4"/>
    <w:rsid w:val="00322189"/>
    <w:rsid w:val="003224B3"/>
    <w:rsid w:val="00325A17"/>
    <w:rsid w:val="00331C8D"/>
    <w:rsid w:val="0033245F"/>
    <w:rsid w:val="003348AA"/>
    <w:rsid w:val="003403F0"/>
    <w:rsid w:val="0034200A"/>
    <w:rsid w:val="0034210F"/>
    <w:rsid w:val="00343B1B"/>
    <w:rsid w:val="00347FEE"/>
    <w:rsid w:val="00356AE6"/>
    <w:rsid w:val="00361963"/>
    <w:rsid w:val="003628A9"/>
    <w:rsid w:val="00364FD8"/>
    <w:rsid w:val="00366439"/>
    <w:rsid w:val="00374CFE"/>
    <w:rsid w:val="0038456F"/>
    <w:rsid w:val="0038489F"/>
    <w:rsid w:val="00386298"/>
    <w:rsid w:val="0039158E"/>
    <w:rsid w:val="00393231"/>
    <w:rsid w:val="00393695"/>
    <w:rsid w:val="00395F02"/>
    <w:rsid w:val="00397E63"/>
    <w:rsid w:val="003A10B3"/>
    <w:rsid w:val="003B41B3"/>
    <w:rsid w:val="003B4C38"/>
    <w:rsid w:val="003B655F"/>
    <w:rsid w:val="003C4BF6"/>
    <w:rsid w:val="003D1088"/>
    <w:rsid w:val="003D57B6"/>
    <w:rsid w:val="003D726B"/>
    <w:rsid w:val="003E0087"/>
    <w:rsid w:val="003E02A7"/>
    <w:rsid w:val="003E3175"/>
    <w:rsid w:val="003E751C"/>
    <w:rsid w:val="003E79CE"/>
    <w:rsid w:val="003E7A5B"/>
    <w:rsid w:val="003F0949"/>
    <w:rsid w:val="003F2489"/>
    <w:rsid w:val="003F4C60"/>
    <w:rsid w:val="003F60A9"/>
    <w:rsid w:val="003F6C6B"/>
    <w:rsid w:val="003F706C"/>
    <w:rsid w:val="003F73CE"/>
    <w:rsid w:val="00407F54"/>
    <w:rsid w:val="00411B53"/>
    <w:rsid w:val="004211E3"/>
    <w:rsid w:val="00422262"/>
    <w:rsid w:val="004238B3"/>
    <w:rsid w:val="004263AD"/>
    <w:rsid w:val="004403B3"/>
    <w:rsid w:val="004428B4"/>
    <w:rsid w:val="004524C8"/>
    <w:rsid w:val="004527E3"/>
    <w:rsid w:val="0045583F"/>
    <w:rsid w:val="00456850"/>
    <w:rsid w:val="0047099A"/>
    <w:rsid w:val="00471058"/>
    <w:rsid w:val="00473F0E"/>
    <w:rsid w:val="0048478D"/>
    <w:rsid w:val="00493AE9"/>
    <w:rsid w:val="00495F0E"/>
    <w:rsid w:val="004978BB"/>
    <w:rsid w:val="004A0AE4"/>
    <w:rsid w:val="004A220E"/>
    <w:rsid w:val="004A4C25"/>
    <w:rsid w:val="004A63B9"/>
    <w:rsid w:val="004A7865"/>
    <w:rsid w:val="004B1E02"/>
    <w:rsid w:val="004B24EB"/>
    <w:rsid w:val="004B327D"/>
    <w:rsid w:val="004B38E0"/>
    <w:rsid w:val="004B5C51"/>
    <w:rsid w:val="004B621B"/>
    <w:rsid w:val="004B62F1"/>
    <w:rsid w:val="004B6FF7"/>
    <w:rsid w:val="004C1B2C"/>
    <w:rsid w:val="004C3762"/>
    <w:rsid w:val="004C4B93"/>
    <w:rsid w:val="004D0097"/>
    <w:rsid w:val="004D180B"/>
    <w:rsid w:val="004D2CE8"/>
    <w:rsid w:val="004D2D45"/>
    <w:rsid w:val="004D4298"/>
    <w:rsid w:val="004D79A4"/>
    <w:rsid w:val="004D7C11"/>
    <w:rsid w:val="004E6453"/>
    <w:rsid w:val="0050042C"/>
    <w:rsid w:val="0050182D"/>
    <w:rsid w:val="00503837"/>
    <w:rsid w:val="00506AE5"/>
    <w:rsid w:val="00512EE0"/>
    <w:rsid w:val="0051330E"/>
    <w:rsid w:val="005144F2"/>
    <w:rsid w:val="005234E3"/>
    <w:rsid w:val="00523E00"/>
    <w:rsid w:val="005258FE"/>
    <w:rsid w:val="00530589"/>
    <w:rsid w:val="00534B5B"/>
    <w:rsid w:val="00536243"/>
    <w:rsid w:val="00542368"/>
    <w:rsid w:val="00550679"/>
    <w:rsid w:val="00550D3B"/>
    <w:rsid w:val="00551D05"/>
    <w:rsid w:val="00552008"/>
    <w:rsid w:val="00557999"/>
    <w:rsid w:val="005601AB"/>
    <w:rsid w:val="00560375"/>
    <w:rsid w:val="005605CF"/>
    <w:rsid w:val="0056065B"/>
    <w:rsid w:val="0056254B"/>
    <w:rsid w:val="00564032"/>
    <w:rsid w:val="0057460E"/>
    <w:rsid w:val="00582291"/>
    <w:rsid w:val="00582B5D"/>
    <w:rsid w:val="00583068"/>
    <w:rsid w:val="00585C68"/>
    <w:rsid w:val="00586E80"/>
    <w:rsid w:val="00587CBB"/>
    <w:rsid w:val="00592259"/>
    <w:rsid w:val="00592C2D"/>
    <w:rsid w:val="00595160"/>
    <w:rsid w:val="00595CD3"/>
    <w:rsid w:val="005A0B39"/>
    <w:rsid w:val="005A2EE4"/>
    <w:rsid w:val="005A4618"/>
    <w:rsid w:val="005B2DDB"/>
    <w:rsid w:val="005B3494"/>
    <w:rsid w:val="005B47D3"/>
    <w:rsid w:val="005B48D9"/>
    <w:rsid w:val="005B7C3F"/>
    <w:rsid w:val="005C11A2"/>
    <w:rsid w:val="005C1381"/>
    <w:rsid w:val="005C7966"/>
    <w:rsid w:val="005D4A92"/>
    <w:rsid w:val="005D6196"/>
    <w:rsid w:val="005E48AF"/>
    <w:rsid w:val="005E6231"/>
    <w:rsid w:val="005E6904"/>
    <w:rsid w:val="005E7901"/>
    <w:rsid w:val="005F45B0"/>
    <w:rsid w:val="005F604E"/>
    <w:rsid w:val="005F694C"/>
    <w:rsid w:val="00601B0C"/>
    <w:rsid w:val="0060339E"/>
    <w:rsid w:val="00603A12"/>
    <w:rsid w:val="006049C4"/>
    <w:rsid w:val="00610F51"/>
    <w:rsid w:val="00614832"/>
    <w:rsid w:val="00614CA5"/>
    <w:rsid w:val="00615DB0"/>
    <w:rsid w:val="00616F8E"/>
    <w:rsid w:val="00617B94"/>
    <w:rsid w:val="00617D93"/>
    <w:rsid w:val="0062107E"/>
    <w:rsid w:val="00621444"/>
    <w:rsid w:val="0062440B"/>
    <w:rsid w:val="00630C79"/>
    <w:rsid w:val="00632676"/>
    <w:rsid w:val="00640D3B"/>
    <w:rsid w:val="00641D6B"/>
    <w:rsid w:val="006420E3"/>
    <w:rsid w:val="0064250D"/>
    <w:rsid w:val="00643C72"/>
    <w:rsid w:val="00644DE9"/>
    <w:rsid w:val="006461C7"/>
    <w:rsid w:val="00646842"/>
    <w:rsid w:val="00646CB7"/>
    <w:rsid w:val="006540EB"/>
    <w:rsid w:val="00655A2C"/>
    <w:rsid w:val="00657D29"/>
    <w:rsid w:val="00664DFC"/>
    <w:rsid w:val="0066514F"/>
    <w:rsid w:val="00666154"/>
    <w:rsid w:val="006662F5"/>
    <w:rsid w:val="0067123E"/>
    <w:rsid w:val="006713FB"/>
    <w:rsid w:val="00672D6D"/>
    <w:rsid w:val="006748AE"/>
    <w:rsid w:val="0067671C"/>
    <w:rsid w:val="006769EC"/>
    <w:rsid w:val="0068081A"/>
    <w:rsid w:val="00681FAE"/>
    <w:rsid w:val="0068672C"/>
    <w:rsid w:val="00687800"/>
    <w:rsid w:val="00693FD2"/>
    <w:rsid w:val="006A190B"/>
    <w:rsid w:val="006B01F6"/>
    <w:rsid w:val="006B139F"/>
    <w:rsid w:val="006B2948"/>
    <w:rsid w:val="006B4317"/>
    <w:rsid w:val="006B5AEB"/>
    <w:rsid w:val="006C22E5"/>
    <w:rsid w:val="006D0647"/>
    <w:rsid w:val="006D3D24"/>
    <w:rsid w:val="006E1CFB"/>
    <w:rsid w:val="006E2D36"/>
    <w:rsid w:val="006E7EBF"/>
    <w:rsid w:val="006F28D3"/>
    <w:rsid w:val="006F45E8"/>
    <w:rsid w:val="006F777E"/>
    <w:rsid w:val="006F7910"/>
    <w:rsid w:val="00702125"/>
    <w:rsid w:val="00702281"/>
    <w:rsid w:val="007042F5"/>
    <w:rsid w:val="007052CE"/>
    <w:rsid w:val="00711784"/>
    <w:rsid w:val="00713735"/>
    <w:rsid w:val="00716DA0"/>
    <w:rsid w:val="00717B1B"/>
    <w:rsid w:val="007231DA"/>
    <w:rsid w:val="0072536A"/>
    <w:rsid w:val="0072783B"/>
    <w:rsid w:val="007345EC"/>
    <w:rsid w:val="00735C14"/>
    <w:rsid w:val="00736900"/>
    <w:rsid w:val="007369C8"/>
    <w:rsid w:val="007426AE"/>
    <w:rsid w:val="00744530"/>
    <w:rsid w:val="00751FB0"/>
    <w:rsid w:val="007537FF"/>
    <w:rsid w:val="00754E58"/>
    <w:rsid w:val="0075725B"/>
    <w:rsid w:val="007628EF"/>
    <w:rsid w:val="007648E7"/>
    <w:rsid w:val="00765B05"/>
    <w:rsid w:val="00766615"/>
    <w:rsid w:val="0076774F"/>
    <w:rsid w:val="00767FC9"/>
    <w:rsid w:val="0077082E"/>
    <w:rsid w:val="00771CA2"/>
    <w:rsid w:val="00771D19"/>
    <w:rsid w:val="007720E2"/>
    <w:rsid w:val="00773554"/>
    <w:rsid w:val="007807E0"/>
    <w:rsid w:val="0078264A"/>
    <w:rsid w:val="00783347"/>
    <w:rsid w:val="00784D62"/>
    <w:rsid w:val="00786972"/>
    <w:rsid w:val="0079770E"/>
    <w:rsid w:val="00797C6B"/>
    <w:rsid w:val="007A07AC"/>
    <w:rsid w:val="007A2742"/>
    <w:rsid w:val="007A6B16"/>
    <w:rsid w:val="007A7778"/>
    <w:rsid w:val="007B0C80"/>
    <w:rsid w:val="007B26CD"/>
    <w:rsid w:val="007B4547"/>
    <w:rsid w:val="007B4CDB"/>
    <w:rsid w:val="007C3589"/>
    <w:rsid w:val="007C6B7D"/>
    <w:rsid w:val="007D563F"/>
    <w:rsid w:val="007E020F"/>
    <w:rsid w:val="007E040F"/>
    <w:rsid w:val="007E53E8"/>
    <w:rsid w:val="007F1352"/>
    <w:rsid w:val="007F1FC2"/>
    <w:rsid w:val="007F4714"/>
    <w:rsid w:val="007F4945"/>
    <w:rsid w:val="007F53A0"/>
    <w:rsid w:val="007F5A59"/>
    <w:rsid w:val="0080050A"/>
    <w:rsid w:val="0080274D"/>
    <w:rsid w:val="00804E95"/>
    <w:rsid w:val="0080635F"/>
    <w:rsid w:val="008063E5"/>
    <w:rsid w:val="00806603"/>
    <w:rsid w:val="008079D2"/>
    <w:rsid w:val="008115F1"/>
    <w:rsid w:val="008116AC"/>
    <w:rsid w:val="00813655"/>
    <w:rsid w:val="008140D4"/>
    <w:rsid w:val="0082184E"/>
    <w:rsid w:val="008316D3"/>
    <w:rsid w:val="00832BE9"/>
    <w:rsid w:val="0083319D"/>
    <w:rsid w:val="00833D3C"/>
    <w:rsid w:val="0083416D"/>
    <w:rsid w:val="00835F61"/>
    <w:rsid w:val="00840A64"/>
    <w:rsid w:val="00840DA9"/>
    <w:rsid w:val="00840E09"/>
    <w:rsid w:val="00841F46"/>
    <w:rsid w:val="00847D40"/>
    <w:rsid w:val="0085328D"/>
    <w:rsid w:val="00853CF9"/>
    <w:rsid w:val="008543B9"/>
    <w:rsid w:val="00860CBE"/>
    <w:rsid w:val="008613DC"/>
    <w:rsid w:val="00862E4A"/>
    <w:rsid w:val="00871764"/>
    <w:rsid w:val="00871CDA"/>
    <w:rsid w:val="00871E35"/>
    <w:rsid w:val="008754E4"/>
    <w:rsid w:val="00875F4B"/>
    <w:rsid w:val="008813F3"/>
    <w:rsid w:val="00883E90"/>
    <w:rsid w:val="00894385"/>
    <w:rsid w:val="00894C7C"/>
    <w:rsid w:val="00897467"/>
    <w:rsid w:val="00897A55"/>
    <w:rsid w:val="008A5523"/>
    <w:rsid w:val="008A7783"/>
    <w:rsid w:val="008B0AD1"/>
    <w:rsid w:val="008B20CC"/>
    <w:rsid w:val="008B577B"/>
    <w:rsid w:val="008B7CB0"/>
    <w:rsid w:val="008B7F5A"/>
    <w:rsid w:val="008C0322"/>
    <w:rsid w:val="008D7EF4"/>
    <w:rsid w:val="008E0853"/>
    <w:rsid w:val="008E0B80"/>
    <w:rsid w:val="008E166E"/>
    <w:rsid w:val="008E24FC"/>
    <w:rsid w:val="008E3831"/>
    <w:rsid w:val="008E4C83"/>
    <w:rsid w:val="008F6C39"/>
    <w:rsid w:val="00900238"/>
    <w:rsid w:val="0090152E"/>
    <w:rsid w:val="00904D38"/>
    <w:rsid w:val="009055CD"/>
    <w:rsid w:val="009063AD"/>
    <w:rsid w:val="0091213D"/>
    <w:rsid w:val="00914F2F"/>
    <w:rsid w:val="009206B2"/>
    <w:rsid w:val="009301FA"/>
    <w:rsid w:val="009320B7"/>
    <w:rsid w:val="009320CF"/>
    <w:rsid w:val="00934B94"/>
    <w:rsid w:val="00935528"/>
    <w:rsid w:val="00935565"/>
    <w:rsid w:val="0093571B"/>
    <w:rsid w:val="00942938"/>
    <w:rsid w:val="0094372D"/>
    <w:rsid w:val="009441FD"/>
    <w:rsid w:val="009457E8"/>
    <w:rsid w:val="00945B11"/>
    <w:rsid w:val="0095598E"/>
    <w:rsid w:val="00955E1C"/>
    <w:rsid w:val="00955E7B"/>
    <w:rsid w:val="009563C3"/>
    <w:rsid w:val="009563D9"/>
    <w:rsid w:val="00960802"/>
    <w:rsid w:val="00960979"/>
    <w:rsid w:val="009641B5"/>
    <w:rsid w:val="00965433"/>
    <w:rsid w:val="00977720"/>
    <w:rsid w:val="0098117F"/>
    <w:rsid w:val="0099218D"/>
    <w:rsid w:val="009965A1"/>
    <w:rsid w:val="009A0C0E"/>
    <w:rsid w:val="009A19B5"/>
    <w:rsid w:val="009A1FB8"/>
    <w:rsid w:val="009B1A79"/>
    <w:rsid w:val="009B2566"/>
    <w:rsid w:val="009B3A2D"/>
    <w:rsid w:val="009B4E00"/>
    <w:rsid w:val="009C141E"/>
    <w:rsid w:val="009C2E9B"/>
    <w:rsid w:val="009C3422"/>
    <w:rsid w:val="009C4192"/>
    <w:rsid w:val="009D02BA"/>
    <w:rsid w:val="009D3AAA"/>
    <w:rsid w:val="009D4226"/>
    <w:rsid w:val="009D4F76"/>
    <w:rsid w:val="009D78BC"/>
    <w:rsid w:val="009E019B"/>
    <w:rsid w:val="009E2C15"/>
    <w:rsid w:val="009E3988"/>
    <w:rsid w:val="009E56A0"/>
    <w:rsid w:val="009F0226"/>
    <w:rsid w:val="009F0AD0"/>
    <w:rsid w:val="009F1498"/>
    <w:rsid w:val="009F1FE8"/>
    <w:rsid w:val="00A00F0E"/>
    <w:rsid w:val="00A02830"/>
    <w:rsid w:val="00A05371"/>
    <w:rsid w:val="00A111D7"/>
    <w:rsid w:val="00A13900"/>
    <w:rsid w:val="00A267F6"/>
    <w:rsid w:val="00A275F5"/>
    <w:rsid w:val="00A31B7C"/>
    <w:rsid w:val="00A3668F"/>
    <w:rsid w:val="00A4608A"/>
    <w:rsid w:val="00A505AC"/>
    <w:rsid w:val="00A5576C"/>
    <w:rsid w:val="00A61EE0"/>
    <w:rsid w:val="00A61F34"/>
    <w:rsid w:val="00A62503"/>
    <w:rsid w:val="00A639AE"/>
    <w:rsid w:val="00A760E1"/>
    <w:rsid w:val="00A80BA5"/>
    <w:rsid w:val="00A8458E"/>
    <w:rsid w:val="00A92C08"/>
    <w:rsid w:val="00A92F73"/>
    <w:rsid w:val="00A93508"/>
    <w:rsid w:val="00A9373B"/>
    <w:rsid w:val="00A94B6D"/>
    <w:rsid w:val="00A95332"/>
    <w:rsid w:val="00A955EC"/>
    <w:rsid w:val="00A95AF8"/>
    <w:rsid w:val="00A95BB0"/>
    <w:rsid w:val="00A95CFA"/>
    <w:rsid w:val="00AA5E7D"/>
    <w:rsid w:val="00AA61C0"/>
    <w:rsid w:val="00AA714B"/>
    <w:rsid w:val="00AB30E0"/>
    <w:rsid w:val="00AB4BFE"/>
    <w:rsid w:val="00AC1F37"/>
    <w:rsid w:val="00AC4193"/>
    <w:rsid w:val="00AC4C3A"/>
    <w:rsid w:val="00AD4D86"/>
    <w:rsid w:val="00AD5EE7"/>
    <w:rsid w:val="00AE2520"/>
    <w:rsid w:val="00AE5AFA"/>
    <w:rsid w:val="00AE64CB"/>
    <w:rsid w:val="00AE7D07"/>
    <w:rsid w:val="00AF00C0"/>
    <w:rsid w:val="00AF12C6"/>
    <w:rsid w:val="00AF164F"/>
    <w:rsid w:val="00AF1DB3"/>
    <w:rsid w:val="00AF2BBD"/>
    <w:rsid w:val="00AF49BD"/>
    <w:rsid w:val="00AF4ABD"/>
    <w:rsid w:val="00B03762"/>
    <w:rsid w:val="00B070D5"/>
    <w:rsid w:val="00B169B5"/>
    <w:rsid w:val="00B178EB"/>
    <w:rsid w:val="00B208EF"/>
    <w:rsid w:val="00B31CCD"/>
    <w:rsid w:val="00B35403"/>
    <w:rsid w:val="00B4088A"/>
    <w:rsid w:val="00B41D12"/>
    <w:rsid w:val="00B42025"/>
    <w:rsid w:val="00B4648A"/>
    <w:rsid w:val="00B53023"/>
    <w:rsid w:val="00B5427F"/>
    <w:rsid w:val="00B5521A"/>
    <w:rsid w:val="00B552CF"/>
    <w:rsid w:val="00B55ED9"/>
    <w:rsid w:val="00B61FAB"/>
    <w:rsid w:val="00B634AF"/>
    <w:rsid w:val="00B66B5E"/>
    <w:rsid w:val="00B6752B"/>
    <w:rsid w:val="00B732AC"/>
    <w:rsid w:val="00B75D38"/>
    <w:rsid w:val="00B76DDA"/>
    <w:rsid w:val="00B772E8"/>
    <w:rsid w:val="00B80694"/>
    <w:rsid w:val="00B80DD2"/>
    <w:rsid w:val="00B8226C"/>
    <w:rsid w:val="00B84225"/>
    <w:rsid w:val="00B861F5"/>
    <w:rsid w:val="00B9372B"/>
    <w:rsid w:val="00BA311C"/>
    <w:rsid w:val="00BA4038"/>
    <w:rsid w:val="00BA4EE7"/>
    <w:rsid w:val="00BA759B"/>
    <w:rsid w:val="00BA7866"/>
    <w:rsid w:val="00BB6909"/>
    <w:rsid w:val="00BC233D"/>
    <w:rsid w:val="00BD18E3"/>
    <w:rsid w:val="00BE02F7"/>
    <w:rsid w:val="00BE7E52"/>
    <w:rsid w:val="00BF5A39"/>
    <w:rsid w:val="00BF7F64"/>
    <w:rsid w:val="00C000CA"/>
    <w:rsid w:val="00C0086D"/>
    <w:rsid w:val="00C00A8D"/>
    <w:rsid w:val="00C0620F"/>
    <w:rsid w:val="00C07685"/>
    <w:rsid w:val="00C14BBB"/>
    <w:rsid w:val="00C15242"/>
    <w:rsid w:val="00C15ADB"/>
    <w:rsid w:val="00C16EEF"/>
    <w:rsid w:val="00C17824"/>
    <w:rsid w:val="00C2025C"/>
    <w:rsid w:val="00C23124"/>
    <w:rsid w:val="00C23D69"/>
    <w:rsid w:val="00C24A75"/>
    <w:rsid w:val="00C25972"/>
    <w:rsid w:val="00C26FE1"/>
    <w:rsid w:val="00C2744B"/>
    <w:rsid w:val="00C30D8A"/>
    <w:rsid w:val="00C31477"/>
    <w:rsid w:val="00C37684"/>
    <w:rsid w:val="00C41717"/>
    <w:rsid w:val="00C4470F"/>
    <w:rsid w:val="00C46F77"/>
    <w:rsid w:val="00C50049"/>
    <w:rsid w:val="00C543C6"/>
    <w:rsid w:val="00C54CBE"/>
    <w:rsid w:val="00C57A5F"/>
    <w:rsid w:val="00C6087E"/>
    <w:rsid w:val="00C64D03"/>
    <w:rsid w:val="00C65068"/>
    <w:rsid w:val="00C66CF6"/>
    <w:rsid w:val="00C67151"/>
    <w:rsid w:val="00C7274C"/>
    <w:rsid w:val="00C743F5"/>
    <w:rsid w:val="00C74C72"/>
    <w:rsid w:val="00C76B5D"/>
    <w:rsid w:val="00C80689"/>
    <w:rsid w:val="00C80E90"/>
    <w:rsid w:val="00C866B7"/>
    <w:rsid w:val="00C87899"/>
    <w:rsid w:val="00C87990"/>
    <w:rsid w:val="00C90519"/>
    <w:rsid w:val="00C910C2"/>
    <w:rsid w:val="00C96610"/>
    <w:rsid w:val="00C96ED5"/>
    <w:rsid w:val="00CA0161"/>
    <w:rsid w:val="00CA15B8"/>
    <w:rsid w:val="00CA3561"/>
    <w:rsid w:val="00CB08B8"/>
    <w:rsid w:val="00CB0B40"/>
    <w:rsid w:val="00CB0C5D"/>
    <w:rsid w:val="00CB1210"/>
    <w:rsid w:val="00CB3C8F"/>
    <w:rsid w:val="00CB4623"/>
    <w:rsid w:val="00CB6CA5"/>
    <w:rsid w:val="00CB7413"/>
    <w:rsid w:val="00CC0121"/>
    <w:rsid w:val="00CC19AB"/>
    <w:rsid w:val="00CC1D6D"/>
    <w:rsid w:val="00CC2AFE"/>
    <w:rsid w:val="00CC2CF9"/>
    <w:rsid w:val="00CC3511"/>
    <w:rsid w:val="00CC38C9"/>
    <w:rsid w:val="00CC5303"/>
    <w:rsid w:val="00CD3840"/>
    <w:rsid w:val="00CD549C"/>
    <w:rsid w:val="00CE5473"/>
    <w:rsid w:val="00CE5B56"/>
    <w:rsid w:val="00CF4651"/>
    <w:rsid w:val="00CF4992"/>
    <w:rsid w:val="00D028B0"/>
    <w:rsid w:val="00D20ACD"/>
    <w:rsid w:val="00D2249A"/>
    <w:rsid w:val="00D24A6F"/>
    <w:rsid w:val="00D24ED7"/>
    <w:rsid w:val="00D26B08"/>
    <w:rsid w:val="00D3405F"/>
    <w:rsid w:val="00D42258"/>
    <w:rsid w:val="00D44D21"/>
    <w:rsid w:val="00D4523C"/>
    <w:rsid w:val="00D45DDD"/>
    <w:rsid w:val="00D46258"/>
    <w:rsid w:val="00D50802"/>
    <w:rsid w:val="00D5220D"/>
    <w:rsid w:val="00D535D5"/>
    <w:rsid w:val="00D54F7E"/>
    <w:rsid w:val="00D63426"/>
    <w:rsid w:val="00D63FBB"/>
    <w:rsid w:val="00D653F4"/>
    <w:rsid w:val="00D66931"/>
    <w:rsid w:val="00D73D8A"/>
    <w:rsid w:val="00D754A1"/>
    <w:rsid w:val="00D75582"/>
    <w:rsid w:val="00D76BF7"/>
    <w:rsid w:val="00D77555"/>
    <w:rsid w:val="00D7783F"/>
    <w:rsid w:val="00D81A91"/>
    <w:rsid w:val="00D8348F"/>
    <w:rsid w:val="00D85BB9"/>
    <w:rsid w:val="00D90E8C"/>
    <w:rsid w:val="00D922AE"/>
    <w:rsid w:val="00D93155"/>
    <w:rsid w:val="00D94075"/>
    <w:rsid w:val="00D94F47"/>
    <w:rsid w:val="00D958AD"/>
    <w:rsid w:val="00DA167D"/>
    <w:rsid w:val="00DB1277"/>
    <w:rsid w:val="00DB2C88"/>
    <w:rsid w:val="00DB4B1F"/>
    <w:rsid w:val="00DB6835"/>
    <w:rsid w:val="00DC3FAD"/>
    <w:rsid w:val="00DC7F9F"/>
    <w:rsid w:val="00DD0181"/>
    <w:rsid w:val="00DD41ED"/>
    <w:rsid w:val="00DD5A66"/>
    <w:rsid w:val="00DF1372"/>
    <w:rsid w:val="00DF15F3"/>
    <w:rsid w:val="00DF7596"/>
    <w:rsid w:val="00DF75B1"/>
    <w:rsid w:val="00E008A9"/>
    <w:rsid w:val="00E018BA"/>
    <w:rsid w:val="00E030DF"/>
    <w:rsid w:val="00E11449"/>
    <w:rsid w:val="00E152FE"/>
    <w:rsid w:val="00E176BA"/>
    <w:rsid w:val="00E17A66"/>
    <w:rsid w:val="00E26C7F"/>
    <w:rsid w:val="00E30BC7"/>
    <w:rsid w:val="00E32189"/>
    <w:rsid w:val="00E32974"/>
    <w:rsid w:val="00E34857"/>
    <w:rsid w:val="00E402FE"/>
    <w:rsid w:val="00E45805"/>
    <w:rsid w:val="00E47ACC"/>
    <w:rsid w:val="00E53B0D"/>
    <w:rsid w:val="00E561F0"/>
    <w:rsid w:val="00E56CF2"/>
    <w:rsid w:val="00E57EAD"/>
    <w:rsid w:val="00E60A2A"/>
    <w:rsid w:val="00E6330F"/>
    <w:rsid w:val="00E70729"/>
    <w:rsid w:val="00E713F9"/>
    <w:rsid w:val="00E71978"/>
    <w:rsid w:val="00E75447"/>
    <w:rsid w:val="00E76960"/>
    <w:rsid w:val="00E77EB3"/>
    <w:rsid w:val="00E838CC"/>
    <w:rsid w:val="00E85836"/>
    <w:rsid w:val="00E93E03"/>
    <w:rsid w:val="00EA02CB"/>
    <w:rsid w:val="00EA0810"/>
    <w:rsid w:val="00EA0E1B"/>
    <w:rsid w:val="00EA1C41"/>
    <w:rsid w:val="00EA27C5"/>
    <w:rsid w:val="00EA41ED"/>
    <w:rsid w:val="00EA45E8"/>
    <w:rsid w:val="00EA6A4B"/>
    <w:rsid w:val="00EA711F"/>
    <w:rsid w:val="00EA7AE0"/>
    <w:rsid w:val="00EB1AFF"/>
    <w:rsid w:val="00EB3EF8"/>
    <w:rsid w:val="00EB52EF"/>
    <w:rsid w:val="00EC329F"/>
    <w:rsid w:val="00EC4324"/>
    <w:rsid w:val="00EC512D"/>
    <w:rsid w:val="00EC7C6A"/>
    <w:rsid w:val="00EE1508"/>
    <w:rsid w:val="00EE47EA"/>
    <w:rsid w:val="00EF121A"/>
    <w:rsid w:val="00EF26FD"/>
    <w:rsid w:val="00EF5D85"/>
    <w:rsid w:val="00F0046A"/>
    <w:rsid w:val="00F12B03"/>
    <w:rsid w:val="00F154E1"/>
    <w:rsid w:val="00F16BBF"/>
    <w:rsid w:val="00F23AE1"/>
    <w:rsid w:val="00F26501"/>
    <w:rsid w:val="00F32694"/>
    <w:rsid w:val="00F401F3"/>
    <w:rsid w:val="00F40CD6"/>
    <w:rsid w:val="00F4111F"/>
    <w:rsid w:val="00F427DE"/>
    <w:rsid w:val="00F43822"/>
    <w:rsid w:val="00F45000"/>
    <w:rsid w:val="00F451C3"/>
    <w:rsid w:val="00F45CC6"/>
    <w:rsid w:val="00F4714C"/>
    <w:rsid w:val="00F4750E"/>
    <w:rsid w:val="00F51EFB"/>
    <w:rsid w:val="00F532F3"/>
    <w:rsid w:val="00F60888"/>
    <w:rsid w:val="00F61329"/>
    <w:rsid w:val="00F62EE7"/>
    <w:rsid w:val="00F63E3F"/>
    <w:rsid w:val="00F664CA"/>
    <w:rsid w:val="00F70178"/>
    <w:rsid w:val="00F756E6"/>
    <w:rsid w:val="00F76657"/>
    <w:rsid w:val="00F83466"/>
    <w:rsid w:val="00F8767C"/>
    <w:rsid w:val="00FA05D1"/>
    <w:rsid w:val="00FA065E"/>
    <w:rsid w:val="00FB13EF"/>
    <w:rsid w:val="00FB1A51"/>
    <w:rsid w:val="00FB514C"/>
    <w:rsid w:val="00FB6121"/>
    <w:rsid w:val="00FB67CA"/>
    <w:rsid w:val="00FC4FEE"/>
    <w:rsid w:val="00FD0B04"/>
    <w:rsid w:val="00FD1421"/>
    <w:rsid w:val="00FD61A0"/>
    <w:rsid w:val="00FE23EA"/>
    <w:rsid w:val="00FE612E"/>
    <w:rsid w:val="00FE78BA"/>
    <w:rsid w:val="00FF2D3A"/>
    <w:rsid w:val="00FF63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shapedefaults>
    <o:shapelayout v:ext="edit">
      <o:idmap v:ext="edit" data="1"/>
    </o:shapelayout>
  </w:shapeDefaults>
  <w:decimalSymbol w:val="."/>
  <w:listSeparator w:val=","/>
  <w14:docId w14:val="36D7525F"/>
  <w15:docId w15:val="{5833EE9A-F942-4193-9E41-FF0AE99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9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8A"/>
    <w:pPr>
      <w:tabs>
        <w:tab w:val="left" w:pos="0"/>
      </w:tabs>
      <w:jc w:val="center"/>
    </w:pPr>
    <w:rPr>
      <w:color w:val="A6A6A6"/>
    </w:rPr>
  </w:style>
  <w:style w:type="character" w:customStyle="1" w:styleId="HeaderChar">
    <w:name w:val="Header Char"/>
    <w:basedOn w:val="DefaultParagraphFont"/>
    <w:link w:val="Header"/>
    <w:uiPriority w:val="99"/>
    <w:rsid w:val="00D73D8A"/>
    <w:rPr>
      <w:rFonts w:ascii="Arial" w:hAnsi="Arial"/>
      <w:color w:val="A6A6A6"/>
      <w:szCs w:val="24"/>
    </w:rPr>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uiPriority w:val="1"/>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Quote">
    <w:name w:val="Quote"/>
    <w:basedOn w:val="Normal"/>
    <w:next w:val="Normal"/>
    <w:link w:val="QuoteChar"/>
    <w:uiPriority w:val="99"/>
    <w:qFormat/>
    <w:rsid w:val="00F756E6"/>
    <w:pPr>
      <w:ind w:left="360" w:hanging="360"/>
      <w:contextualSpacing/>
    </w:pPr>
    <w:rPr>
      <w:rFonts w:eastAsiaTheme="minorEastAsia" w:cstheme="minorBidi"/>
      <w:iCs/>
      <w:color w:val="000000" w:themeColor="text1"/>
    </w:rPr>
  </w:style>
  <w:style w:type="character" w:customStyle="1" w:styleId="QuoteChar">
    <w:name w:val="Quote Char"/>
    <w:basedOn w:val="DefaultParagraphFont"/>
    <w:link w:val="Quote"/>
    <w:uiPriority w:val="99"/>
    <w:rsid w:val="00F756E6"/>
    <w:rPr>
      <w:rFonts w:ascii="Arial" w:eastAsiaTheme="minorEastAsia" w:hAnsi="Arial" w:cstheme="minorBidi"/>
      <w:iCs/>
      <w:color w:val="000000" w:themeColor="text1"/>
      <w:szCs w:val="24"/>
    </w:rPr>
  </w:style>
  <w:style w:type="character" w:customStyle="1" w:styleId="ListParagraphChar">
    <w:name w:val="List Paragraph Char"/>
    <w:basedOn w:val="DefaultParagraphFont"/>
    <w:link w:val="ListParagraph"/>
    <w:uiPriority w:val="34"/>
    <w:rsid w:val="00664DFC"/>
    <w:rPr>
      <w:rFonts w:ascii="Arial" w:eastAsia="Calibri" w:hAnsi="Arial"/>
      <w:szCs w:val="24"/>
    </w:rPr>
  </w:style>
  <w:style w:type="table" w:styleId="ListTable4-Accent6">
    <w:name w:val="List Table 4 Accent 6"/>
    <w:basedOn w:val="TableNormal"/>
    <w:uiPriority w:val="49"/>
    <w:rsid w:val="00053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ReagentPreparationNumbering">
    <w:name w:val="Reagent Preparation Numbering"/>
    <w:basedOn w:val="ListParagraph"/>
    <w:link w:val="ReagentPreparationNumberingChar"/>
    <w:qFormat/>
    <w:rsid w:val="0072536A"/>
    <w:pPr>
      <w:numPr>
        <w:numId w:val="18"/>
      </w:numPr>
      <w:autoSpaceDE w:val="0"/>
      <w:autoSpaceDN w:val="0"/>
      <w:adjustRightInd w:val="0"/>
      <w:spacing w:line="240" w:lineRule="auto"/>
    </w:pPr>
    <w:rPr>
      <w:rFonts w:eastAsiaTheme="minorHAnsi" w:cs="Arial"/>
      <w:u w:val="single"/>
    </w:rPr>
  </w:style>
  <w:style w:type="character" w:customStyle="1" w:styleId="ReagentPreparationNumberingChar">
    <w:name w:val="Reagent Preparation Numbering Char"/>
    <w:basedOn w:val="ListParagraphChar"/>
    <w:link w:val="ReagentPreparationNumbering"/>
    <w:rsid w:val="0072536A"/>
    <w:rPr>
      <w:rFonts w:ascii="Arial" w:eastAsiaTheme="minorHAnsi" w:hAnsi="Arial" w:cs="Arial"/>
      <w:szCs w:val="24"/>
      <w:u w:val="single"/>
    </w:rPr>
  </w:style>
  <w:style w:type="paragraph" w:customStyle="1" w:styleId="LightGrid-Accent31">
    <w:name w:val="Light Grid - Accent 31"/>
    <w:basedOn w:val="Normal"/>
    <w:uiPriority w:val="99"/>
    <w:qFormat/>
    <w:rsid w:val="0072536A"/>
    <w:pPr>
      <w:ind w:left="1440" w:hanging="360"/>
      <w:contextualSpacing/>
    </w:pPr>
  </w:style>
  <w:style w:type="paragraph" w:customStyle="1" w:styleId="NormalArial">
    <w:name w:val="Normal + Arial"/>
    <w:aliases w:val="10.5"/>
    <w:basedOn w:val="Normal"/>
    <w:rsid w:val="0072536A"/>
    <w:pPr>
      <w:spacing w:before="0" w:line="240" w:lineRule="auto"/>
      <w:jc w:val="left"/>
    </w:pPr>
    <w:rPr>
      <w:rFonts w:eastAsia="SimSun" w:cs="Arial"/>
      <w:color w:val="000000"/>
      <w:kern w:val="28"/>
      <w:sz w:val="21"/>
      <w:szCs w:val="21"/>
    </w:rPr>
  </w:style>
  <w:style w:type="paragraph" w:customStyle="1" w:styleId="SamplePreparationText">
    <w:name w:val="Sample Preparation Text"/>
    <w:basedOn w:val="Normal"/>
    <w:link w:val="SamplePreparationTextChar"/>
    <w:qFormat/>
    <w:rsid w:val="0072536A"/>
    <w:pPr>
      <w:spacing w:line="240" w:lineRule="auto"/>
    </w:pPr>
    <w:rPr>
      <w:b/>
    </w:rPr>
  </w:style>
  <w:style w:type="character" w:customStyle="1" w:styleId="SamplePreparationTextChar">
    <w:name w:val="Sample Preparation Text Char"/>
    <w:basedOn w:val="DefaultParagraphFont"/>
    <w:link w:val="SamplePreparationText"/>
    <w:rsid w:val="0072536A"/>
    <w:rPr>
      <w:rFonts w:ascii="Arial" w:hAnsi="Arial"/>
      <w:b/>
      <w:szCs w:val="24"/>
    </w:rPr>
  </w:style>
  <w:style w:type="table" w:styleId="GridTable4-Accent2">
    <w:name w:val="Grid Table 4 Accent 2"/>
    <w:basedOn w:val="TableNormal"/>
    <w:uiPriority w:val="49"/>
    <w:rsid w:val="00A92C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4">
    <w:name w:val="List Table 4 Accent 4"/>
    <w:basedOn w:val="TableNormal"/>
    <w:uiPriority w:val="49"/>
    <w:rsid w:val="00D4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BackgroundText">
    <w:name w:val="Background Text"/>
    <w:basedOn w:val="Normal"/>
    <w:link w:val="BackgroundTextChar"/>
    <w:qFormat/>
    <w:rsid w:val="00F4111F"/>
    <w:pPr>
      <w:spacing w:line="240" w:lineRule="auto"/>
    </w:pPr>
    <w:rPr>
      <w:lang w:val="en-GB"/>
    </w:rPr>
  </w:style>
  <w:style w:type="character" w:customStyle="1" w:styleId="BackgroundTextChar">
    <w:name w:val="Background Text Char"/>
    <w:basedOn w:val="DefaultParagraphFont"/>
    <w:link w:val="BackgroundText"/>
    <w:rsid w:val="00F4111F"/>
    <w:rPr>
      <w:rFonts w:ascii="Arial" w:hAnsi="Arial"/>
      <w:szCs w:val="24"/>
      <w:lang w:val="en-GB"/>
    </w:rPr>
  </w:style>
  <w:style w:type="paragraph" w:customStyle="1" w:styleId="DataAnalysisSubheader">
    <w:name w:val="Data Analysis Sub header"/>
    <w:basedOn w:val="ListParagraph"/>
    <w:link w:val="DataAnalysisSubheaderChar"/>
    <w:qFormat/>
    <w:rsid w:val="00215747"/>
    <w:pPr>
      <w:numPr>
        <w:numId w:val="32"/>
      </w:numPr>
      <w:autoSpaceDE w:val="0"/>
      <w:autoSpaceDN w:val="0"/>
      <w:adjustRightInd w:val="0"/>
      <w:spacing w:line="240" w:lineRule="auto"/>
    </w:pPr>
    <w:rPr>
      <w:rFonts w:eastAsiaTheme="minorHAnsi" w:cs="Arial"/>
      <w:b/>
      <w:bCs/>
      <w:color w:val="000000" w:themeColor="text1"/>
    </w:rPr>
  </w:style>
  <w:style w:type="character" w:customStyle="1" w:styleId="DataAnalysisSubheaderChar">
    <w:name w:val="Data Analysis Sub header Char"/>
    <w:basedOn w:val="ListParagraphChar"/>
    <w:link w:val="DataAnalysisSubheader"/>
    <w:rsid w:val="00215747"/>
    <w:rPr>
      <w:rFonts w:ascii="Arial" w:eastAsiaTheme="minorHAnsi" w:hAnsi="Arial" w:cs="Arial"/>
      <w:b/>
      <w:b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56713628">
      <w:bodyDiv w:val="1"/>
      <w:marLeft w:val="0"/>
      <w:marRight w:val="0"/>
      <w:marTop w:val="0"/>
      <w:marBottom w:val="0"/>
      <w:divBdr>
        <w:top w:val="none" w:sz="0" w:space="0" w:color="auto"/>
        <w:left w:val="none" w:sz="0" w:space="0" w:color="auto"/>
        <w:bottom w:val="none" w:sz="0" w:space="0" w:color="auto"/>
        <w:right w:val="none" w:sz="0" w:space="0" w:color="auto"/>
      </w:divBdr>
    </w:div>
    <w:div w:id="238180433">
      <w:bodyDiv w:val="1"/>
      <w:marLeft w:val="0"/>
      <w:marRight w:val="0"/>
      <w:marTop w:val="0"/>
      <w:marBottom w:val="0"/>
      <w:divBdr>
        <w:top w:val="none" w:sz="0" w:space="0" w:color="auto"/>
        <w:left w:val="none" w:sz="0" w:space="0" w:color="auto"/>
        <w:bottom w:val="none" w:sz="0" w:space="0" w:color="auto"/>
        <w:right w:val="none" w:sz="0" w:space="0" w:color="auto"/>
      </w:divBdr>
      <w:divsChild>
        <w:div w:id="211581607">
          <w:marLeft w:val="0"/>
          <w:marRight w:val="0"/>
          <w:marTop w:val="0"/>
          <w:marBottom w:val="0"/>
          <w:divBdr>
            <w:top w:val="none" w:sz="0" w:space="0" w:color="auto"/>
            <w:left w:val="none" w:sz="0" w:space="0" w:color="auto"/>
            <w:bottom w:val="none" w:sz="0" w:space="0" w:color="auto"/>
            <w:right w:val="none" w:sz="0" w:space="0" w:color="auto"/>
          </w:divBdr>
          <w:divsChild>
            <w:div w:id="1304657042">
              <w:marLeft w:val="0"/>
              <w:marRight w:val="0"/>
              <w:marTop w:val="0"/>
              <w:marBottom w:val="0"/>
              <w:divBdr>
                <w:top w:val="none" w:sz="0" w:space="0" w:color="auto"/>
                <w:left w:val="none" w:sz="0" w:space="0" w:color="auto"/>
                <w:bottom w:val="none" w:sz="0" w:space="0" w:color="auto"/>
                <w:right w:val="none" w:sz="0" w:space="0" w:color="auto"/>
              </w:divBdr>
              <w:divsChild>
                <w:div w:id="1221944723">
                  <w:marLeft w:val="0"/>
                  <w:marRight w:val="0"/>
                  <w:marTop w:val="0"/>
                  <w:marBottom w:val="0"/>
                  <w:divBdr>
                    <w:top w:val="none" w:sz="0" w:space="0" w:color="auto"/>
                    <w:left w:val="none" w:sz="0" w:space="0" w:color="auto"/>
                    <w:bottom w:val="none" w:sz="0" w:space="0" w:color="auto"/>
                    <w:right w:val="none" w:sz="0" w:space="0" w:color="auto"/>
                  </w:divBdr>
                  <w:divsChild>
                    <w:div w:id="1316837401">
                      <w:marLeft w:val="0"/>
                      <w:marRight w:val="0"/>
                      <w:marTop w:val="0"/>
                      <w:marBottom w:val="0"/>
                      <w:divBdr>
                        <w:top w:val="none" w:sz="0" w:space="0" w:color="auto"/>
                        <w:left w:val="none" w:sz="0" w:space="0" w:color="auto"/>
                        <w:bottom w:val="none" w:sz="0" w:space="0" w:color="auto"/>
                        <w:right w:val="none" w:sz="0" w:space="0" w:color="auto"/>
                      </w:divBdr>
                      <w:divsChild>
                        <w:div w:id="80445397">
                          <w:marLeft w:val="0"/>
                          <w:marRight w:val="0"/>
                          <w:marTop w:val="0"/>
                          <w:marBottom w:val="0"/>
                          <w:divBdr>
                            <w:top w:val="none" w:sz="0" w:space="0" w:color="auto"/>
                            <w:left w:val="none" w:sz="0" w:space="0" w:color="auto"/>
                            <w:bottom w:val="none" w:sz="0" w:space="0" w:color="auto"/>
                            <w:right w:val="none" w:sz="0" w:space="0" w:color="auto"/>
                          </w:divBdr>
                          <w:divsChild>
                            <w:div w:id="1787692666">
                              <w:marLeft w:val="0"/>
                              <w:marRight w:val="0"/>
                              <w:marTop w:val="0"/>
                              <w:marBottom w:val="0"/>
                              <w:divBdr>
                                <w:top w:val="none" w:sz="0" w:space="0" w:color="auto"/>
                                <w:left w:val="none" w:sz="0" w:space="0" w:color="auto"/>
                                <w:bottom w:val="none" w:sz="0" w:space="0" w:color="auto"/>
                                <w:right w:val="none" w:sz="0" w:space="0" w:color="auto"/>
                              </w:divBdr>
                              <w:divsChild>
                                <w:div w:id="589504310">
                                  <w:marLeft w:val="0"/>
                                  <w:marRight w:val="0"/>
                                  <w:marTop w:val="0"/>
                                  <w:marBottom w:val="0"/>
                                  <w:divBdr>
                                    <w:top w:val="none" w:sz="0" w:space="0" w:color="auto"/>
                                    <w:left w:val="none" w:sz="0" w:space="0" w:color="auto"/>
                                    <w:bottom w:val="none" w:sz="0" w:space="0" w:color="auto"/>
                                    <w:right w:val="none" w:sz="0" w:space="0" w:color="auto"/>
                                  </w:divBdr>
                                  <w:divsChild>
                                    <w:div w:id="1943105965">
                                      <w:marLeft w:val="0"/>
                                      <w:marRight w:val="0"/>
                                      <w:marTop w:val="0"/>
                                      <w:marBottom w:val="150"/>
                                      <w:divBdr>
                                        <w:top w:val="single" w:sz="6" w:space="0" w:color="B1CFE9"/>
                                        <w:left w:val="single" w:sz="6" w:space="0" w:color="B1CFE9"/>
                                        <w:bottom w:val="single" w:sz="6" w:space="0" w:color="B1CFE9"/>
                                        <w:right w:val="single" w:sz="6" w:space="0" w:color="B1CFE9"/>
                                      </w:divBdr>
                                      <w:divsChild>
                                        <w:div w:id="1085960550">
                                          <w:marLeft w:val="0"/>
                                          <w:marRight w:val="0"/>
                                          <w:marTop w:val="0"/>
                                          <w:marBottom w:val="0"/>
                                          <w:divBdr>
                                            <w:top w:val="none" w:sz="0" w:space="0" w:color="auto"/>
                                            <w:left w:val="none" w:sz="0" w:space="0" w:color="auto"/>
                                            <w:bottom w:val="none" w:sz="0" w:space="0" w:color="auto"/>
                                            <w:right w:val="none" w:sz="0" w:space="0" w:color="auto"/>
                                          </w:divBdr>
                                          <w:divsChild>
                                            <w:div w:id="1019700563">
                                              <w:marLeft w:val="0"/>
                                              <w:marRight w:val="0"/>
                                              <w:marTop w:val="0"/>
                                              <w:marBottom w:val="0"/>
                                              <w:divBdr>
                                                <w:top w:val="none" w:sz="0" w:space="0" w:color="auto"/>
                                                <w:left w:val="none" w:sz="0" w:space="0" w:color="auto"/>
                                                <w:bottom w:val="none" w:sz="0" w:space="0" w:color="auto"/>
                                                <w:right w:val="none" w:sz="0" w:space="0" w:color="auto"/>
                                              </w:divBdr>
                                              <w:divsChild>
                                                <w:div w:id="1421176424">
                                                  <w:marLeft w:val="0"/>
                                                  <w:marRight w:val="0"/>
                                                  <w:marTop w:val="0"/>
                                                  <w:marBottom w:val="0"/>
                                                  <w:divBdr>
                                                    <w:top w:val="none" w:sz="0" w:space="0" w:color="auto"/>
                                                    <w:left w:val="none" w:sz="0" w:space="0" w:color="auto"/>
                                                    <w:bottom w:val="none" w:sz="0" w:space="0" w:color="auto"/>
                                                    <w:right w:val="none" w:sz="0" w:space="0" w:color="auto"/>
                                                  </w:divBdr>
                                                  <w:divsChild>
                                                    <w:div w:id="402531439">
                                                      <w:marLeft w:val="0"/>
                                                      <w:marRight w:val="0"/>
                                                      <w:marTop w:val="0"/>
                                                      <w:marBottom w:val="0"/>
                                                      <w:divBdr>
                                                        <w:top w:val="none" w:sz="0" w:space="0" w:color="auto"/>
                                                        <w:left w:val="none" w:sz="0" w:space="0" w:color="auto"/>
                                                        <w:bottom w:val="none" w:sz="0" w:space="0" w:color="auto"/>
                                                        <w:right w:val="none" w:sz="0" w:space="0" w:color="auto"/>
                                                      </w:divBdr>
                                                      <w:divsChild>
                                                        <w:div w:id="1446804142">
                                                          <w:marLeft w:val="0"/>
                                                          <w:marRight w:val="0"/>
                                                          <w:marTop w:val="0"/>
                                                          <w:marBottom w:val="0"/>
                                                          <w:divBdr>
                                                            <w:top w:val="none" w:sz="0" w:space="0" w:color="auto"/>
                                                            <w:left w:val="none" w:sz="0" w:space="0" w:color="auto"/>
                                                            <w:bottom w:val="none" w:sz="0" w:space="0" w:color="auto"/>
                                                            <w:right w:val="none" w:sz="0" w:space="0" w:color="auto"/>
                                                          </w:divBdr>
                                                          <w:divsChild>
                                                            <w:div w:id="527761744">
                                                              <w:marLeft w:val="0"/>
                                                              <w:marRight w:val="0"/>
                                                              <w:marTop w:val="0"/>
                                                              <w:marBottom w:val="0"/>
                                                              <w:divBdr>
                                                                <w:top w:val="none" w:sz="0" w:space="0" w:color="auto"/>
                                                                <w:left w:val="none" w:sz="0" w:space="0" w:color="auto"/>
                                                                <w:bottom w:val="none" w:sz="0" w:space="0" w:color="auto"/>
                                                                <w:right w:val="none" w:sz="0" w:space="0" w:color="auto"/>
                                                              </w:divBdr>
                                                              <w:divsChild>
                                                                <w:div w:id="1755737156">
                                                                  <w:marLeft w:val="0"/>
                                                                  <w:marRight w:val="0"/>
                                                                  <w:marTop w:val="0"/>
                                                                  <w:marBottom w:val="0"/>
                                                                  <w:divBdr>
                                                                    <w:top w:val="none" w:sz="0" w:space="0" w:color="auto"/>
                                                                    <w:left w:val="none" w:sz="0" w:space="0" w:color="auto"/>
                                                                    <w:bottom w:val="none" w:sz="0" w:space="0" w:color="auto"/>
                                                                    <w:right w:val="none" w:sz="0" w:space="0" w:color="auto"/>
                                                                  </w:divBdr>
                                                                  <w:divsChild>
                                                                    <w:div w:id="1610119392">
                                                                      <w:marLeft w:val="0"/>
                                                                      <w:marRight w:val="0"/>
                                                                      <w:marTop w:val="0"/>
                                                                      <w:marBottom w:val="0"/>
                                                                      <w:divBdr>
                                                                        <w:top w:val="none" w:sz="0" w:space="0" w:color="auto"/>
                                                                        <w:left w:val="none" w:sz="0" w:space="0" w:color="auto"/>
                                                                        <w:bottom w:val="none" w:sz="0" w:space="0" w:color="auto"/>
                                                                        <w:right w:val="none" w:sz="0" w:space="0" w:color="auto"/>
                                                                      </w:divBdr>
                                                                      <w:divsChild>
                                                                        <w:div w:id="1033114054">
                                                                          <w:marLeft w:val="0"/>
                                                                          <w:marRight w:val="0"/>
                                                                          <w:marTop w:val="0"/>
                                                                          <w:marBottom w:val="0"/>
                                                                          <w:divBdr>
                                                                            <w:top w:val="none" w:sz="0" w:space="0" w:color="auto"/>
                                                                            <w:left w:val="none" w:sz="0" w:space="0" w:color="auto"/>
                                                                            <w:bottom w:val="none" w:sz="0" w:space="0" w:color="auto"/>
                                                                            <w:right w:val="none" w:sz="0" w:space="0" w:color="auto"/>
                                                                          </w:divBdr>
                                                                          <w:divsChild>
                                                                            <w:div w:id="738744524">
                                                                              <w:marLeft w:val="0"/>
                                                                              <w:marRight w:val="0"/>
                                                                              <w:marTop w:val="0"/>
                                                                              <w:marBottom w:val="0"/>
                                                                              <w:divBdr>
                                                                                <w:top w:val="none" w:sz="0" w:space="0" w:color="auto"/>
                                                                                <w:left w:val="none" w:sz="0" w:space="0" w:color="auto"/>
                                                                                <w:bottom w:val="none" w:sz="0" w:space="0" w:color="auto"/>
                                                                                <w:right w:val="none" w:sz="0" w:space="0" w:color="auto"/>
                                                                              </w:divBdr>
                                                                              <w:divsChild>
                                                                                <w:div w:id="19371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759179705">
      <w:bodyDiv w:val="1"/>
      <w:marLeft w:val="0"/>
      <w:marRight w:val="0"/>
      <w:marTop w:val="0"/>
      <w:marBottom w:val="0"/>
      <w:divBdr>
        <w:top w:val="none" w:sz="0" w:space="0" w:color="auto"/>
        <w:left w:val="none" w:sz="0" w:space="0" w:color="auto"/>
        <w:bottom w:val="none" w:sz="0" w:space="0" w:color="auto"/>
        <w:right w:val="none" w:sz="0" w:space="0" w:color="auto"/>
      </w:divBdr>
    </w:div>
    <w:div w:id="1089891320">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9333646">
      <w:bodyDiv w:val="1"/>
      <w:marLeft w:val="0"/>
      <w:marRight w:val="0"/>
      <w:marTop w:val="0"/>
      <w:marBottom w:val="0"/>
      <w:divBdr>
        <w:top w:val="none" w:sz="0" w:space="0" w:color="auto"/>
        <w:left w:val="none" w:sz="0" w:space="0" w:color="auto"/>
        <w:bottom w:val="none" w:sz="0" w:space="0" w:color="auto"/>
        <w:right w:val="none" w:sz="0" w:space="0" w:color="auto"/>
      </w:divBdr>
      <w:divsChild>
        <w:div w:id="1623030975">
          <w:marLeft w:val="0"/>
          <w:marRight w:val="0"/>
          <w:marTop w:val="0"/>
          <w:marBottom w:val="0"/>
          <w:divBdr>
            <w:top w:val="none" w:sz="0" w:space="0" w:color="auto"/>
            <w:left w:val="none" w:sz="0" w:space="0" w:color="auto"/>
            <w:bottom w:val="none" w:sz="0" w:space="0" w:color="auto"/>
            <w:right w:val="none" w:sz="0" w:space="0" w:color="auto"/>
          </w:divBdr>
          <w:divsChild>
            <w:div w:id="1990208804">
              <w:marLeft w:val="0"/>
              <w:marRight w:val="0"/>
              <w:marTop w:val="0"/>
              <w:marBottom w:val="0"/>
              <w:divBdr>
                <w:top w:val="none" w:sz="0" w:space="0" w:color="auto"/>
                <w:left w:val="none" w:sz="0" w:space="0" w:color="auto"/>
                <w:bottom w:val="none" w:sz="0" w:space="0" w:color="auto"/>
                <w:right w:val="none" w:sz="0" w:space="0" w:color="auto"/>
              </w:divBdr>
              <w:divsChild>
                <w:div w:id="1089085011">
                  <w:marLeft w:val="0"/>
                  <w:marRight w:val="0"/>
                  <w:marTop w:val="0"/>
                  <w:marBottom w:val="0"/>
                  <w:divBdr>
                    <w:top w:val="none" w:sz="0" w:space="0" w:color="auto"/>
                    <w:left w:val="none" w:sz="0" w:space="0" w:color="auto"/>
                    <w:bottom w:val="none" w:sz="0" w:space="0" w:color="auto"/>
                    <w:right w:val="none" w:sz="0" w:space="0" w:color="auto"/>
                  </w:divBdr>
                  <w:divsChild>
                    <w:div w:id="1612928755">
                      <w:marLeft w:val="0"/>
                      <w:marRight w:val="0"/>
                      <w:marTop w:val="0"/>
                      <w:marBottom w:val="0"/>
                      <w:divBdr>
                        <w:top w:val="none" w:sz="0" w:space="0" w:color="auto"/>
                        <w:left w:val="none" w:sz="0" w:space="0" w:color="auto"/>
                        <w:bottom w:val="none" w:sz="0" w:space="0" w:color="auto"/>
                        <w:right w:val="none" w:sz="0" w:space="0" w:color="auto"/>
                      </w:divBdr>
                      <w:divsChild>
                        <w:div w:id="1240022923">
                          <w:marLeft w:val="0"/>
                          <w:marRight w:val="0"/>
                          <w:marTop w:val="0"/>
                          <w:marBottom w:val="0"/>
                          <w:divBdr>
                            <w:top w:val="none" w:sz="0" w:space="0" w:color="auto"/>
                            <w:left w:val="none" w:sz="0" w:space="0" w:color="auto"/>
                            <w:bottom w:val="none" w:sz="0" w:space="0" w:color="auto"/>
                            <w:right w:val="none" w:sz="0" w:space="0" w:color="auto"/>
                          </w:divBdr>
                          <w:divsChild>
                            <w:div w:id="89664570">
                              <w:marLeft w:val="0"/>
                              <w:marRight w:val="0"/>
                              <w:marTop w:val="0"/>
                              <w:marBottom w:val="0"/>
                              <w:divBdr>
                                <w:top w:val="none" w:sz="0" w:space="0" w:color="auto"/>
                                <w:left w:val="none" w:sz="0" w:space="0" w:color="auto"/>
                                <w:bottom w:val="none" w:sz="0" w:space="0" w:color="auto"/>
                                <w:right w:val="none" w:sz="0" w:space="0" w:color="auto"/>
                              </w:divBdr>
                              <w:divsChild>
                                <w:div w:id="1160997462">
                                  <w:marLeft w:val="0"/>
                                  <w:marRight w:val="0"/>
                                  <w:marTop w:val="0"/>
                                  <w:marBottom w:val="0"/>
                                  <w:divBdr>
                                    <w:top w:val="none" w:sz="0" w:space="0" w:color="auto"/>
                                    <w:left w:val="none" w:sz="0" w:space="0" w:color="auto"/>
                                    <w:bottom w:val="none" w:sz="0" w:space="0" w:color="auto"/>
                                    <w:right w:val="none" w:sz="0" w:space="0" w:color="auto"/>
                                  </w:divBdr>
                                  <w:divsChild>
                                    <w:div w:id="1629361539">
                                      <w:marLeft w:val="0"/>
                                      <w:marRight w:val="0"/>
                                      <w:marTop w:val="0"/>
                                      <w:marBottom w:val="150"/>
                                      <w:divBdr>
                                        <w:top w:val="single" w:sz="6" w:space="0" w:color="B1CFE9"/>
                                        <w:left w:val="single" w:sz="6" w:space="0" w:color="B1CFE9"/>
                                        <w:bottom w:val="single" w:sz="6" w:space="0" w:color="B1CFE9"/>
                                        <w:right w:val="single" w:sz="6" w:space="0" w:color="B1CFE9"/>
                                      </w:divBdr>
                                      <w:divsChild>
                                        <w:div w:id="1443570076">
                                          <w:marLeft w:val="0"/>
                                          <w:marRight w:val="0"/>
                                          <w:marTop w:val="0"/>
                                          <w:marBottom w:val="0"/>
                                          <w:divBdr>
                                            <w:top w:val="none" w:sz="0" w:space="0" w:color="auto"/>
                                            <w:left w:val="none" w:sz="0" w:space="0" w:color="auto"/>
                                            <w:bottom w:val="none" w:sz="0" w:space="0" w:color="auto"/>
                                            <w:right w:val="none" w:sz="0" w:space="0" w:color="auto"/>
                                          </w:divBdr>
                                          <w:divsChild>
                                            <w:div w:id="602999904">
                                              <w:marLeft w:val="0"/>
                                              <w:marRight w:val="0"/>
                                              <w:marTop w:val="0"/>
                                              <w:marBottom w:val="0"/>
                                              <w:divBdr>
                                                <w:top w:val="none" w:sz="0" w:space="0" w:color="auto"/>
                                                <w:left w:val="none" w:sz="0" w:space="0" w:color="auto"/>
                                                <w:bottom w:val="none" w:sz="0" w:space="0" w:color="auto"/>
                                                <w:right w:val="none" w:sz="0" w:space="0" w:color="auto"/>
                                              </w:divBdr>
                                              <w:divsChild>
                                                <w:div w:id="676659311">
                                                  <w:marLeft w:val="0"/>
                                                  <w:marRight w:val="0"/>
                                                  <w:marTop w:val="0"/>
                                                  <w:marBottom w:val="0"/>
                                                  <w:divBdr>
                                                    <w:top w:val="none" w:sz="0" w:space="0" w:color="auto"/>
                                                    <w:left w:val="none" w:sz="0" w:space="0" w:color="auto"/>
                                                    <w:bottom w:val="none" w:sz="0" w:space="0" w:color="auto"/>
                                                    <w:right w:val="none" w:sz="0" w:space="0" w:color="auto"/>
                                                  </w:divBdr>
                                                  <w:divsChild>
                                                    <w:div w:id="1375501085">
                                                      <w:marLeft w:val="0"/>
                                                      <w:marRight w:val="0"/>
                                                      <w:marTop w:val="0"/>
                                                      <w:marBottom w:val="0"/>
                                                      <w:divBdr>
                                                        <w:top w:val="none" w:sz="0" w:space="0" w:color="auto"/>
                                                        <w:left w:val="none" w:sz="0" w:space="0" w:color="auto"/>
                                                        <w:bottom w:val="none" w:sz="0" w:space="0" w:color="auto"/>
                                                        <w:right w:val="none" w:sz="0" w:space="0" w:color="auto"/>
                                                      </w:divBdr>
                                                      <w:divsChild>
                                                        <w:div w:id="1668287871">
                                                          <w:marLeft w:val="0"/>
                                                          <w:marRight w:val="0"/>
                                                          <w:marTop w:val="0"/>
                                                          <w:marBottom w:val="0"/>
                                                          <w:divBdr>
                                                            <w:top w:val="none" w:sz="0" w:space="0" w:color="auto"/>
                                                            <w:left w:val="none" w:sz="0" w:space="0" w:color="auto"/>
                                                            <w:bottom w:val="none" w:sz="0" w:space="0" w:color="auto"/>
                                                            <w:right w:val="none" w:sz="0" w:space="0" w:color="auto"/>
                                                          </w:divBdr>
                                                          <w:divsChild>
                                                            <w:div w:id="750202819">
                                                              <w:marLeft w:val="0"/>
                                                              <w:marRight w:val="0"/>
                                                              <w:marTop w:val="0"/>
                                                              <w:marBottom w:val="0"/>
                                                              <w:divBdr>
                                                                <w:top w:val="none" w:sz="0" w:space="0" w:color="auto"/>
                                                                <w:left w:val="none" w:sz="0" w:space="0" w:color="auto"/>
                                                                <w:bottom w:val="none" w:sz="0" w:space="0" w:color="auto"/>
                                                                <w:right w:val="none" w:sz="0" w:space="0" w:color="auto"/>
                                                              </w:divBdr>
                                                              <w:divsChild>
                                                                <w:div w:id="52393413">
                                                                  <w:marLeft w:val="0"/>
                                                                  <w:marRight w:val="0"/>
                                                                  <w:marTop w:val="0"/>
                                                                  <w:marBottom w:val="0"/>
                                                                  <w:divBdr>
                                                                    <w:top w:val="none" w:sz="0" w:space="0" w:color="auto"/>
                                                                    <w:left w:val="none" w:sz="0" w:space="0" w:color="auto"/>
                                                                    <w:bottom w:val="none" w:sz="0" w:space="0" w:color="auto"/>
                                                                    <w:right w:val="none" w:sz="0" w:space="0" w:color="auto"/>
                                                                  </w:divBdr>
                                                                  <w:divsChild>
                                                                    <w:div w:id="1809665927">
                                                                      <w:marLeft w:val="0"/>
                                                                      <w:marRight w:val="0"/>
                                                                      <w:marTop w:val="0"/>
                                                                      <w:marBottom w:val="0"/>
                                                                      <w:divBdr>
                                                                        <w:top w:val="none" w:sz="0" w:space="0" w:color="auto"/>
                                                                        <w:left w:val="none" w:sz="0" w:space="0" w:color="auto"/>
                                                                        <w:bottom w:val="none" w:sz="0" w:space="0" w:color="auto"/>
                                                                        <w:right w:val="none" w:sz="0" w:space="0" w:color="auto"/>
                                                                      </w:divBdr>
                                                                      <w:divsChild>
                                                                        <w:div w:id="1260480929">
                                                                          <w:marLeft w:val="0"/>
                                                                          <w:marRight w:val="0"/>
                                                                          <w:marTop w:val="0"/>
                                                                          <w:marBottom w:val="0"/>
                                                                          <w:divBdr>
                                                                            <w:top w:val="none" w:sz="0" w:space="0" w:color="auto"/>
                                                                            <w:left w:val="none" w:sz="0" w:space="0" w:color="auto"/>
                                                                            <w:bottom w:val="none" w:sz="0" w:space="0" w:color="auto"/>
                                                                            <w:right w:val="none" w:sz="0" w:space="0" w:color="auto"/>
                                                                          </w:divBdr>
                                                                          <w:divsChild>
                                                                            <w:div w:id="841624357">
                                                                              <w:marLeft w:val="0"/>
                                                                              <w:marRight w:val="0"/>
                                                                              <w:marTop w:val="0"/>
                                                                              <w:marBottom w:val="0"/>
                                                                              <w:divBdr>
                                                                                <w:top w:val="none" w:sz="0" w:space="0" w:color="auto"/>
                                                                                <w:left w:val="none" w:sz="0" w:space="0" w:color="auto"/>
                                                                                <w:bottom w:val="none" w:sz="0" w:space="0" w:color="auto"/>
                                                                                <w:right w:val="none" w:sz="0" w:space="0" w:color="auto"/>
                                                                              </w:divBdr>
                                                                              <w:divsChild>
                                                                                <w:div w:id="1740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hyperlink" Target="http://www.abcam.co.jp/contact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am.co.jp/ab185901"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hyperlink" Target="http://www.abcam.com/contact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yperlink" Target="https://www.abcam.cn/ab185901" TargetMode="Externa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www.abcam.com/ab185901"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3.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www.abcam.cn/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6233-D96C-48EC-90C5-D40DA316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18631</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Cory Olsen</cp:lastModifiedBy>
  <cp:revision>2</cp:revision>
  <cp:lastPrinted>2014-07-29T15:13:00Z</cp:lastPrinted>
  <dcterms:created xsi:type="dcterms:W3CDTF">2021-12-22T14:37:00Z</dcterms:created>
  <dcterms:modified xsi:type="dcterms:W3CDTF">2021-12-22T14:37:00Z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3</vt:i4>
  </property>
</Properties>
</file>