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AFA3" w14:textId="77777777" w:rsidR="00EA7AE0" w:rsidRPr="007B0A29" w:rsidRDefault="003E3175" w:rsidP="00EA7AE0">
      <w:pPr>
        <w:rPr>
          <w:rFonts w:cs="Arial"/>
          <w:lang w:val="en-GB"/>
        </w:rPr>
      </w:pPr>
      <w:r w:rsidRPr="007B0A29">
        <w:rPr>
          <w:rFonts w:cs="Arial"/>
          <w:noProof/>
          <w:lang w:val="en-GB" w:eastAsia="en-GB"/>
        </w:rPr>
        <w:drawing>
          <wp:anchor distT="0" distB="0" distL="114300" distR="114300" simplePos="0" relativeHeight="251656192" behindDoc="1" locked="0" layoutInCell="1" allowOverlap="1" wp14:anchorId="354581C6" wp14:editId="469052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3352C41A" w14:textId="77777777" w:rsidR="00EA7AE0" w:rsidRPr="007B0A29"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7B0A29" w14:paraId="5F5D7703" w14:textId="77777777" w:rsidTr="00D01FE0">
        <w:trPr>
          <w:trHeight w:hRule="exact" w:val="3118"/>
        </w:trPr>
        <w:tc>
          <w:tcPr>
            <w:tcW w:w="5852" w:type="dxa"/>
            <w:vAlign w:val="center"/>
          </w:tcPr>
          <w:p w14:paraId="0939E2A7" w14:textId="41E1580B" w:rsidR="002D5D82" w:rsidRPr="007B0A29" w:rsidRDefault="00303B41" w:rsidP="004516F2">
            <w:pPr>
              <w:spacing w:before="60" w:after="60" w:line="276" w:lineRule="auto"/>
              <w:jc w:val="left"/>
              <w:rPr>
                <w:b/>
                <w:sz w:val="46"/>
                <w:szCs w:val="46"/>
              </w:rPr>
            </w:pPr>
            <w:r w:rsidRPr="007B0A29">
              <w:rPr>
                <w:b/>
                <w:sz w:val="46"/>
                <w:szCs w:val="46"/>
              </w:rPr>
              <w:t>ab204700</w:t>
            </w:r>
          </w:p>
          <w:p w14:paraId="2C58A277" w14:textId="6C0CED2C" w:rsidR="00101E09" w:rsidRPr="007B0A29" w:rsidRDefault="00303B41" w:rsidP="001C24E8">
            <w:pPr>
              <w:spacing w:line="276" w:lineRule="auto"/>
              <w:jc w:val="left"/>
              <w:rPr>
                <w:b/>
                <w:sz w:val="48"/>
              </w:rPr>
            </w:pPr>
            <w:r w:rsidRPr="007B0A29">
              <w:rPr>
                <w:b/>
                <w:sz w:val="46"/>
                <w:szCs w:val="46"/>
              </w:rPr>
              <w:t>Transglutaminase Activity Assay Kit (Colorimetric)</w:t>
            </w:r>
          </w:p>
        </w:tc>
      </w:tr>
    </w:tbl>
    <w:p w14:paraId="1FAB8861" w14:textId="77777777" w:rsidR="00D01FE0" w:rsidRPr="007B0A29" w:rsidRDefault="00D01FE0" w:rsidP="00EA7AE0">
      <w:pPr>
        <w:rPr>
          <w:rFonts w:cs="Arial"/>
        </w:rPr>
      </w:pPr>
    </w:p>
    <w:p w14:paraId="129BC65C" w14:textId="77777777" w:rsidR="00EA7AE0" w:rsidRPr="007B0A29" w:rsidRDefault="00EA7AE0" w:rsidP="00EA7AE0">
      <w:pPr>
        <w:jc w:val="left"/>
        <w:rPr>
          <w:rFonts w:cs="Arial"/>
          <w:szCs w:val="20"/>
          <w:lang w:val="en-GB"/>
        </w:rPr>
      </w:pPr>
      <w:r w:rsidRPr="007B0A29">
        <w:rPr>
          <w:rFonts w:cs="Arial"/>
          <w:szCs w:val="20"/>
          <w:lang w:val="en-GB"/>
        </w:rPr>
        <w:t>Instructions for Use</w:t>
      </w:r>
    </w:p>
    <w:p w14:paraId="7D157815" w14:textId="77777777" w:rsidR="00EA7AE0" w:rsidRPr="007B0A29" w:rsidRDefault="00EA7AE0" w:rsidP="00EA7AE0">
      <w:pPr>
        <w:autoSpaceDE w:val="0"/>
        <w:autoSpaceDN w:val="0"/>
        <w:adjustRightInd w:val="0"/>
        <w:spacing w:before="0" w:line="240" w:lineRule="auto"/>
        <w:jc w:val="left"/>
        <w:rPr>
          <w:rFonts w:cs="Arial"/>
          <w:szCs w:val="20"/>
        </w:rPr>
      </w:pPr>
    </w:p>
    <w:p w14:paraId="4CE1AC52" w14:textId="49F81E58" w:rsidR="00303B41" w:rsidRPr="007B0A29" w:rsidRDefault="00303B41" w:rsidP="00303B41">
      <w:pPr>
        <w:autoSpaceDE w:val="0"/>
        <w:autoSpaceDN w:val="0"/>
        <w:adjustRightInd w:val="0"/>
        <w:spacing w:before="0" w:line="240" w:lineRule="auto"/>
        <w:jc w:val="left"/>
        <w:rPr>
          <w:rFonts w:cs="Arial"/>
          <w:szCs w:val="20"/>
        </w:rPr>
      </w:pPr>
      <w:r w:rsidRPr="007B0A29">
        <w:rPr>
          <w:rFonts w:cs="Arial"/>
          <w:szCs w:val="20"/>
        </w:rPr>
        <w:t>For rapid, sensitive and accurate measuring of Transglutaminase activity.</w:t>
      </w:r>
      <w:r w:rsidRPr="007B0A29" w:rsidDel="002D5D82">
        <w:rPr>
          <w:rFonts w:cs="Arial"/>
          <w:szCs w:val="20"/>
        </w:rPr>
        <w:t xml:space="preserve"> </w:t>
      </w:r>
    </w:p>
    <w:p w14:paraId="3A394DC0" w14:textId="77777777" w:rsidR="002E02CE" w:rsidRPr="007B0A29" w:rsidRDefault="002E02CE" w:rsidP="002E02CE">
      <w:pPr>
        <w:spacing w:before="0" w:line="240" w:lineRule="auto"/>
        <w:jc w:val="left"/>
        <w:rPr>
          <w:b/>
          <w:sz w:val="24"/>
        </w:rPr>
      </w:pPr>
    </w:p>
    <w:p w14:paraId="43689DC2" w14:textId="77777777" w:rsidR="002E02CE" w:rsidRPr="007B0A29" w:rsidRDefault="002E02CE" w:rsidP="002E02CE">
      <w:pPr>
        <w:autoSpaceDE w:val="0"/>
        <w:autoSpaceDN w:val="0"/>
        <w:adjustRightInd w:val="0"/>
        <w:spacing w:before="0" w:line="240" w:lineRule="auto"/>
        <w:jc w:val="left"/>
        <w:rPr>
          <w:rFonts w:cs="Arial"/>
          <w:szCs w:val="20"/>
          <w:u w:val="single"/>
        </w:rPr>
      </w:pPr>
      <w:r w:rsidRPr="007B0A29">
        <w:rPr>
          <w:rFonts w:cs="Arial"/>
          <w:szCs w:val="20"/>
          <w:u w:val="single"/>
        </w:rPr>
        <w:t>This product is for research use only and is not intended for diagnostic use.</w:t>
      </w:r>
    </w:p>
    <w:p w14:paraId="1F79019B" w14:textId="77777777" w:rsidR="002E02CE" w:rsidRPr="007B0A29" w:rsidRDefault="002E02CE" w:rsidP="002E02CE">
      <w:pPr>
        <w:spacing w:before="0" w:line="240" w:lineRule="auto"/>
        <w:ind w:firstLine="284"/>
        <w:jc w:val="left"/>
        <w:rPr>
          <w:b/>
          <w:sz w:val="18"/>
          <w:szCs w:val="18"/>
        </w:rPr>
      </w:pPr>
    </w:p>
    <w:p w14:paraId="578380F2" w14:textId="426D196D" w:rsidR="00D01FE0" w:rsidRPr="00F1258C" w:rsidRDefault="002009A0" w:rsidP="002009A0">
      <w:pPr>
        <w:spacing w:line="276" w:lineRule="auto"/>
        <w:jc w:val="left"/>
      </w:pPr>
      <w:r w:rsidRPr="002009A0">
        <w:t xml:space="preserve">PLEASE NOTE: With the acquisition of </w:t>
      </w:r>
      <w:proofErr w:type="spellStart"/>
      <w:r w:rsidRPr="002009A0">
        <w:t>BioVision</w:t>
      </w:r>
      <w:proofErr w:type="spellEnd"/>
      <w:r w:rsidRPr="002009A0">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1F092FA" w14:textId="77777777" w:rsidR="00FD1421" w:rsidRPr="007B0A29" w:rsidRDefault="00FD1421" w:rsidP="000948C5">
      <w:pPr>
        <w:pStyle w:val="TOCHeading1"/>
        <w:pBdr>
          <w:bottom w:val="single" w:sz="4" w:space="0" w:color="auto"/>
        </w:pBdr>
        <w:rPr>
          <w:rFonts w:ascii="Arial" w:hAnsi="Arial" w:cs="Arial"/>
          <w:b w:val="0"/>
          <w:color w:val="auto"/>
          <w:sz w:val="32"/>
          <w:szCs w:val="32"/>
        </w:rPr>
      </w:pPr>
      <w:r w:rsidRPr="007B0A29">
        <w:rPr>
          <w:rFonts w:ascii="Arial" w:hAnsi="Arial" w:cs="Arial"/>
          <w:b w:val="0"/>
          <w:color w:val="auto"/>
          <w:sz w:val="32"/>
          <w:szCs w:val="32"/>
        </w:rPr>
        <w:lastRenderedPageBreak/>
        <w:t>Table of Contents</w:t>
      </w:r>
    </w:p>
    <w:p w14:paraId="05431F05" w14:textId="77777777" w:rsidR="001F0906" w:rsidRPr="007B0A29" w:rsidRDefault="001F0906" w:rsidP="001F0906">
      <w:pPr>
        <w:spacing w:before="0" w:line="240" w:lineRule="auto"/>
        <w:jc w:val="left"/>
        <w:rPr>
          <w:rStyle w:val="Strong"/>
          <w:rFonts w:cs="Arial"/>
          <w:color w:val="002060"/>
          <w:sz w:val="22"/>
          <w:szCs w:val="22"/>
          <w:u w:val="single"/>
        </w:rPr>
      </w:pPr>
    </w:p>
    <w:p w14:paraId="7EFCCEFB" w14:textId="77777777" w:rsidR="00554E12" w:rsidRPr="007B0A29" w:rsidRDefault="00554E12" w:rsidP="00394C57">
      <w:pPr>
        <w:pStyle w:val="TOC2"/>
        <w:rPr>
          <w:rStyle w:val="Strong"/>
          <w:b/>
          <w:color w:val="0A2972"/>
        </w:rPr>
      </w:pPr>
      <w:r w:rsidRPr="007B0A29">
        <w:rPr>
          <w:rStyle w:val="Strong"/>
          <w:b/>
          <w:color w:val="0A2972"/>
        </w:rPr>
        <w:t>INTRODUCTION</w:t>
      </w:r>
    </w:p>
    <w:p w14:paraId="4C083436" w14:textId="77777777" w:rsidR="00494D85" w:rsidRDefault="00D91722">
      <w:pPr>
        <w:pStyle w:val="TOC2"/>
        <w:rPr>
          <w:rFonts w:asciiTheme="minorHAnsi" w:eastAsiaTheme="minorEastAsia" w:hAnsiTheme="minorHAnsi" w:cstheme="minorBidi"/>
          <w:b w:val="0"/>
          <w:color w:val="auto"/>
          <w:sz w:val="22"/>
          <w:szCs w:val="22"/>
          <w:lang w:val="en-GB" w:eastAsia="en-GB"/>
        </w:rPr>
      </w:pPr>
      <w:r w:rsidRPr="007B0A29">
        <w:rPr>
          <w:rStyle w:val="Strong"/>
          <w:color w:val="auto"/>
        </w:rPr>
        <w:fldChar w:fldCharType="begin"/>
      </w:r>
      <w:r w:rsidR="001F0906" w:rsidRPr="007B0A29">
        <w:rPr>
          <w:rStyle w:val="Strong"/>
          <w:color w:val="auto"/>
        </w:rPr>
        <w:instrText xml:space="preserve"> TOC \o "1-3" \h \z \u </w:instrText>
      </w:r>
      <w:r w:rsidRPr="007B0A29">
        <w:rPr>
          <w:rStyle w:val="Strong"/>
          <w:color w:val="auto"/>
        </w:rPr>
        <w:fldChar w:fldCharType="separate"/>
      </w:r>
      <w:hyperlink w:anchor="_Toc426366793" w:history="1">
        <w:r w:rsidR="00494D85" w:rsidRPr="00472EAC">
          <w:rPr>
            <w:rStyle w:val="Hyperlink"/>
            <w:smallCaps/>
            <w:spacing w:val="5"/>
          </w:rPr>
          <w:t>1.</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BACKGROUND</w:t>
        </w:r>
        <w:r w:rsidR="00494D85">
          <w:rPr>
            <w:webHidden/>
          </w:rPr>
          <w:tab/>
        </w:r>
        <w:r w:rsidR="00494D85">
          <w:rPr>
            <w:webHidden/>
          </w:rPr>
          <w:fldChar w:fldCharType="begin"/>
        </w:r>
        <w:r w:rsidR="00494D85">
          <w:rPr>
            <w:webHidden/>
          </w:rPr>
          <w:instrText xml:space="preserve"> PAGEREF _Toc426366793 \h </w:instrText>
        </w:r>
        <w:r w:rsidR="00494D85">
          <w:rPr>
            <w:webHidden/>
          </w:rPr>
        </w:r>
        <w:r w:rsidR="00494D85">
          <w:rPr>
            <w:webHidden/>
          </w:rPr>
          <w:fldChar w:fldCharType="separate"/>
        </w:r>
        <w:r w:rsidR="00494D85">
          <w:rPr>
            <w:webHidden/>
          </w:rPr>
          <w:t>2</w:t>
        </w:r>
        <w:r w:rsidR="00494D85">
          <w:rPr>
            <w:webHidden/>
          </w:rPr>
          <w:fldChar w:fldCharType="end"/>
        </w:r>
      </w:hyperlink>
    </w:p>
    <w:p w14:paraId="71C7EA22" w14:textId="77777777" w:rsidR="00494D85" w:rsidRDefault="002821A3">
      <w:pPr>
        <w:pStyle w:val="TOC2"/>
        <w:rPr>
          <w:rStyle w:val="Hyperlink"/>
        </w:rPr>
      </w:pPr>
      <w:hyperlink w:anchor="_Toc426366794" w:history="1">
        <w:r w:rsidR="00494D85" w:rsidRPr="00472EAC">
          <w:rPr>
            <w:rStyle w:val="Hyperlink"/>
          </w:rPr>
          <w:t>2.</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ASSAY SUMMARY</w:t>
        </w:r>
        <w:r w:rsidR="00494D85">
          <w:rPr>
            <w:webHidden/>
          </w:rPr>
          <w:tab/>
        </w:r>
        <w:r w:rsidR="00494D85">
          <w:rPr>
            <w:webHidden/>
          </w:rPr>
          <w:fldChar w:fldCharType="begin"/>
        </w:r>
        <w:r w:rsidR="00494D85">
          <w:rPr>
            <w:webHidden/>
          </w:rPr>
          <w:instrText xml:space="preserve"> PAGEREF _Toc426366794 \h </w:instrText>
        </w:r>
        <w:r w:rsidR="00494D85">
          <w:rPr>
            <w:webHidden/>
          </w:rPr>
        </w:r>
        <w:r w:rsidR="00494D85">
          <w:rPr>
            <w:webHidden/>
          </w:rPr>
          <w:fldChar w:fldCharType="separate"/>
        </w:r>
        <w:r w:rsidR="00494D85">
          <w:rPr>
            <w:webHidden/>
          </w:rPr>
          <w:t>3</w:t>
        </w:r>
        <w:r w:rsidR="00494D85">
          <w:rPr>
            <w:webHidden/>
          </w:rPr>
          <w:fldChar w:fldCharType="end"/>
        </w:r>
      </w:hyperlink>
    </w:p>
    <w:p w14:paraId="173A8A01" w14:textId="77777777" w:rsidR="00494D85" w:rsidRPr="00CB54DD" w:rsidRDefault="00494D85" w:rsidP="00494D85">
      <w:pPr>
        <w:rPr>
          <w:b/>
          <w:noProof/>
          <w:color w:val="E36C0A" w:themeColor="accent6" w:themeShade="BF"/>
          <w:sz w:val="18"/>
          <w:szCs w:val="18"/>
        </w:rPr>
      </w:pPr>
      <w:r w:rsidRPr="00CB54DD">
        <w:rPr>
          <w:b/>
          <w:noProof/>
          <w:color w:val="E36C0A" w:themeColor="accent6" w:themeShade="BF"/>
          <w:sz w:val="18"/>
          <w:szCs w:val="18"/>
        </w:rPr>
        <w:t>GENERAL INFORMATION</w:t>
      </w:r>
    </w:p>
    <w:p w14:paraId="1D6E177C"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795" w:history="1">
        <w:r w:rsidR="00494D85" w:rsidRPr="00472EAC">
          <w:rPr>
            <w:rStyle w:val="Hyperlink"/>
            <w:rFonts w:eastAsia="Cambria"/>
          </w:rPr>
          <w:t>3.</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PRECAUTIONS</w:t>
        </w:r>
        <w:r w:rsidR="00494D85">
          <w:rPr>
            <w:webHidden/>
          </w:rPr>
          <w:tab/>
        </w:r>
        <w:r w:rsidR="00494D85">
          <w:rPr>
            <w:webHidden/>
          </w:rPr>
          <w:fldChar w:fldCharType="begin"/>
        </w:r>
        <w:r w:rsidR="00494D85">
          <w:rPr>
            <w:webHidden/>
          </w:rPr>
          <w:instrText xml:space="preserve"> PAGEREF _Toc426366795 \h </w:instrText>
        </w:r>
        <w:r w:rsidR="00494D85">
          <w:rPr>
            <w:webHidden/>
          </w:rPr>
        </w:r>
        <w:r w:rsidR="00494D85">
          <w:rPr>
            <w:webHidden/>
          </w:rPr>
          <w:fldChar w:fldCharType="separate"/>
        </w:r>
        <w:r w:rsidR="00494D85">
          <w:rPr>
            <w:webHidden/>
          </w:rPr>
          <w:t>4</w:t>
        </w:r>
        <w:r w:rsidR="00494D85">
          <w:rPr>
            <w:webHidden/>
          </w:rPr>
          <w:fldChar w:fldCharType="end"/>
        </w:r>
      </w:hyperlink>
    </w:p>
    <w:p w14:paraId="2387B0B6"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796" w:history="1">
        <w:r w:rsidR="00494D85" w:rsidRPr="00472EAC">
          <w:rPr>
            <w:rStyle w:val="Hyperlink"/>
          </w:rPr>
          <w:t>4.</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STORAGE AND STABILITY</w:t>
        </w:r>
        <w:r w:rsidR="00494D85">
          <w:rPr>
            <w:webHidden/>
          </w:rPr>
          <w:tab/>
        </w:r>
        <w:r w:rsidR="00494D85">
          <w:rPr>
            <w:webHidden/>
          </w:rPr>
          <w:fldChar w:fldCharType="begin"/>
        </w:r>
        <w:r w:rsidR="00494D85">
          <w:rPr>
            <w:webHidden/>
          </w:rPr>
          <w:instrText xml:space="preserve"> PAGEREF _Toc426366796 \h </w:instrText>
        </w:r>
        <w:r w:rsidR="00494D85">
          <w:rPr>
            <w:webHidden/>
          </w:rPr>
        </w:r>
        <w:r w:rsidR="00494D85">
          <w:rPr>
            <w:webHidden/>
          </w:rPr>
          <w:fldChar w:fldCharType="separate"/>
        </w:r>
        <w:r w:rsidR="00494D85">
          <w:rPr>
            <w:webHidden/>
          </w:rPr>
          <w:t>4</w:t>
        </w:r>
        <w:r w:rsidR="00494D85">
          <w:rPr>
            <w:webHidden/>
          </w:rPr>
          <w:fldChar w:fldCharType="end"/>
        </w:r>
      </w:hyperlink>
    </w:p>
    <w:p w14:paraId="27930698"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797" w:history="1">
        <w:r w:rsidR="00494D85" w:rsidRPr="00472EAC">
          <w:rPr>
            <w:rStyle w:val="Hyperlink"/>
            <w:rFonts w:eastAsia="Calibri"/>
          </w:rPr>
          <w:t>5.</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LIMITATIONS</w:t>
        </w:r>
        <w:r w:rsidR="00494D85">
          <w:rPr>
            <w:webHidden/>
          </w:rPr>
          <w:tab/>
        </w:r>
        <w:r w:rsidR="00494D85">
          <w:rPr>
            <w:webHidden/>
          </w:rPr>
          <w:fldChar w:fldCharType="begin"/>
        </w:r>
        <w:r w:rsidR="00494D85">
          <w:rPr>
            <w:webHidden/>
          </w:rPr>
          <w:instrText xml:space="preserve"> PAGEREF _Toc426366797 \h </w:instrText>
        </w:r>
        <w:r w:rsidR="00494D85">
          <w:rPr>
            <w:webHidden/>
          </w:rPr>
        </w:r>
        <w:r w:rsidR="00494D85">
          <w:rPr>
            <w:webHidden/>
          </w:rPr>
          <w:fldChar w:fldCharType="separate"/>
        </w:r>
        <w:r w:rsidR="00494D85">
          <w:rPr>
            <w:webHidden/>
          </w:rPr>
          <w:t>4</w:t>
        </w:r>
        <w:r w:rsidR="00494D85">
          <w:rPr>
            <w:webHidden/>
          </w:rPr>
          <w:fldChar w:fldCharType="end"/>
        </w:r>
      </w:hyperlink>
    </w:p>
    <w:p w14:paraId="4E70ABD7"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798" w:history="1">
        <w:r w:rsidR="00494D85" w:rsidRPr="00472EAC">
          <w:rPr>
            <w:rStyle w:val="Hyperlink"/>
          </w:rPr>
          <w:t>6.</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MATERIALS SUPPLIED</w:t>
        </w:r>
        <w:r w:rsidR="00494D85">
          <w:rPr>
            <w:webHidden/>
          </w:rPr>
          <w:tab/>
        </w:r>
        <w:r w:rsidR="00494D85">
          <w:rPr>
            <w:webHidden/>
          </w:rPr>
          <w:fldChar w:fldCharType="begin"/>
        </w:r>
        <w:r w:rsidR="00494D85">
          <w:rPr>
            <w:webHidden/>
          </w:rPr>
          <w:instrText xml:space="preserve"> PAGEREF _Toc426366798 \h </w:instrText>
        </w:r>
        <w:r w:rsidR="00494D85">
          <w:rPr>
            <w:webHidden/>
          </w:rPr>
        </w:r>
        <w:r w:rsidR="00494D85">
          <w:rPr>
            <w:webHidden/>
          </w:rPr>
          <w:fldChar w:fldCharType="separate"/>
        </w:r>
        <w:r w:rsidR="00494D85">
          <w:rPr>
            <w:webHidden/>
          </w:rPr>
          <w:t>5</w:t>
        </w:r>
        <w:r w:rsidR="00494D85">
          <w:rPr>
            <w:webHidden/>
          </w:rPr>
          <w:fldChar w:fldCharType="end"/>
        </w:r>
      </w:hyperlink>
    </w:p>
    <w:p w14:paraId="537D40E7"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799" w:history="1">
        <w:r w:rsidR="00494D85" w:rsidRPr="00472EAC">
          <w:rPr>
            <w:rStyle w:val="Hyperlink"/>
          </w:rPr>
          <w:t>7.</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MATERIALS REQUIRED, NOT SUPPLIED</w:t>
        </w:r>
        <w:r w:rsidR="00494D85">
          <w:rPr>
            <w:webHidden/>
          </w:rPr>
          <w:tab/>
        </w:r>
        <w:r w:rsidR="00494D85">
          <w:rPr>
            <w:webHidden/>
          </w:rPr>
          <w:fldChar w:fldCharType="begin"/>
        </w:r>
        <w:r w:rsidR="00494D85">
          <w:rPr>
            <w:webHidden/>
          </w:rPr>
          <w:instrText xml:space="preserve"> PAGEREF _Toc426366799 \h </w:instrText>
        </w:r>
        <w:r w:rsidR="00494D85">
          <w:rPr>
            <w:webHidden/>
          </w:rPr>
        </w:r>
        <w:r w:rsidR="00494D85">
          <w:rPr>
            <w:webHidden/>
          </w:rPr>
          <w:fldChar w:fldCharType="separate"/>
        </w:r>
        <w:r w:rsidR="00494D85">
          <w:rPr>
            <w:webHidden/>
          </w:rPr>
          <w:t>5</w:t>
        </w:r>
        <w:r w:rsidR="00494D85">
          <w:rPr>
            <w:webHidden/>
          </w:rPr>
          <w:fldChar w:fldCharType="end"/>
        </w:r>
      </w:hyperlink>
    </w:p>
    <w:p w14:paraId="072FCA0B" w14:textId="77777777" w:rsidR="00494D85" w:rsidRDefault="002821A3">
      <w:pPr>
        <w:pStyle w:val="TOC2"/>
        <w:rPr>
          <w:rStyle w:val="Hyperlink"/>
        </w:rPr>
      </w:pPr>
      <w:hyperlink w:anchor="_Toc426366800" w:history="1">
        <w:r w:rsidR="00494D85" w:rsidRPr="00472EAC">
          <w:rPr>
            <w:rStyle w:val="Hyperlink"/>
          </w:rPr>
          <w:t>8.</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TECHNICAL HINTS</w:t>
        </w:r>
        <w:r w:rsidR="00494D85">
          <w:rPr>
            <w:webHidden/>
          </w:rPr>
          <w:tab/>
        </w:r>
        <w:r w:rsidR="00494D85">
          <w:rPr>
            <w:webHidden/>
          </w:rPr>
          <w:fldChar w:fldCharType="begin"/>
        </w:r>
        <w:r w:rsidR="00494D85">
          <w:rPr>
            <w:webHidden/>
          </w:rPr>
          <w:instrText xml:space="preserve"> PAGEREF _Toc426366800 \h </w:instrText>
        </w:r>
        <w:r w:rsidR="00494D85">
          <w:rPr>
            <w:webHidden/>
          </w:rPr>
        </w:r>
        <w:r w:rsidR="00494D85">
          <w:rPr>
            <w:webHidden/>
          </w:rPr>
          <w:fldChar w:fldCharType="separate"/>
        </w:r>
        <w:r w:rsidR="00494D85">
          <w:rPr>
            <w:webHidden/>
          </w:rPr>
          <w:t>6</w:t>
        </w:r>
        <w:r w:rsidR="00494D85">
          <w:rPr>
            <w:webHidden/>
          </w:rPr>
          <w:fldChar w:fldCharType="end"/>
        </w:r>
      </w:hyperlink>
    </w:p>
    <w:p w14:paraId="1CA2BF0B" w14:textId="77777777" w:rsidR="00494D85" w:rsidRPr="00CB54DD" w:rsidRDefault="00494D85" w:rsidP="00494D85">
      <w:pPr>
        <w:rPr>
          <w:b/>
          <w:noProof/>
          <w:color w:val="4F81BD" w:themeColor="accent1"/>
          <w:sz w:val="18"/>
          <w:szCs w:val="18"/>
        </w:rPr>
      </w:pPr>
      <w:r w:rsidRPr="00CB54DD">
        <w:rPr>
          <w:b/>
          <w:noProof/>
          <w:color w:val="4F81BD" w:themeColor="accent1"/>
          <w:sz w:val="18"/>
          <w:szCs w:val="18"/>
        </w:rPr>
        <w:t>ASSAY PREPARATION</w:t>
      </w:r>
    </w:p>
    <w:p w14:paraId="4F66BF98"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1" w:history="1">
        <w:r w:rsidR="00494D85" w:rsidRPr="00472EAC">
          <w:rPr>
            <w:rStyle w:val="Hyperlink"/>
          </w:rPr>
          <w:t>9.</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REAGENT PREPARATION</w:t>
        </w:r>
        <w:r w:rsidR="00494D85">
          <w:rPr>
            <w:webHidden/>
          </w:rPr>
          <w:tab/>
        </w:r>
        <w:r w:rsidR="00494D85">
          <w:rPr>
            <w:webHidden/>
          </w:rPr>
          <w:fldChar w:fldCharType="begin"/>
        </w:r>
        <w:r w:rsidR="00494D85">
          <w:rPr>
            <w:webHidden/>
          </w:rPr>
          <w:instrText xml:space="preserve"> PAGEREF _Toc426366801 \h </w:instrText>
        </w:r>
        <w:r w:rsidR="00494D85">
          <w:rPr>
            <w:webHidden/>
          </w:rPr>
        </w:r>
        <w:r w:rsidR="00494D85">
          <w:rPr>
            <w:webHidden/>
          </w:rPr>
          <w:fldChar w:fldCharType="separate"/>
        </w:r>
        <w:r w:rsidR="00494D85">
          <w:rPr>
            <w:webHidden/>
          </w:rPr>
          <w:t>7</w:t>
        </w:r>
        <w:r w:rsidR="00494D85">
          <w:rPr>
            <w:webHidden/>
          </w:rPr>
          <w:fldChar w:fldCharType="end"/>
        </w:r>
      </w:hyperlink>
    </w:p>
    <w:p w14:paraId="33D0FB84"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2" w:history="1">
        <w:r w:rsidR="00494D85" w:rsidRPr="00472EAC">
          <w:rPr>
            <w:rStyle w:val="Hyperlink"/>
          </w:rPr>
          <w:t>10.</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STANDARD PREPARATION</w:t>
        </w:r>
        <w:r w:rsidR="00494D85">
          <w:rPr>
            <w:webHidden/>
          </w:rPr>
          <w:tab/>
        </w:r>
        <w:r w:rsidR="00494D85">
          <w:rPr>
            <w:webHidden/>
          </w:rPr>
          <w:fldChar w:fldCharType="begin"/>
        </w:r>
        <w:r w:rsidR="00494D85">
          <w:rPr>
            <w:webHidden/>
          </w:rPr>
          <w:instrText xml:space="preserve"> PAGEREF _Toc426366802 \h </w:instrText>
        </w:r>
        <w:r w:rsidR="00494D85">
          <w:rPr>
            <w:webHidden/>
          </w:rPr>
        </w:r>
        <w:r w:rsidR="00494D85">
          <w:rPr>
            <w:webHidden/>
          </w:rPr>
          <w:fldChar w:fldCharType="separate"/>
        </w:r>
        <w:r w:rsidR="00494D85">
          <w:rPr>
            <w:webHidden/>
          </w:rPr>
          <w:t>9</w:t>
        </w:r>
        <w:r w:rsidR="00494D85">
          <w:rPr>
            <w:webHidden/>
          </w:rPr>
          <w:fldChar w:fldCharType="end"/>
        </w:r>
      </w:hyperlink>
    </w:p>
    <w:p w14:paraId="734DD3DD" w14:textId="77777777" w:rsidR="00494D85" w:rsidRDefault="002821A3">
      <w:pPr>
        <w:pStyle w:val="TOC2"/>
        <w:rPr>
          <w:rStyle w:val="Hyperlink"/>
        </w:rPr>
      </w:pPr>
      <w:hyperlink w:anchor="_Toc426366803" w:history="1">
        <w:r w:rsidR="00494D85" w:rsidRPr="00472EAC">
          <w:rPr>
            <w:rStyle w:val="Hyperlink"/>
          </w:rPr>
          <w:t>11.</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SAMPLE PREPARATION</w:t>
        </w:r>
        <w:r w:rsidR="00494D85">
          <w:rPr>
            <w:webHidden/>
          </w:rPr>
          <w:tab/>
        </w:r>
        <w:r w:rsidR="00494D85">
          <w:rPr>
            <w:webHidden/>
          </w:rPr>
          <w:fldChar w:fldCharType="begin"/>
        </w:r>
        <w:r w:rsidR="00494D85">
          <w:rPr>
            <w:webHidden/>
          </w:rPr>
          <w:instrText xml:space="preserve"> PAGEREF _Toc426366803 \h </w:instrText>
        </w:r>
        <w:r w:rsidR="00494D85">
          <w:rPr>
            <w:webHidden/>
          </w:rPr>
        </w:r>
        <w:r w:rsidR="00494D85">
          <w:rPr>
            <w:webHidden/>
          </w:rPr>
          <w:fldChar w:fldCharType="separate"/>
        </w:r>
        <w:r w:rsidR="00494D85">
          <w:rPr>
            <w:webHidden/>
          </w:rPr>
          <w:t>10</w:t>
        </w:r>
        <w:r w:rsidR="00494D85">
          <w:rPr>
            <w:webHidden/>
          </w:rPr>
          <w:fldChar w:fldCharType="end"/>
        </w:r>
      </w:hyperlink>
    </w:p>
    <w:p w14:paraId="2AA230A2" w14:textId="77777777" w:rsidR="00494D85" w:rsidRPr="00CB54DD" w:rsidRDefault="00494D85" w:rsidP="00494D85">
      <w:pPr>
        <w:rPr>
          <w:b/>
          <w:noProof/>
          <w:color w:val="FF0000"/>
          <w:sz w:val="18"/>
          <w:szCs w:val="18"/>
        </w:rPr>
      </w:pPr>
      <w:r w:rsidRPr="00CB54DD">
        <w:rPr>
          <w:b/>
          <w:noProof/>
          <w:color w:val="FF0000"/>
          <w:sz w:val="18"/>
          <w:szCs w:val="18"/>
        </w:rPr>
        <w:t>ASSAY PROCEDURE and DETECTION</w:t>
      </w:r>
    </w:p>
    <w:p w14:paraId="0BC5A81E" w14:textId="77777777" w:rsidR="00494D85" w:rsidRDefault="002821A3">
      <w:pPr>
        <w:pStyle w:val="TOC2"/>
        <w:rPr>
          <w:rStyle w:val="Hyperlink"/>
        </w:rPr>
      </w:pPr>
      <w:hyperlink w:anchor="_Toc426366804" w:history="1">
        <w:r w:rsidR="00494D85" w:rsidRPr="00472EAC">
          <w:rPr>
            <w:rStyle w:val="Hyperlink"/>
          </w:rPr>
          <w:t>12.</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ASSAY PROCEDURE and DETECTION</w:t>
        </w:r>
        <w:r w:rsidR="00494D85">
          <w:rPr>
            <w:webHidden/>
          </w:rPr>
          <w:tab/>
        </w:r>
        <w:r w:rsidR="00494D85">
          <w:rPr>
            <w:webHidden/>
          </w:rPr>
          <w:fldChar w:fldCharType="begin"/>
        </w:r>
        <w:r w:rsidR="00494D85">
          <w:rPr>
            <w:webHidden/>
          </w:rPr>
          <w:instrText xml:space="preserve"> PAGEREF _Toc426366804 \h </w:instrText>
        </w:r>
        <w:r w:rsidR="00494D85">
          <w:rPr>
            <w:webHidden/>
          </w:rPr>
        </w:r>
        <w:r w:rsidR="00494D85">
          <w:rPr>
            <w:webHidden/>
          </w:rPr>
          <w:fldChar w:fldCharType="separate"/>
        </w:r>
        <w:r w:rsidR="00494D85">
          <w:rPr>
            <w:webHidden/>
          </w:rPr>
          <w:t>12</w:t>
        </w:r>
        <w:r w:rsidR="00494D85">
          <w:rPr>
            <w:webHidden/>
          </w:rPr>
          <w:fldChar w:fldCharType="end"/>
        </w:r>
      </w:hyperlink>
    </w:p>
    <w:p w14:paraId="6B69928B" w14:textId="77777777" w:rsidR="00494D85" w:rsidRPr="00CB54DD" w:rsidRDefault="00494D85" w:rsidP="00494D85">
      <w:pPr>
        <w:rPr>
          <w:b/>
          <w:noProof/>
          <w:color w:val="7030A0"/>
          <w:sz w:val="18"/>
          <w:szCs w:val="18"/>
        </w:rPr>
      </w:pPr>
      <w:r w:rsidRPr="00CB54DD">
        <w:rPr>
          <w:b/>
          <w:noProof/>
          <w:color w:val="7030A0"/>
          <w:sz w:val="18"/>
          <w:szCs w:val="18"/>
        </w:rPr>
        <w:t>DATA ANALYSIS</w:t>
      </w:r>
    </w:p>
    <w:p w14:paraId="38CF50DA"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5" w:history="1">
        <w:r w:rsidR="00494D85" w:rsidRPr="00472EAC">
          <w:rPr>
            <w:rStyle w:val="Hyperlink"/>
          </w:rPr>
          <w:t>13.</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CALCULATIONS</w:t>
        </w:r>
        <w:r w:rsidR="00494D85">
          <w:rPr>
            <w:webHidden/>
          </w:rPr>
          <w:tab/>
        </w:r>
        <w:r w:rsidR="00494D85">
          <w:rPr>
            <w:webHidden/>
          </w:rPr>
          <w:fldChar w:fldCharType="begin"/>
        </w:r>
        <w:r w:rsidR="00494D85">
          <w:rPr>
            <w:webHidden/>
          </w:rPr>
          <w:instrText xml:space="preserve"> PAGEREF _Toc426366805 \h </w:instrText>
        </w:r>
        <w:r w:rsidR="00494D85">
          <w:rPr>
            <w:webHidden/>
          </w:rPr>
        </w:r>
        <w:r w:rsidR="00494D85">
          <w:rPr>
            <w:webHidden/>
          </w:rPr>
          <w:fldChar w:fldCharType="separate"/>
        </w:r>
        <w:r w:rsidR="00494D85">
          <w:rPr>
            <w:webHidden/>
          </w:rPr>
          <w:t>14</w:t>
        </w:r>
        <w:r w:rsidR="00494D85">
          <w:rPr>
            <w:webHidden/>
          </w:rPr>
          <w:fldChar w:fldCharType="end"/>
        </w:r>
      </w:hyperlink>
    </w:p>
    <w:p w14:paraId="045D9FC1" w14:textId="77777777" w:rsidR="00494D85" w:rsidRDefault="002821A3">
      <w:pPr>
        <w:pStyle w:val="TOC2"/>
        <w:rPr>
          <w:rStyle w:val="Hyperlink"/>
        </w:rPr>
      </w:pPr>
      <w:hyperlink w:anchor="_Toc426366806" w:history="1">
        <w:r w:rsidR="00494D85" w:rsidRPr="00472EAC">
          <w:rPr>
            <w:rStyle w:val="Hyperlink"/>
          </w:rPr>
          <w:t>14.</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TYPICAL DATA</w:t>
        </w:r>
        <w:r w:rsidR="00494D85">
          <w:rPr>
            <w:webHidden/>
          </w:rPr>
          <w:tab/>
        </w:r>
        <w:r w:rsidR="00494D85">
          <w:rPr>
            <w:webHidden/>
          </w:rPr>
          <w:fldChar w:fldCharType="begin"/>
        </w:r>
        <w:r w:rsidR="00494D85">
          <w:rPr>
            <w:webHidden/>
          </w:rPr>
          <w:instrText xml:space="preserve"> PAGEREF _Toc426366806 \h </w:instrText>
        </w:r>
        <w:r w:rsidR="00494D85">
          <w:rPr>
            <w:webHidden/>
          </w:rPr>
        </w:r>
        <w:r w:rsidR="00494D85">
          <w:rPr>
            <w:webHidden/>
          </w:rPr>
          <w:fldChar w:fldCharType="separate"/>
        </w:r>
        <w:r w:rsidR="00494D85">
          <w:rPr>
            <w:webHidden/>
          </w:rPr>
          <w:t>16</w:t>
        </w:r>
        <w:r w:rsidR="00494D85">
          <w:rPr>
            <w:webHidden/>
          </w:rPr>
          <w:fldChar w:fldCharType="end"/>
        </w:r>
      </w:hyperlink>
    </w:p>
    <w:p w14:paraId="66B3A187" w14:textId="77777777" w:rsidR="00494D85" w:rsidRPr="00CB54DD" w:rsidRDefault="00494D85" w:rsidP="00494D85">
      <w:pPr>
        <w:rPr>
          <w:b/>
          <w:noProof/>
          <w:color w:val="808080" w:themeColor="background1" w:themeShade="80"/>
          <w:sz w:val="18"/>
          <w:szCs w:val="18"/>
        </w:rPr>
      </w:pPr>
      <w:r w:rsidRPr="00CB54DD">
        <w:rPr>
          <w:b/>
          <w:noProof/>
          <w:color w:val="808080" w:themeColor="background1" w:themeShade="80"/>
          <w:sz w:val="18"/>
          <w:szCs w:val="18"/>
        </w:rPr>
        <w:t>RESOURCES</w:t>
      </w:r>
    </w:p>
    <w:p w14:paraId="16C65973"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7" w:history="1">
        <w:r w:rsidR="00494D85" w:rsidRPr="00472EAC">
          <w:rPr>
            <w:rStyle w:val="Hyperlink"/>
          </w:rPr>
          <w:t>15.</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QUICK ASSAY PROCEDURE</w:t>
        </w:r>
        <w:r w:rsidR="00494D85">
          <w:rPr>
            <w:webHidden/>
          </w:rPr>
          <w:tab/>
        </w:r>
        <w:r w:rsidR="00494D85">
          <w:rPr>
            <w:webHidden/>
          </w:rPr>
          <w:fldChar w:fldCharType="begin"/>
        </w:r>
        <w:r w:rsidR="00494D85">
          <w:rPr>
            <w:webHidden/>
          </w:rPr>
          <w:instrText xml:space="preserve"> PAGEREF _Toc426366807 \h </w:instrText>
        </w:r>
        <w:r w:rsidR="00494D85">
          <w:rPr>
            <w:webHidden/>
          </w:rPr>
        </w:r>
        <w:r w:rsidR="00494D85">
          <w:rPr>
            <w:webHidden/>
          </w:rPr>
          <w:fldChar w:fldCharType="separate"/>
        </w:r>
        <w:r w:rsidR="00494D85">
          <w:rPr>
            <w:webHidden/>
          </w:rPr>
          <w:t>18</w:t>
        </w:r>
        <w:r w:rsidR="00494D85">
          <w:rPr>
            <w:webHidden/>
          </w:rPr>
          <w:fldChar w:fldCharType="end"/>
        </w:r>
      </w:hyperlink>
    </w:p>
    <w:p w14:paraId="52625C4E"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8" w:history="1">
        <w:r w:rsidR="00494D85" w:rsidRPr="00472EAC">
          <w:rPr>
            <w:rStyle w:val="Hyperlink"/>
          </w:rPr>
          <w:t>16.</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TROUBLESHOOTING</w:t>
        </w:r>
        <w:r w:rsidR="00494D85">
          <w:rPr>
            <w:webHidden/>
          </w:rPr>
          <w:tab/>
        </w:r>
        <w:r w:rsidR="00494D85">
          <w:rPr>
            <w:webHidden/>
          </w:rPr>
          <w:fldChar w:fldCharType="begin"/>
        </w:r>
        <w:r w:rsidR="00494D85">
          <w:rPr>
            <w:webHidden/>
          </w:rPr>
          <w:instrText xml:space="preserve"> PAGEREF _Toc426366808 \h </w:instrText>
        </w:r>
        <w:r w:rsidR="00494D85">
          <w:rPr>
            <w:webHidden/>
          </w:rPr>
        </w:r>
        <w:r w:rsidR="00494D85">
          <w:rPr>
            <w:webHidden/>
          </w:rPr>
          <w:fldChar w:fldCharType="separate"/>
        </w:r>
        <w:r w:rsidR="00494D85">
          <w:rPr>
            <w:webHidden/>
          </w:rPr>
          <w:t>19</w:t>
        </w:r>
        <w:r w:rsidR="00494D85">
          <w:rPr>
            <w:webHidden/>
          </w:rPr>
          <w:fldChar w:fldCharType="end"/>
        </w:r>
      </w:hyperlink>
    </w:p>
    <w:p w14:paraId="227BF9C6" w14:textId="77777777" w:rsidR="00494D85" w:rsidRDefault="002821A3">
      <w:pPr>
        <w:pStyle w:val="TOC2"/>
        <w:rPr>
          <w:rFonts w:asciiTheme="minorHAnsi" w:eastAsiaTheme="minorEastAsia" w:hAnsiTheme="minorHAnsi" w:cstheme="minorBidi"/>
          <w:b w:val="0"/>
          <w:color w:val="auto"/>
          <w:sz w:val="22"/>
          <w:szCs w:val="22"/>
          <w:lang w:val="en-GB" w:eastAsia="en-GB"/>
        </w:rPr>
      </w:pPr>
      <w:hyperlink w:anchor="_Toc426366809" w:history="1">
        <w:r w:rsidR="00494D85" w:rsidRPr="00472EAC">
          <w:rPr>
            <w:rStyle w:val="Hyperlink"/>
          </w:rPr>
          <w:t>17.</w:t>
        </w:r>
        <w:r w:rsidR="00494D85">
          <w:rPr>
            <w:rFonts w:asciiTheme="minorHAnsi" w:eastAsiaTheme="minorEastAsia" w:hAnsiTheme="minorHAnsi" w:cstheme="minorBidi"/>
            <w:b w:val="0"/>
            <w:color w:val="auto"/>
            <w:sz w:val="22"/>
            <w:szCs w:val="22"/>
            <w:lang w:val="en-GB" w:eastAsia="en-GB"/>
          </w:rPr>
          <w:tab/>
        </w:r>
        <w:r w:rsidR="00494D85" w:rsidRPr="00472EAC">
          <w:rPr>
            <w:rStyle w:val="Hyperlink"/>
          </w:rPr>
          <w:t>FAQ</w:t>
        </w:r>
        <w:r w:rsidR="00494D85">
          <w:rPr>
            <w:webHidden/>
          </w:rPr>
          <w:tab/>
        </w:r>
        <w:r w:rsidR="00494D85">
          <w:rPr>
            <w:webHidden/>
          </w:rPr>
          <w:fldChar w:fldCharType="begin"/>
        </w:r>
        <w:r w:rsidR="00494D85">
          <w:rPr>
            <w:webHidden/>
          </w:rPr>
          <w:instrText xml:space="preserve"> PAGEREF _Toc426366809 \h </w:instrText>
        </w:r>
        <w:r w:rsidR="00494D85">
          <w:rPr>
            <w:webHidden/>
          </w:rPr>
        </w:r>
        <w:r w:rsidR="00494D85">
          <w:rPr>
            <w:webHidden/>
          </w:rPr>
          <w:fldChar w:fldCharType="separate"/>
        </w:r>
        <w:r w:rsidR="00494D85">
          <w:rPr>
            <w:webHidden/>
          </w:rPr>
          <w:t>21</w:t>
        </w:r>
        <w:r w:rsidR="00494D85">
          <w:rPr>
            <w:webHidden/>
          </w:rPr>
          <w:fldChar w:fldCharType="end"/>
        </w:r>
      </w:hyperlink>
    </w:p>
    <w:p w14:paraId="3433BBBD" w14:textId="77777777" w:rsidR="001F0906" w:rsidRPr="007B0A29" w:rsidRDefault="00D91722" w:rsidP="001F0906">
      <w:r w:rsidRPr="007B0A29">
        <w:rPr>
          <w:rStyle w:val="Strong"/>
          <w:rFonts w:cs="Arial"/>
          <w:b w:val="0"/>
          <w:sz w:val="18"/>
          <w:szCs w:val="18"/>
        </w:rPr>
        <w:fldChar w:fldCharType="end"/>
      </w:r>
    </w:p>
    <w:p w14:paraId="3FB60DDD" w14:textId="77777777" w:rsidR="00E76B34" w:rsidRPr="007B0A29" w:rsidRDefault="00E76B34">
      <w:pPr>
        <w:spacing w:before="60" w:after="60" w:line="276" w:lineRule="auto"/>
        <w:sectPr w:rsidR="00E76B34" w:rsidRPr="007B0A29" w:rsidSect="00172ED0">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Change w:id="0" w:author="John Constable" w:date="2014-12-01T16:22:00Z">
          <w:pPr/>
        </w:pPrChange>
      </w:pPr>
    </w:p>
    <w:p w14:paraId="463EA6B6" w14:textId="54C74156" w:rsidR="000A652A" w:rsidRPr="007B0A29" w:rsidRDefault="004D3A18" w:rsidP="004F1CCD">
      <w:pPr>
        <w:pStyle w:val="Heading2"/>
        <w:tabs>
          <w:tab w:val="left" w:pos="360"/>
        </w:tabs>
        <w:spacing w:after="60" w:line="276" w:lineRule="auto"/>
        <w:ind w:left="340" w:hanging="340"/>
        <w:rPr>
          <w:smallCaps/>
          <w:color w:val="002060"/>
          <w:spacing w:val="5"/>
          <w:u w:val="single"/>
        </w:rPr>
      </w:pPr>
      <w:bookmarkStart w:id="1" w:name="_Toc364772768"/>
      <w:bookmarkStart w:id="2" w:name="_Toc426366793"/>
      <w:r w:rsidRPr="007B0A29">
        <w:rPr>
          <w:rStyle w:val="Strong"/>
          <w:color w:val="002060"/>
          <w:sz w:val="24"/>
          <w:szCs w:val="24"/>
          <w:u w:val="single"/>
        </w:rPr>
        <w:lastRenderedPageBreak/>
        <w:t>BACKGROUND</w:t>
      </w:r>
      <w:bookmarkEnd w:id="1"/>
      <w:bookmarkEnd w:id="2"/>
    </w:p>
    <w:p w14:paraId="4FE9A199" w14:textId="286BA82C" w:rsidR="00303B41" w:rsidRDefault="00303B41" w:rsidP="00303B41">
      <w:pPr>
        <w:spacing w:before="60" w:after="60" w:line="276" w:lineRule="auto"/>
        <w:rPr>
          <w:lang w:val="en-GB"/>
        </w:rPr>
      </w:pPr>
      <w:r w:rsidRPr="007B0A29">
        <w:rPr>
          <w:lang w:val="en-GB"/>
        </w:rPr>
        <w:t>Transglutaminase Activity Assay Kit (ab204700) u</w:t>
      </w:r>
      <w:r w:rsidR="008F1439">
        <w:rPr>
          <w:lang w:val="en-GB"/>
        </w:rPr>
        <w:t>ses</w:t>
      </w:r>
      <w:r w:rsidRPr="007B0A29">
        <w:rPr>
          <w:lang w:val="en-GB"/>
        </w:rPr>
        <w:t xml:space="preserve"> the deamidation reaction of the transglutaminase enzyme with a donor and acceptor substrate resulting in the formation of a hydroxamate product. The hydroxamate product reacts with the </w:t>
      </w:r>
      <w:r w:rsidR="00C20EBC">
        <w:rPr>
          <w:lang w:val="en-GB"/>
        </w:rPr>
        <w:t>TG Stop Solution/</w:t>
      </w:r>
      <w:r w:rsidRPr="007B0A29">
        <w:rPr>
          <w:lang w:val="en-GB"/>
        </w:rPr>
        <w:t xml:space="preserve">Stop Solution forming a purple complex that can be measured </w:t>
      </w:r>
      <w:proofErr w:type="spellStart"/>
      <w:r w:rsidRPr="007B0A29">
        <w:rPr>
          <w:lang w:val="en-GB"/>
        </w:rPr>
        <w:t>colorimetrically</w:t>
      </w:r>
      <w:proofErr w:type="spellEnd"/>
      <w:r w:rsidRPr="007B0A29">
        <w:rPr>
          <w:lang w:val="en-GB"/>
        </w:rPr>
        <w:t xml:space="preserve"> at </w:t>
      </w:r>
      <w:r w:rsidR="008F1439">
        <w:rPr>
          <w:lang w:val="en-GB"/>
        </w:rPr>
        <w:t xml:space="preserve">OD = </w:t>
      </w:r>
      <w:r w:rsidRPr="007B0A29">
        <w:rPr>
          <w:lang w:val="en-GB"/>
        </w:rPr>
        <w:t>525 nm. The limit of quantification of this assay is ~10 µU or 80 ng of recombinant hTG2 enzyme.</w:t>
      </w:r>
    </w:p>
    <w:p w14:paraId="0EBF760D" w14:textId="77777777" w:rsidR="00B728F8" w:rsidRPr="007B0A29" w:rsidRDefault="00B728F8" w:rsidP="00303B41">
      <w:pPr>
        <w:spacing w:before="60" w:after="60" w:line="276" w:lineRule="auto"/>
        <w:rPr>
          <w:lang w:val="en-GB"/>
        </w:rPr>
      </w:pPr>
    </w:p>
    <w:p w14:paraId="74686FD1" w14:textId="60A5B3A5" w:rsidR="00303B41" w:rsidRPr="007B0A29" w:rsidRDefault="00303B41" w:rsidP="00303B41">
      <w:pPr>
        <w:spacing w:before="60" w:after="60" w:line="276" w:lineRule="auto"/>
        <w:rPr>
          <w:lang w:val="en-GB"/>
        </w:rPr>
      </w:pPr>
      <w:r w:rsidRPr="007B0A29">
        <w:rPr>
          <w:lang w:val="en-GB"/>
        </w:rPr>
        <w:t xml:space="preserve">Transglutaminases (EC 2.3.2.13) are calcium dependent enzymes that </w:t>
      </w:r>
      <w:proofErr w:type="spellStart"/>
      <w:r w:rsidRPr="007B0A29">
        <w:rPr>
          <w:lang w:val="en-GB"/>
        </w:rPr>
        <w:t>catalyze</w:t>
      </w:r>
      <w:proofErr w:type="spellEnd"/>
      <w:r w:rsidRPr="007B0A29">
        <w:rPr>
          <w:lang w:val="en-GB"/>
        </w:rPr>
        <w:t xml:space="preserve"> the post-translational modification of proteins by formation of </w:t>
      </w:r>
      <w:proofErr w:type="spellStart"/>
      <w:r w:rsidRPr="007B0A29">
        <w:rPr>
          <w:lang w:val="en-GB"/>
        </w:rPr>
        <w:t>isopeptide</w:t>
      </w:r>
      <w:proofErr w:type="spellEnd"/>
      <w:r w:rsidRPr="007B0A29">
        <w:rPr>
          <w:lang w:val="en-GB"/>
        </w:rPr>
        <w:t xml:space="preserve"> bonds. This occurs either through protein cross-linking via formation of γ-glutamyl-ε-lysine bonds or through incorporation of primary amines at selected peptide-bound glutamine residues. The transglutaminase enzyme family comprises the intracellular forms (TG1, TG3 and TG5) expressed mostly in the epithelial tissue; TG2 which is both intracellular and extracellular and expressed in various tissue types; TG4 which is expressed in the prostate gland; factor XIII which is expressed in blood; TG6 and TG7, whose tissue distribution is unknown and band 4.2 (lacking enzymatic activity) which is present on erythrocyte membranes. Transglutaminases also exhibit GTPase, phosphodiesterase and protein kinase activity. Transglutaminases are associated with certain neurological and autoimmune disorders and also cancer. </w:t>
      </w:r>
    </w:p>
    <w:p w14:paraId="4B66F7DA" w14:textId="77777777" w:rsidR="00D01FE0" w:rsidRPr="007B0A29" w:rsidRDefault="00D01FE0" w:rsidP="004516F2">
      <w:pPr>
        <w:spacing w:before="60" w:after="60" w:line="276" w:lineRule="auto"/>
        <w:rPr>
          <w:szCs w:val="20"/>
        </w:rPr>
      </w:pPr>
    </w:p>
    <w:p w14:paraId="483F32D9" w14:textId="77777777" w:rsidR="00D01FE0" w:rsidRPr="007B0A29" w:rsidRDefault="00D01FE0">
      <w:pPr>
        <w:spacing w:before="0" w:line="240" w:lineRule="auto"/>
        <w:jc w:val="left"/>
        <w:rPr>
          <w:sz w:val="18"/>
          <w:szCs w:val="18"/>
        </w:rPr>
      </w:pPr>
      <w:r w:rsidRPr="007B0A29">
        <w:rPr>
          <w:sz w:val="18"/>
          <w:szCs w:val="18"/>
        </w:rPr>
        <w:br w:type="page"/>
      </w:r>
    </w:p>
    <w:p w14:paraId="3B8E81B4" w14:textId="50EB1A9A" w:rsidR="00953C23" w:rsidRPr="007B0A29" w:rsidRDefault="0076774F" w:rsidP="00913299">
      <w:pPr>
        <w:pStyle w:val="Heading2"/>
        <w:spacing w:after="60" w:line="276" w:lineRule="auto"/>
        <w:ind w:left="340" w:hanging="340"/>
        <w:jc w:val="left"/>
        <w:rPr>
          <w:rStyle w:val="Strong"/>
          <w:color w:val="0A2972"/>
          <w:sz w:val="24"/>
          <w:szCs w:val="24"/>
          <w:u w:val="single"/>
        </w:rPr>
      </w:pPr>
      <w:bookmarkStart w:id="3" w:name="_Toc364772769"/>
      <w:bookmarkStart w:id="4" w:name="_Toc426366794"/>
      <w:r w:rsidRPr="007B0A29">
        <w:rPr>
          <w:rStyle w:val="Strong"/>
          <w:color w:val="0A2972"/>
          <w:sz w:val="24"/>
          <w:szCs w:val="24"/>
          <w:u w:val="single"/>
        </w:rPr>
        <w:lastRenderedPageBreak/>
        <w:t>ASSAY SUMMARY</w:t>
      </w:r>
      <w:bookmarkEnd w:id="3"/>
      <w:bookmarkEnd w:id="4"/>
    </w:p>
    <w:p w14:paraId="66686746" w14:textId="51ADF3D5" w:rsidR="004D3A18" w:rsidRPr="007B0A29" w:rsidRDefault="004D3A18" w:rsidP="004D3A18"/>
    <w:tbl>
      <w:tblPr>
        <w:tblStyle w:val="TableGrid"/>
        <w:tblW w:w="0" w:type="auto"/>
        <w:jc w:val="center"/>
        <w:tblLook w:val="04A0" w:firstRow="1" w:lastRow="0" w:firstColumn="1" w:lastColumn="0" w:noHBand="0" w:noVBand="1"/>
      </w:tblPr>
      <w:tblGrid>
        <w:gridCol w:w="5210"/>
      </w:tblGrid>
      <w:tr w:rsidR="00BF0603" w:rsidRPr="007B0A29" w14:paraId="18646017" w14:textId="77777777" w:rsidTr="00BF0603">
        <w:trPr>
          <w:trHeight w:val="811"/>
          <w:jc w:val="center"/>
        </w:trPr>
        <w:tc>
          <w:tcPr>
            <w:tcW w:w="5210" w:type="dxa"/>
            <w:vAlign w:val="center"/>
          </w:tcPr>
          <w:p w14:paraId="6512AC2E" w14:textId="1E0DC99A" w:rsidR="00BF0603" w:rsidRPr="007B0A29" w:rsidRDefault="005D039B" w:rsidP="004F1CCD">
            <w:pPr>
              <w:spacing w:before="0"/>
              <w:jc w:val="center"/>
            </w:pPr>
            <w:r>
              <w:t>Standard curve p</w:t>
            </w:r>
            <w:r w:rsidR="00BD1B5D" w:rsidRPr="007B0A29">
              <w:t>reparation</w:t>
            </w:r>
          </w:p>
        </w:tc>
      </w:tr>
    </w:tbl>
    <w:p w14:paraId="5DC7241A" w14:textId="77777777" w:rsidR="00BF0603" w:rsidRPr="007B0A29" w:rsidRDefault="00204A8F" w:rsidP="00BF0603">
      <w:pPr>
        <w:jc w:val="center"/>
        <w:rPr>
          <w:rFonts w:cs="Arial"/>
        </w:rPr>
      </w:pPr>
      <w:r w:rsidRPr="007B0A29">
        <w:rPr>
          <w:rFonts w:cs="Arial"/>
          <w:noProof/>
          <w:lang w:val="en-GB" w:eastAsia="en-GB"/>
        </w:rPr>
        <mc:AlternateContent>
          <mc:Choice Requires="wps">
            <w:drawing>
              <wp:anchor distT="0" distB="0" distL="114300" distR="114300" simplePos="0" relativeHeight="251673600" behindDoc="0" locked="0" layoutInCell="1" allowOverlap="1" wp14:anchorId="29C2CCEA" wp14:editId="313C05F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5E552" id="_x0000_t32" coordsize="21600,21600" o:spt="32" o:oned="t" path="m,l21600,21600e" filled="f">
                <v:path arrowok="t" fillok="f" o:connecttype="none"/>
                <o:lock v:ext="edit" shapetype="t"/>
              </v:shapetype>
              <v:shape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rsidRPr="007B0A29" w14:paraId="70707DF0" w14:textId="77777777" w:rsidTr="00BF0603">
        <w:trPr>
          <w:trHeight w:val="811"/>
          <w:jc w:val="center"/>
        </w:trPr>
        <w:tc>
          <w:tcPr>
            <w:tcW w:w="5210" w:type="dxa"/>
            <w:vAlign w:val="center"/>
          </w:tcPr>
          <w:p w14:paraId="3BC0D9CE" w14:textId="4D385D62" w:rsidR="00BF0603" w:rsidRPr="007B0A29" w:rsidRDefault="005D039B" w:rsidP="00BD1B5D">
            <w:pPr>
              <w:spacing w:before="0"/>
              <w:jc w:val="center"/>
            </w:pPr>
            <w:r>
              <w:t>Sample p</w:t>
            </w:r>
            <w:r w:rsidR="00BD1B5D" w:rsidRPr="007B0A29">
              <w:t>reparation</w:t>
            </w:r>
          </w:p>
        </w:tc>
      </w:tr>
    </w:tbl>
    <w:p w14:paraId="269C52AE" w14:textId="77777777" w:rsidR="00BF0603" w:rsidRPr="007B0A29" w:rsidRDefault="00204A8F" w:rsidP="00BF0603">
      <w:pPr>
        <w:jc w:val="center"/>
        <w:rPr>
          <w:rFonts w:cs="Arial"/>
        </w:rPr>
      </w:pPr>
      <w:r w:rsidRPr="007B0A29">
        <w:rPr>
          <w:rFonts w:cs="Arial"/>
          <w:noProof/>
          <w:lang w:val="en-GB" w:eastAsia="en-GB"/>
        </w:rPr>
        <mc:AlternateContent>
          <mc:Choice Requires="wps">
            <w:drawing>
              <wp:anchor distT="0" distB="0" distL="114300" distR="114300" simplePos="0" relativeHeight="251674624" behindDoc="0" locked="0" layoutInCell="1" allowOverlap="1" wp14:anchorId="66BD060E" wp14:editId="7C9E2B90">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C2A67"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rsidRPr="007B0A29" w14:paraId="240C5D66" w14:textId="77777777" w:rsidTr="00BF0603">
        <w:trPr>
          <w:trHeight w:val="811"/>
          <w:jc w:val="center"/>
        </w:trPr>
        <w:tc>
          <w:tcPr>
            <w:tcW w:w="5210" w:type="dxa"/>
            <w:vAlign w:val="center"/>
          </w:tcPr>
          <w:p w14:paraId="561CA5AA" w14:textId="3667300C" w:rsidR="00BF0603" w:rsidRPr="007B0A29" w:rsidRDefault="005D039B" w:rsidP="00B728F8">
            <w:pPr>
              <w:spacing w:before="0"/>
              <w:jc w:val="center"/>
            </w:pPr>
            <w:r>
              <w:t>Add reaction m</w:t>
            </w:r>
            <w:r w:rsidR="00A4152B" w:rsidRPr="007B0A29">
              <w:t>ix and</w:t>
            </w:r>
            <w:r>
              <w:t xml:space="preserve"> i</w:t>
            </w:r>
            <w:r w:rsidR="00BD1B5D" w:rsidRPr="007B0A29">
              <w:t xml:space="preserve">ncubate </w:t>
            </w:r>
            <w:r w:rsidR="00B7596C" w:rsidRPr="007B0A29">
              <w:t xml:space="preserve">for </w:t>
            </w:r>
            <w:r w:rsidR="00B728F8">
              <w:t>2 hours</w:t>
            </w:r>
          </w:p>
        </w:tc>
      </w:tr>
    </w:tbl>
    <w:p w14:paraId="0967E873" w14:textId="77777777" w:rsidR="00BF0603" w:rsidRPr="007B0A29" w:rsidRDefault="00204A8F" w:rsidP="00BF0603">
      <w:pPr>
        <w:jc w:val="center"/>
        <w:rPr>
          <w:rFonts w:cs="Arial"/>
        </w:rPr>
      </w:pPr>
      <w:r w:rsidRPr="007B0A29">
        <w:rPr>
          <w:rFonts w:cs="Arial"/>
          <w:noProof/>
          <w:lang w:val="en-GB" w:eastAsia="en-GB"/>
        </w:rPr>
        <mc:AlternateContent>
          <mc:Choice Requires="wps">
            <w:drawing>
              <wp:anchor distT="0" distB="0" distL="114300" distR="114300" simplePos="0" relativeHeight="251675648" behindDoc="0" locked="0" layoutInCell="1" allowOverlap="1" wp14:anchorId="5AFA2367" wp14:editId="492D1C6E">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06630"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rsidRPr="007B0A29" w14:paraId="19C8CDB5" w14:textId="77777777" w:rsidTr="00BF0603">
        <w:trPr>
          <w:trHeight w:val="811"/>
          <w:jc w:val="center"/>
        </w:trPr>
        <w:tc>
          <w:tcPr>
            <w:tcW w:w="5210" w:type="dxa"/>
            <w:vAlign w:val="center"/>
          </w:tcPr>
          <w:p w14:paraId="724D47CF" w14:textId="172A6504" w:rsidR="00BF0603" w:rsidRPr="007B0A29" w:rsidRDefault="005D039B" w:rsidP="00B728F8">
            <w:pPr>
              <w:spacing w:before="0"/>
              <w:jc w:val="center"/>
            </w:pPr>
            <w:r>
              <w:t>Measure optical d</w:t>
            </w:r>
            <w:r w:rsidR="00BD1B5D" w:rsidRPr="007B0A29">
              <w:t xml:space="preserve">ensity </w:t>
            </w:r>
            <w:r w:rsidR="00A61034" w:rsidRPr="007B0A29">
              <w:t>(</w:t>
            </w:r>
            <w:r w:rsidR="00A61034" w:rsidRPr="007B0A29">
              <w:rPr>
                <w:rFonts w:cs="Arial"/>
                <w:bCs/>
                <w:szCs w:val="20"/>
              </w:rPr>
              <w:t>OD5</w:t>
            </w:r>
            <w:r w:rsidR="00B728F8">
              <w:rPr>
                <w:rFonts w:cs="Arial"/>
                <w:bCs/>
                <w:szCs w:val="20"/>
              </w:rPr>
              <w:t>25</w:t>
            </w:r>
            <w:r w:rsidR="001A32A9" w:rsidRPr="007B0A29">
              <w:rPr>
                <w:rFonts w:cs="Arial"/>
                <w:bCs/>
                <w:szCs w:val="20"/>
              </w:rPr>
              <w:t xml:space="preserve"> </w:t>
            </w:r>
            <w:r w:rsidR="00A61034" w:rsidRPr="007B0A29">
              <w:rPr>
                <w:rFonts w:cs="Arial"/>
                <w:bCs/>
                <w:szCs w:val="20"/>
              </w:rPr>
              <w:t>nm</w:t>
            </w:r>
            <w:r w:rsidR="00A61034" w:rsidRPr="007B0A29">
              <w:t xml:space="preserve">) </w:t>
            </w:r>
          </w:p>
        </w:tc>
      </w:tr>
    </w:tbl>
    <w:p w14:paraId="478855D2" w14:textId="77777777" w:rsidR="00BF0603" w:rsidRPr="007B0A29" w:rsidRDefault="00BF0603" w:rsidP="00BF0603">
      <w:pPr>
        <w:jc w:val="center"/>
        <w:rPr>
          <w:rFonts w:cs="Arial"/>
        </w:rPr>
      </w:pPr>
    </w:p>
    <w:p w14:paraId="5451348D" w14:textId="4D748A18" w:rsidR="00BD1B5D" w:rsidRPr="007B0A29" w:rsidRDefault="00BD1B5D" w:rsidP="00BD1B5D"/>
    <w:p w14:paraId="4A59E834" w14:textId="77777777" w:rsidR="000A652A" w:rsidRPr="007B0A29" w:rsidRDefault="000A652A" w:rsidP="00F242CD">
      <w:pPr>
        <w:spacing w:beforeLines="30" w:before="72" w:afterLines="30" w:after="72" w:line="23" w:lineRule="atLeast"/>
        <w:rPr>
          <w:szCs w:val="20"/>
        </w:rPr>
        <w:sectPr w:rsidR="000A652A" w:rsidRPr="007B0A29" w:rsidSect="00DF15F3">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762DEAB4" w14:textId="6E9559EC" w:rsidR="000A652A" w:rsidRPr="007B0A29" w:rsidRDefault="000A652A" w:rsidP="00913299">
      <w:pPr>
        <w:pStyle w:val="Heading2"/>
        <w:spacing w:after="60" w:line="276" w:lineRule="auto"/>
        <w:ind w:left="340" w:hanging="340"/>
        <w:rPr>
          <w:rStyle w:val="Strong"/>
          <w:rFonts w:eastAsia="Cambria"/>
          <w:bCs/>
          <w:color w:val="DC6B2F"/>
          <w:sz w:val="24"/>
          <w:szCs w:val="24"/>
          <w:u w:val="single"/>
        </w:rPr>
      </w:pPr>
      <w:bookmarkStart w:id="5" w:name="_Toc364772770"/>
      <w:bookmarkStart w:id="6" w:name="_Toc426366795"/>
      <w:r w:rsidRPr="007B0A29">
        <w:rPr>
          <w:rStyle w:val="Strong"/>
          <w:color w:val="DC6B2F"/>
          <w:sz w:val="24"/>
          <w:szCs w:val="24"/>
          <w:u w:val="single"/>
        </w:rPr>
        <w:lastRenderedPageBreak/>
        <w:t>PRECAUTIONS</w:t>
      </w:r>
      <w:bookmarkEnd w:id="5"/>
      <w:bookmarkEnd w:id="6"/>
    </w:p>
    <w:p w14:paraId="5A91F719" w14:textId="77777777" w:rsidR="000A652A" w:rsidRPr="007B0A29" w:rsidRDefault="000A652A" w:rsidP="00235A71">
      <w:pPr>
        <w:spacing w:before="60" w:after="60" w:line="276" w:lineRule="auto"/>
        <w:rPr>
          <w:b/>
          <w:szCs w:val="20"/>
        </w:rPr>
      </w:pPr>
      <w:r w:rsidRPr="007B0A29">
        <w:rPr>
          <w:b/>
          <w:szCs w:val="20"/>
        </w:rPr>
        <w:t>Please read these instructions carefully prior to beginning the assay.</w:t>
      </w:r>
    </w:p>
    <w:p w14:paraId="2CC14FBA" w14:textId="77777777" w:rsidR="001E6AFD" w:rsidRPr="007B0A29" w:rsidRDefault="000A652A" w:rsidP="00235A71">
      <w:pPr>
        <w:spacing w:before="60" w:after="60" w:line="276" w:lineRule="auto"/>
        <w:rPr>
          <w:szCs w:val="20"/>
        </w:rPr>
      </w:pPr>
      <w:r w:rsidRPr="007B0A29">
        <w:rPr>
          <w:szCs w:val="20"/>
        </w:rPr>
        <w:t>All kit components have been formulated and quality control tested to f</w:t>
      </w:r>
      <w:r w:rsidR="00592381" w:rsidRPr="007B0A29">
        <w:rPr>
          <w:szCs w:val="20"/>
        </w:rPr>
        <w:t xml:space="preserve">unction successfully as a kit. </w:t>
      </w:r>
      <w:r w:rsidRPr="007B0A29">
        <w:rPr>
          <w:szCs w:val="20"/>
        </w:rPr>
        <w:t>Modifications to the kit components or procedures may result in loss of performance.</w:t>
      </w:r>
    </w:p>
    <w:p w14:paraId="4E41834B" w14:textId="77777777" w:rsidR="00840E09" w:rsidRPr="007B0A29" w:rsidRDefault="000A652A" w:rsidP="00913299">
      <w:pPr>
        <w:pStyle w:val="Heading2"/>
        <w:spacing w:after="60" w:line="276" w:lineRule="auto"/>
        <w:ind w:left="340" w:hanging="340"/>
        <w:rPr>
          <w:rStyle w:val="Strong"/>
          <w:color w:val="DC6B2F"/>
          <w:sz w:val="24"/>
          <w:szCs w:val="24"/>
          <w:u w:val="single"/>
        </w:rPr>
      </w:pPr>
      <w:bookmarkStart w:id="7" w:name="_Toc364772771"/>
      <w:bookmarkStart w:id="8" w:name="_Toc426366796"/>
      <w:r w:rsidRPr="007B0A29">
        <w:rPr>
          <w:rStyle w:val="Strong"/>
          <w:color w:val="DC6B2F"/>
          <w:sz w:val="24"/>
          <w:szCs w:val="24"/>
          <w:u w:val="single"/>
        </w:rPr>
        <w:t>STORAGE AND STABILITY</w:t>
      </w:r>
      <w:bookmarkEnd w:id="7"/>
      <w:bookmarkEnd w:id="8"/>
    </w:p>
    <w:p w14:paraId="133EA9B6" w14:textId="460463E2" w:rsidR="001E6AFD" w:rsidRPr="007B0A29" w:rsidRDefault="000A652A" w:rsidP="00235A71">
      <w:pPr>
        <w:spacing w:before="60" w:after="60" w:line="276" w:lineRule="auto"/>
        <w:rPr>
          <w:szCs w:val="20"/>
        </w:rPr>
      </w:pPr>
      <w:r w:rsidRPr="007B0A29">
        <w:rPr>
          <w:b/>
          <w:szCs w:val="20"/>
        </w:rPr>
        <w:t xml:space="preserve">Store kit at </w:t>
      </w:r>
      <w:r w:rsidR="002E02CE" w:rsidRPr="007B0A29">
        <w:rPr>
          <w:b/>
          <w:szCs w:val="20"/>
        </w:rPr>
        <w:t>-20</w:t>
      </w:r>
      <w:r w:rsidR="002E02CE" w:rsidRPr="007B0A29">
        <w:rPr>
          <w:rFonts w:cs="Arial"/>
          <w:b/>
          <w:szCs w:val="20"/>
        </w:rPr>
        <w:t>º</w:t>
      </w:r>
      <w:r w:rsidR="002E02CE" w:rsidRPr="007B0A29">
        <w:rPr>
          <w:b/>
          <w:szCs w:val="20"/>
        </w:rPr>
        <w:t xml:space="preserve">C </w:t>
      </w:r>
      <w:r w:rsidR="00592381" w:rsidRPr="007B0A29">
        <w:rPr>
          <w:b/>
          <w:szCs w:val="20"/>
        </w:rPr>
        <w:t xml:space="preserve">in the dark </w:t>
      </w:r>
      <w:r w:rsidRPr="007B0A29">
        <w:rPr>
          <w:b/>
          <w:szCs w:val="20"/>
        </w:rPr>
        <w:t>immediately upon receipt.</w:t>
      </w:r>
      <w:r w:rsidR="004E4D19" w:rsidRPr="007B0A29">
        <w:rPr>
          <w:b/>
          <w:szCs w:val="20"/>
        </w:rPr>
        <w:t xml:space="preserve"> </w:t>
      </w:r>
      <w:r w:rsidR="008F1439">
        <w:rPr>
          <w:b/>
          <w:szCs w:val="20"/>
        </w:rPr>
        <w:t>Kit has a storage time of 1 year from receipt, providing components have not been reconstituted.</w:t>
      </w:r>
    </w:p>
    <w:p w14:paraId="660153BA" w14:textId="6BA93023" w:rsidR="001E6AFD" w:rsidRPr="007B0A29" w:rsidRDefault="000A652A" w:rsidP="00235A71">
      <w:pPr>
        <w:spacing w:before="60" w:after="60" w:line="276" w:lineRule="auto"/>
        <w:rPr>
          <w:szCs w:val="20"/>
        </w:rPr>
      </w:pPr>
      <w:r w:rsidRPr="007B0A29">
        <w:rPr>
          <w:szCs w:val="20"/>
        </w:rPr>
        <w:t>Refer to list of materials supplied for storage condit</w:t>
      </w:r>
      <w:r w:rsidR="00BF0603" w:rsidRPr="007B0A29">
        <w:rPr>
          <w:szCs w:val="20"/>
        </w:rPr>
        <w:t xml:space="preserve">ions of individual components. </w:t>
      </w:r>
      <w:r w:rsidRPr="007B0A29">
        <w:rPr>
          <w:szCs w:val="20"/>
        </w:rPr>
        <w:t xml:space="preserve">Observe the storage conditions for individual prepared components in </w:t>
      </w:r>
      <w:r w:rsidR="008F1439">
        <w:rPr>
          <w:szCs w:val="20"/>
        </w:rPr>
        <w:t>Materials Supplied s</w:t>
      </w:r>
      <w:r w:rsidRPr="007B0A29">
        <w:rPr>
          <w:szCs w:val="20"/>
        </w:rPr>
        <w:t>ection</w:t>
      </w:r>
      <w:r w:rsidR="004E4D19" w:rsidRPr="007B0A29">
        <w:rPr>
          <w:szCs w:val="20"/>
        </w:rPr>
        <w:t>.</w:t>
      </w:r>
    </w:p>
    <w:p w14:paraId="5BF5F1A4" w14:textId="77777777" w:rsidR="00CD49C8" w:rsidRPr="007B0A29" w:rsidRDefault="00CD49C8" w:rsidP="00235A71">
      <w:pPr>
        <w:spacing w:before="60" w:after="60" w:line="276" w:lineRule="auto"/>
        <w:rPr>
          <w:b/>
          <w:szCs w:val="20"/>
        </w:rPr>
      </w:pPr>
      <w:r w:rsidRPr="007B0A29">
        <w:rPr>
          <w:szCs w:val="20"/>
        </w:rPr>
        <w:t xml:space="preserve">Aliquot components in working volumes before storing at the recommended temperature. </w:t>
      </w:r>
      <w:r w:rsidRPr="007B0A29">
        <w:rPr>
          <w:b/>
          <w:szCs w:val="20"/>
        </w:rPr>
        <w:t>Reconstituted components are stable for 2 months.</w:t>
      </w:r>
    </w:p>
    <w:p w14:paraId="1EC99C2C" w14:textId="77777777" w:rsidR="00681C8A" w:rsidRPr="007B0A29" w:rsidRDefault="00681C8A" w:rsidP="00681C8A">
      <w:pPr>
        <w:pStyle w:val="Heading2"/>
        <w:spacing w:after="60" w:line="276" w:lineRule="auto"/>
        <w:ind w:left="340" w:hanging="340"/>
        <w:rPr>
          <w:rStyle w:val="Strong"/>
          <w:rFonts w:eastAsia="Calibri"/>
          <w:bCs/>
          <w:color w:val="DC6B2F"/>
          <w:sz w:val="24"/>
          <w:szCs w:val="24"/>
          <w:u w:val="single"/>
        </w:rPr>
      </w:pPr>
      <w:bookmarkStart w:id="9" w:name="_Toc364772774"/>
      <w:bookmarkStart w:id="10" w:name="_Toc426366797"/>
      <w:r w:rsidRPr="007B0A29">
        <w:rPr>
          <w:rStyle w:val="Strong"/>
          <w:color w:val="DC6B2F"/>
          <w:sz w:val="24"/>
          <w:szCs w:val="24"/>
          <w:u w:val="single"/>
        </w:rPr>
        <w:t>LIMITATIONS</w:t>
      </w:r>
      <w:bookmarkEnd w:id="9"/>
      <w:bookmarkEnd w:id="10"/>
    </w:p>
    <w:p w14:paraId="3779155B" w14:textId="77777777" w:rsidR="00681C8A" w:rsidRPr="007B0A29" w:rsidRDefault="00681C8A" w:rsidP="00681C8A">
      <w:pPr>
        <w:numPr>
          <w:ilvl w:val="0"/>
          <w:numId w:val="5"/>
        </w:numPr>
        <w:spacing w:before="60" w:after="60" w:line="276" w:lineRule="auto"/>
        <w:ind w:left="340" w:hanging="340"/>
        <w:rPr>
          <w:szCs w:val="20"/>
        </w:rPr>
      </w:pPr>
      <w:r w:rsidRPr="007B0A29">
        <w:rPr>
          <w:szCs w:val="20"/>
        </w:rPr>
        <w:t>Assay kit intended for research use only. Not for use in diagnostic procedures.</w:t>
      </w:r>
    </w:p>
    <w:p w14:paraId="014A00E7" w14:textId="77777777" w:rsidR="00681C8A" w:rsidRPr="007B0A29" w:rsidRDefault="00681C8A" w:rsidP="00681C8A">
      <w:pPr>
        <w:numPr>
          <w:ilvl w:val="0"/>
          <w:numId w:val="5"/>
        </w:numPr>
        <w:spacing w:before="60" w:after="60" w:line="276" w:lineRule="auto"/>
        <w:ind w:left="340" w:hanging="340"/>
        <w:rPr>
          <w:szCs w:val="20"/>
        </w:rPr>
      </w:pPr>
      <w:r w:rsidRPr="007B0A29">
        <w:rPr>
          <w:szCs w:val="20"/>
        </w:rPr>
        <w:t>Do not mix or substitute reagents or materials from other kit lots or vendors. Kits are QC tested as a set of components and performance cannot be guaranteed if utilized separately or substituted.</w:t>
      </w:r>
    </w:p>
    <w:p w14:paraId="05441013" w14:textId="77777777" w:rsidR="00F92EE3" w:rsidRPr="007B0A29" w:rsidRDefault="00F92EE3" w:rsidP="00235A71">
      <w:pPr>
        <w:spacing w:before="60" w:after="60" w:line="276" w:lineRule="auto"/>
        <w:rPr>
          <w:b/>
          <w:szCs w:val="20"/>
        </w:rPr>
      </w:pPr>
    </w:p>
    <w:p w14:paraId="2F7C424A" w14:textId="5F33515C" w:rsidR="004D3A18" w:rsidRPr="007B0A29" w:rsidRDefault="004D3A18" w:rsidP="00235A71">
      <w:pPr>
        <w:spacing w:before="60" w:after="60" w:line="276" w:lineRule="auto"/>
        <w:jc w:val="left"/>
        <w:rPr>
          <w:b/>
          <w:szCs w:val="20"/>
        </w:rPr>
      </w:pPr>
      <w:r w:rsidRPr="007B0A29">
        <w:rPr>
          <w:b/>
          <w:szCs w:val="20"/>
        </w:rPr>
        <w:br w:type="page"/>
      </w:r>
    </w:p>
    <w:p w14:paraId="4D07EEB1" w14:textId="77777777" w:rsidR="003E7A5B" w:rsidRPr="007B0A29" w:rsidRDefault="000A652A" w:rsidP="00913299">
      <w:pPr>
        <w:pStyle w:val="Heading2"/>
        <w:spacing w:after="60" w:line="276" w:lineRule="auto"/>
        <w:ind w:left="340" w:hanging="340"/>
        <w:rPr>
          <w:rStyle w:val="Strong"/>
          <w:color w:val="DC6B2F"/>
          <w:sz w:val="24"/>
          <w:szCs w:val="24"/>
          <w:u w:val="single"/>
        </w:rPr>
      </w:pPr>
      <w:bookmarkStart w:id="11" w:name="_Toc364772772"/>
      <w:bookmarkStart w:id="12" w:name="_Toc426366798"/>
      <w:r w:rsidRPr="007B0A29">
        <w:rPr>
          <w:rStyle w:val="Strong"/>
          <w:color w:val="DC6B2F"/>
          <w:sz w:val="24"/>
          <w:szCs w:val="24"/>
          <w:u w:val="single"/>
        </w:rPr>
        <w:lastRenderedPageBreak/>
        <w:t>MATERIALS SUPPLIED</w:t>
      </w:r>
      <w:bookmarkEnd w:id="11"/>
      <w:bookmarkEnd w:id="12"/>
    </w:p>
    <w:tbl>
      <w:tblPr>
        <w:tblW w:w="6595" w:type="dxa"/>
        <w:jc w:val="center"/>
        <w:tblLook w:val="04A0" w:firstRow="1" w:lastRow="0" w:firstColumn="1" w:lastColumn="0" w:noHBand="0" w:noVBand="1"/>
      </w:tblPr>
      <w:tblGrid>
        <w:gridCol w:w="3145"/>
        <w:gridCol w:w="896"/>
        <w:gridCol w:w="1277"/>
        <w:gridCol w:w="1277"/>
      </w:tblGrid>
      <w:tr w:rsidR="00735A5A" w:rsidRPr="007B0A29" w14:paraId="1AA3CDE0" w14:textId="77777777" w:rsidTr="002E02CE">
        <w:trPr>
          <w:trHeight w:val="458"/>
          <w:jc w:val="center"/>
        </w:trPr>
        <w:tc>
          <w:tcPr>
            <w:tcW w:w="3145"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AF15955" w14:textId="77777777" w:rsidR="00735A5A" w:rsidRPr="007B0A29" w:rsidRDefault="00735A5A" w:rsidP="000F17BC">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Item</w:t>
            </w:r>
          </w:p>
        </w:tc>
        <w:tc>
          <w:tcPr>
            <w:tcW w:w="896" w:type="dxa"/>
            <w:tcBorders>
              <w:top w:val="single" w:sz="4" w:space="0" w:color="auto"/>
              <w:left w:val="nil"/>
              <w:bottom w:val="single" w:sz="4" w:space="0" w:color="auto"/>
              <w:right w:val="single" w:sz="4" w:space="0" w:color="auto"/>
            </w:tcBorders>
            <w:shd w:val="clear" w:color="000000" w:fill="DC6B2F"/>
            <w:noWrap/>
            <w:vAlign w:val="center"/>
            <w:hideMark/>
          </w:tcPr>
          <w:p w14:paraId="57FCF3F5" w14:textId="77777777" w:rsidR="00735A5A" w:rsidRPr="007B0A29" w:rsidRDefault="00735A5A" w:rsidP="000F17BC">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14:paraId="7815FBF9" w14:textId="77777777" w:rsidR="00497C8C" w:rsidRPr="007B0A29" w:rsidRDefault="00735A5A" w:rsidP="000F17BC">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Storage</w:t>
            </w:r>
          </w:p>
          <w:p w14:paraId="1E27F54B" w14:textId="7E706488" w:rsidR="00735A5A" w:rsidRPr="007B0A29" w:rsidRDefault="00735A5A" w:rsidP="000F17BC">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Condition</w:t>
            </w:r>
          </w:p>
          <w:p w14:paraId="7DF9F850" w14:textId="77777777" w:rsidR="00735A5A" w:rsidRPr="007B0A29" w:rsidRDefault="00735A5A" w:rsidP="000F17BC">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(Before Preparation)</w:t>
            </w:r>
          </w:p>
        </w:tc>
        <w:tc>
          <w:tcPr>
            <w:tcW w:w="1277" w:type="dxa"/>
            <w:tcBorders>
              <w:top w:val="single" w:sz="4" w:space="0" w:color="auto"/>
              <w:left w:val="nil"/>
              <w:bottom w:val="single" w:sz="4" w:space="0" w:color="auto"/>
              <w:right w:val="single" w:sz="4" w:space="0" w:color="auto"/>
            </w:tcBorders>
            <w:shd w:val="clear" w:color="000000" w:fill="DC6B2F"/>
            <w:vAlign w:val="center"/>
          </w:tcPr>
          <w:p w14:paraId="46F0B117" w14:textId="77777777" w:rsidR="00497C8C" w:rsidRPr="007B0A29" w:rsidRDefault="00735A5A" w:rsidP="00C43746">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Storage</w:t>
            </w:r>
          </w:p>
          <w:p w14:paraId="79B80C7F" w14:textId="1AC6A243" w:rsidR="00735A5A" w:rsidRPr="007B0A29" w:rsidRDefault="00735A5A" w:rsidP="00C43746">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Condition</w:t>
            </w:r>
          </w:p>
          <w:p w14:paraId="24C452A8" w14:textId="77777777" w:rsidR="00735A5A" w:rsidRPr="007B0A29" w:rsidRDefault="00735A5A" w:rsidP="00735A5A">
            <w:pPr>
              <w:spacing w:before="0" w:line="23" w:lineRule="atLeast"/>
              <w:jc w:val="center"/>
              <w:rPr>
                <w:rFonts w:eastAsia="Times New Roman" w:cs="Arial"/>
                <w:b/>
                <w:bCs/>
                <w:color w:val="FFFFFF"/>
                <w:sz w:val="18"/>
                <w:szCs w:val="18"/>
              </w:rPr>
            </w:pPr>
            <w:r w:rsidRPr="007B0A29">
              <w:rPr>
                <w:rFonts w:eastAsia="Times New Roman" w:cs="Arial"/>
                <w:b/>
                <w:bCs/>
                <w:color w:val="FFFFFF"/>
                <w:sz w:val="18"/>
                <w:szCs w:val="18"/>
              </w:rPr>
              <w:t>(After Preparation)</w:t>
            </w:r>
          </w:p>
        </w:tc>
      </w:tr>
      <w:tr w:rsidR="00303B41" w:rsidRPr="007B0A29" w14:paraId="1AFFA346"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191DD1DC" w14:textId="3D08EA0A" w:rsidR="00303B41" w:rsidRPr="007B0A29" w:rsidRDefault="00303B41" w:rsidP="00303B41">
            <w:pPr>
              <w:spacing w:before="0" w:line="240" w:lineRule="auto"/>
              <w:jc w:val="left"/>
              <w:rPr>
                <w:rFonts w:eastAsia="Times New Roman" w:cs="Arial"/>
                <w:color w:val="000000"/>
                <w:sz w:val="18"/>
                <w:szCs w:val="18"/>
              </w:rPr>
            </w:pPr>
            <w:r w:rsidRPr="007B0A29">
              <w:rPr>
                <w:rFonts w:eastAsia="Times New Roman" w:cs="Arial"/>
                <w:color w:val="000000"/>
                <w:sz w:val="18"/>
                <w:szCs w:val="18"/>
              </w:rPr>
              <w:t>TG Assay Buffer</w:t>
            </w:r>
          </w:p>
        </w:tc>
        <w:tc>
          <w:tcPr>
            <w:tcW w:w="896" w:type="dxa"/>
            <w:tcBorders>
              <w:top w:val="nil"/>
              <w:left w:val="nil"/>
              <w:bottom w:val="single" w:sz="4" w:space="0" w:color="auto"/>
              <w:right w:val="single" w:sz="4" w:space="0" w:color="auto"/>
            </w:tcBorders>
            <w:shd w:val="clear" w:color="auto" w:fill="auto"/>
            <w:noWrap/>
            <w:vAlign w:val="center"/>
          </w:tcPr>
          <w:p w14:paraId="2808A357" w14:textId="195C00AA" w:rsidR="00303B41" w:rsidRPr="007B0A29" w:rsidRDefault="00303B41" w:rsidP="00303B41">
            <w:pPr>
              <w:spacing w:before="0" w:line="240" w:lineRule="auto"/>
              <w:jc w:val="center"/>
              <w:rPr>
                <w:rFonts w:eastAsia="Times New Roman" w:cs="Arial"/>
                <w:sz w:val="18"/>
                <w:szCs w:val="18"/>
              </w:rPr>
            </w:pPr>
            <w:r w:rsidRPr="007B0A29">
              <w:rPr>
                <w:sz w:val="18"/>
                <w:szCs w:val="18"/>
              </w:rPr>
              <w:t>12 mL</w:t>
            </w:r>
          </w:p>
        </w:tc>
        <w:tc>
          <w:tcPr>
            <w:tcW w:w="1277" w:type="dxa"/>
            <w:tcBorders>
              <w:top w:val="nil"/>
              <w:left w:val="nil"/>
              <w:bottom w:val="single" w:sz="4" w:space="0" w:color="auto"/>
              <w:right w:val="single" w:sz="4" w:space="0" w:color="auto"/>
            </w:tcBorders>
            <w:shd w:val="clear" w:color="auto" w:fill="auto"/>
            <w:noWrap/>
            <w:vAlign w:val="center"/>
          </w:tcPr>
          <w:p w14:paraId="6E6EFFD8" w14:textId="0706599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3359E6FF" w14:textId="5EB89FB8"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r>
      <w:tr w:rsidR="00303B41" w:rsidRPr="007B0A29" w14:paraId="5EDFFDF6" w14:textId="77777777" w:rsidTr="007B5B38">
        <w:trPr>
          <w:trHeight w:hRule="exact" w:val="627"/>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C2777B7" w14:textId="51A9FF9E" w:rsidR="00303B41" w:rsidRPr="007B0A29" w:rsidRDefault="007B5B38" w:rsidP="00303B41">
            <w:pPr>
              <w:spacing w:before="0" w:line="240" w:lineRule="auto"/>
              <w:jc w:val="left"/>
              <w:rPr>
                <w:rFonts w:eastAsia="Times New Roman" w:cs="Arial"/>
                <w:color w:val="000000"/>
                <w:sz w:val="18"/>
                <w:szCs w:val="18"/>
              </w:rPr>
            </w:pPr>
            <w:r>
              <w:rPr>
                <w:rFonts w:eastAsia="Times New Roman" w:cs="Arial"/>
                <w:color w:val="000000"/>
                <w:sz w:val="18"/>
                <w:szCs w:val="18"/>
              </w:rPr>
              <w:t>10X Homogenization Buffer/</w:t>
            </w:r>
            <w:r w:rsidR="00303B41" w:rsidRPr="007B0A29">
              <w:rPr>
                <w:rFonts w:eastAsia="Times New Roman" w:cs="Arial"/>
                <w:color w:val="000000"/>
                <w:sz w:val="18"/>
                <w:szCs w:val="18"/>
              </w:rPr>
              <w:t>Homogenization Buffer (10x)</w:t>
            </w:r>
          </w:p>
        </w:tc>
        <w:tc>
          <w:tcPr>
            <w:tcW w:w="896" w:type="dxa"/>
            <w:tcBorders>
              <w:top w:val="nil"/>
              <w:left w:val="nil"/>
              <w:bottom w:val="single" w:sz="4" w:space="0" w:color="auto"/>
              <w:right w:val="single" w:sz="4" w:space="0" w:color="auto"/>
            </w:tcBorders>
            <w:shd w:val="clear" w:color="000000" w:fill="FDE9D9"/>
            <w:noWrap/>
            <w:vAlign w:val="center"/>
          </w:tcPr>
          <w:p w14:paraId="712885AA" w14:textId="783FE412" w:rsidR="00303B41" w:rsidRPr="007B0A29" w:rsidRDefault="00303B41" w:rsidP="00303B41">
            <w:pPr>
              <w:spacing w:before="0" w:line="240" w:lineRule="auto"/>
              <w:jc w:val="center"/>
              <w:rPr>
                <w:rFonts w:eastAsia="Times New Roman" w:cs="Arial"/>
                <w:sz w:val="18"/>
                <w:szCs w:val="18"/>
              </w:rPr>
            </w:pPr>
            <w:r w:rsidRPr="007B0A29">
              <w:rPr>
                <w:sz w:val="18"/>
                <w:szCs w:val="18"/>
              </w:rPr>
              <w:t>10 mL</w:t>
            </w:r>
          </w:p>
        </w:tc>
        <w:tc>
          <w:tcPr>
            <w:tcW w:w="1277" w:type="dxa"/>
            <w:tcBorders>
              <w:top w:val="nil"/>
              <w:left w:val="nil"/>
              <w:bottom w:val="single" w:sz="4" w:space="0" w:color="auto"/>
              <w:right w:val="single" w:sz="4" w:space="0" w:color="auto"/>
            </w:tcBorders>
            <w:shd w:val="clear" w:color="000000" w:fill="FDE9D9"/>
            <w:noWrap/>
            <w:vAlign w:val="center"/>
          </w:tcPr>
          <w:p w14:paraId="3A9CB0F6" w14:textId="0A0CCCFE"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283D9DEB" w14:textId="46869AA0"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r>
      <w:tr w:rsidR="00303B41" w:rsidRPr="007B0A29" w14:paraId="3991E27C"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06B5638E" w14:textId="07CA1601" w:rsidR="00303B41" w:rsidRPr="007B0A29" w:rsidRDefault="00B24BED" w:rsidP="00303B41">
            <w:pPr>
              <w:spacing w:before="0" w:line="240" w:lineRule="auto"/>
              <w:jc w:val="left"/>
              <w:rPr>
                <w:rFonts w:eastAsia="Times New Roman" w:cs="Arial"/>
                <w:color w:val="000000"/>
                <w:sz w:val="18"/>
                <w:szCs w:val="18"/>
              </w:rPr>
            </w:pPr>
            <w:r>
              <w:rPr>
                <w:rFonts w:eastAsia="Times New Roman" w:cs="Arial"/>
                <w:color w:val="000000"/>
                <w:sz w:val="18"/>
                <w:szCs w:val="18"/>
              </w:rPr>
              <w:t xml:space="preserve">DTT </w:t>
            </w:r>
            <w:r w:rsidR="00622B85">
              <w:rPr>
                <w:rFonts w:eastAsia="Times New Roman" w:cs="Arial"/>
                <w:color w:val="000000"/>
                <w:sz w:val="18"/>
                <w:szCs w:val="18"/>
              </w:rPr>
              <w:t>I</w:t>
            </w:r>
            <w:r>
              <w:rPr>
                <w:rFonts w:eastAsia="Times New Roman" w:cs="Arial"/>
                <w:color w:val="000000"/>
                <w:sz w:val="18"/>
                <w:szCs w:val="18"/>
              </w:rPr>
              <w:t>/</w:t>
            </w:r>
            <w:r w:rsidR="00303B41" w:rsidRPr="007B0A29">
              <w:rPr>
                <w:rFonts w:eastAsia="Times New Roman" w:cs="Arial"/>
                <w:color w:val="000000"/>
                <w:sz w:val="18"/>
                <w:szCs w:val="18"/>
              </w:rPr>
              <w:t>DTT</w:t>
            </w:r>
          </w:p>
        </w:tc>
        <w:tc>
          <w:tcPr>
            <w:tcW w:w="896" w:type="dxa"/>
            <w:tcBorders>
              <w:top w:val="nil"/>
              <w:left w:val="nil"/>
              <w:bottom w:val="single" w:sz="4" w:space="0" w:color="auto"/>
              <w:right w:val="single" w:sz="4" w:space="0" w:color="auto"/>
            </w:tcBorders>
            <w:shd w:val="clear" w:color="auto" w:fill="auto"/>
            <w:noWrap/>
            <w:vAlign w:val="center"/>
          </w:tcPr>
          <w:p w14:paraId="77B8F6B4" w14:textId="4C98D29B" w:rsidR="00303B41" w:rsidRPr="007B0A29" w:rsidRDefault="00303B41" w:rsidP="00303B41">
            <w:pPr>
              <w:spacing w:before="0" w:line="240" w:lineRule="auto"/>
              <w:jc w:val="center"/>
              <w:rPr>
                <w:rFonts w:eastAsia="Times New Roman" w:cs="Arial"/>
                <w:sz w:val="18"/>
                <w:szCs w:val="18"/>
              </w:rPr>
            </w:pPr>
            <w:r w:rsidRPr="007B0A29">
              <w:rPr>
                <w:sz w:val="18"/>
                <w:szCs w:val="18"/>
              </w:rPr>
              <w:t>1</w:t>
            </w:r>
            <w:r w:rsidR="002821A3">
              <w:rPr>
                <w:sz w:val="18"/>
                <w:szCs w:val="18"/>
              </w:rPr>
              <w:t>50</w:t>
            </w:r>
            <w:r w:rsidRPr="007B0A29">
              <w:rPr>
                <w:sz w:val="18"/>
                <w:szCs w:val="18"/>
              </w:rPr>
              <w:t xml:space="preserve"> µL</w:t>
            </w:r>
          </w:p>
        </w:tc>
        <w:tc>
          <w:tcPr>
            <w:tcW w:w="1277" w:type="dxa"/>
            <w:tcBorders>
              <w:top w:val="nil"/>
              <w:left w:val="nil"/>
              <w:bottom w:val="single" w:sz="4" w:space="0" w:color="auto"/>
              <w:right w:val="single" w:sz="4" w:space="0" w:color="auto"/>
            </w:tcBorders>
            <w:shd w:val="clear" w:color="auto" w:fill="auto"/>
            <w:noWrap/>
            <w:vAlign w:val="center"/>
          </w:tcPr>
          <w:p w14:paraId="0DDD5978" w14:textId="7777777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7FBE10A7" w14:textId="142E6771"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r>
      <w:tr w:rsidR="00303B41" w:rsidRPr="007B0A29" w14:paraId="50E9D6B0" w14:textId="77777777" w:rsidTr="00B24BED">
        <w:trPr>
          <w:trHeight w:hRule="exact" w:val="568"/>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2CAA86CA" w14:textId="5F6CF6A9" w:rsidR="00303B41" w:rsidRPr="007B0A29" w:rsidRDefault="00B24BED" w:rsidP="00303B41">
            <w:pPr>
              <w:spacing w:before="0" w:line="240" w:lineRule="auto"/>
              <w:jc w:val="left"/>
              <w:rPr>
                <w:rFonts w:eastAsia="Times New Roman" w:cs="Arial"/>
                <w:color w:val="000000"/>
                <w:sz w:val="18"/>
                <w:szCs w:val="18"/>
              </w:rPr>
            </w:pPr>
            <w:r>
              <w:rPr>
                <w:rFonts w:eastAsia="Times New Roman" w:cs="Arial"/>
                <w:color w:val="000000"/>
                <w:sz w:val="18"/>
                <w:szCs w:val="18"/>
              </w:rPr>
              <w:t>TG Donor Substrate/</w:t>
            </w:r>
            <w:r w:rsidR="00303B41" w:rsidRPr="007B0A29">
              <w:rPr>
                <w:rFonts w:eastAsia="Times New Roman" w:cs="Arial"/>
                <w:color w:val="000000"/>
                <w:sz w:val="18"/>
                <w:szCs w:val="18"/>
              </w:rPr>
              <w:t>Donor Substrate</w:t>
            </w:r>
          </w:p>
        </w:tc>
        <w:tc>
          <w:tcPr>
            <w:tcW w:w="896" w:type="dxa"/>
            <w:tcBorders>
              <w:top w:val="nil"/>
              <w:left w:val="nil"/>
              <w:bottom w:val="single" w:sz="4" w:space="0" w:color="auto"/>
              <w:right w:val="single" w:sz="4" w:space="0" w:color="auto"/>
            </w:tcBorders>
            <w:shd w:val="clear" w:color="000000" w:fill="FDE9D9"/>
            <w:noWrap/>
            <w:vAlign w:val="center"/>
          </w:tcPr>
          <w:p w14:paraId="2501C1C3" w14:textId="498B3269" w:rsidR="00303B41" w:rsidRPr="007B0A29" w:rsidRDefault="00303B41" w:rsidP="00303B41">
            <w:pPr>
              <w:spacing w:before="0" w:line="240" w:lineRule="auto"/>
              <w:jc w:val="center"/>
              <w:rPr>
                <w:rFonts w:eastAsia="Times New Roman" w:cs="Arial"/>
                <w:sz w:val="18"/>
                <w:szCs w:val="18"/>
              </w:rPr>
            </w:pPr>
            <w:r w:rsidRPr="007B0A29">
              <w:rPr>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4F73092A" w14:textId="7777777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0B337A5C" w14:textId="27EE37DC"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-80°C</w:t>
            </w:r>
          </w:p>
        </w:tc>
      </w:tr>
      <w:tr w:rsidR="00303B41" w:rsidRPr="007B0A29" w14:paraId="69A09634"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35DE11C7" w14:textId="14B9ABC0" w:rsidR="00303B41" w:rsidRPr="007B0A29" w:rsidRDefault="00303B41" w:rsidP="00303B41">
            <w:pPr>
              <w:spacing w:before="0" w:line="240" w:lineRule="auto"/>
              <w:jc w:val="left"/>
              <w:rPr>
                <w:rFonts w:eastAsia="Times New Roman" w:cs="Arial"/>
                <w:color w:val="000000"/>
                <w:sz w:val="18"/>
                <w:szCs w:val="18"/>
              </w:rPr>
            </w:pPr>
            <w:r w:rsidRPr="007B0A29">
              <w:rPr>
                <w:rFonts w:eastAsia="Times New Roman" w:cs="Arial"/>
                <w:color w:val="000000"/>
                <w:sz w:val="18"/>
                <w:szCs w:val="18"/>
              </w:rPr>
              <w:t>Acceptor Substrate</w:t>
            </w:r>
          </w:p>
        </w:tc>
        <w:tc>
          <w:tcPr>
            <w:tcW w:w="896" w:type="dxa"/>
            <w:tcBorders>
              <w:top w:val="nil"/>
              <w:left w:val="nil"/>
              <w:bottom w:val="single" w:sz="4" w:space="0" w:color="auto"/>
              <w:right w:val="single" w:sz="4" w:space="0" w:color="auto"/>
            </w:tcBorders>
            <w:shd w:val="clear" w:color="auto" w:fill="auto"/>
            <w:noWrap/>
            <w:vAlign w:val="center"/>
          </w:tcPr>
          <w:p w14:paraId="235CD217" w14:textId="0428E9BD" w:rsidR="00303B41" w:rsidRPr="007B0A29" w:rsidRDefault="00303B41" w:rsidP="00303B41">
            <w:pPr>
              <w:spacing w:before="0" w:line="240" w:lineRule="auto"/>
              <w:jc w:val="center"/>
              <w:rPr>
                <w:rFonts w:eastAsia="Times New Roman" w:cs="Arial"/>
                <w:sz w:val="18"/>
                <w:szCs w:val="18"/>
              </w:rPr>
            </w:pPr>
            <w:r w:rsidRPr="007B0A29">
              <w:rPr>
                <w:sz w:val="18"/>
                <w:szCs w:val="18"/>
              </w:rPr>
              <w:t>2 Vials</w:t>
            </w:r>
          </w:p>
        </w:tc>
        <w:tc>
          <w:tcPr>
            <w:tcW w:w="1277" w:type="dxa"/>
            <w:tcBorders>
              <w:top w:val="nil"/>
              <w:left w:val="nil"/>
              <w:bottom w:val="single" w:sz="4" w:space="0" w:color="auto"/>
              <w:right w:val="single" w:sz="4" w:space="0" w:color="auto"/>
            </w:tcBorders>
            <w:shd w:val="clear" w:color="auto" w:fill="auto"/>
            <w:noWrap/>
            <w:vAlign w:val="center"/>
          </w:tcPr>
          <w:p w14:paraId="3AF48B2E" w14:textId="7777777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528C40D9" w14:textId="0562D59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-80°C</w:t>
            </w:r>
          </w:p>
        </w:tc>
      </w:tr>
      <w:tr w:rsidR="00303B41" w:rsidRPr="007B0A29" w14:paraId="2B5C81AF"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0AF2CC5" w14:textId="31FE9F45" w:rsidR="00303B41" w:rsidRPr="007B0A29" w:rsidRDefault="00303B41" w:rsidP="00303B41">
            <w:pPr>
              <w:spacing w:before="0" w:line="240" w:lineRule="auto"/>
              <w:jc w:val="left"/>
              <w:rPr>
                <w:rFonts w:eastAsia="Times New Roman" w:cs="Arial"/>
                <w:color w:val="000000"/>
                <w:sz w:val="18"/>
                <w:szCs w:val="18"/>
              </w:rPr>
            </w:pPr>
            <w:r w:rsidRPr="007B0A29">
              <w:rPr>
                <w:rFonts w:eastAsia="Times New Roman" w:cs="Arial"/>
                <w:color w:val="000000"/>
                <w:sz w:val="18"/>
                <w:szCs w:val="18"/>
              </w:rPr>
              <w:t>Hydroxamate Standard</w:t>
            </w:r>
          </w:p>
        </w:tc>
        <w:tc>
          <w:tcPr>
            <w:tcW w:w="896" w:type="dxa"/>
            <w:tcBorders>
              <w:top w:val="nil"/>
              <w:left w:val="nil"/>
              <w:bottom w:val="single" w:sz="4" w:space="0" w:color="auto"/>
              <w:right w:val="single" w:sz="4" w:space="0" w:color="auto"/>
            </w:tcBorders>
            <w:shd w:val="clear" w:color="000000" w:fill="FDE9D9"/>
            <w:noWrap/>
            <w:vAlign w:val="center"/>
          </w:tcPr>
          <w:p w14:paraId="6B556046" w14:textId="5EC7B1F9" w:rsidR="00303B41" w:rsidRPr="007B0A29" w:rsidRDefault="00303B41" w:rsidP="00303B41">
            <w:pPr>
              <w:spacing w:before="0" w:line="240" w:lineRule="auto"/>
              <w:jc w:val="center"/>
              <w:rPr>
                <w:rFonts w:eastAsia="Times New Roman" w:cs="Arial"/>
                <w:sz w:val="18"/>
                <w:szCs w:val="18"/>
              </w:rPr>
            </w:pPr>
            <w:r w:rsidRPr="007B0A29">
              <w:rPr>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455B4E0C" w14:textId="77777777"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5ACDFC7F" w14:textId="19F83C49"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r>
      <w:tr w:rsidR="00303B41" w:rsidRPr="007B0A29" w14:paraId="2E323924"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21EAC0B" w14:textId="179B965D" w:rsidR="00303B41" w:rsidRPr="007B0A29" w:rsidRDefault="0053675C" w:rsidP="00303B41">
            <w:pPr>
              <w:spacing w:before="0" w:line="240" w:lineRule="auto"/>
              <w:jc w:val="left"/>
              <w:rPr>
                <w:rFonts w:eastAsia="Times New Roman" w:cs="Arial"/>
                <w:color w:val="000000"/>
                <w:sz w:val="18"/>
                <w:szCs w:val="18"/>
              </w:rPr>
            </w:pPr>
            <w:r>
              <w:rPr>
                <w:rFonts w:eastAsia="Times New Roman" w:cs="Arial"/>
                <w:color w:val="000000"/>
                <w:sz w:val="18"/>
                <w:szCs w:val="18"/>
              </w:rPr>
              <w:t>TG Stop Solution/</w:t>
            </w:r>
            <w:r w:rsidR="00303B41" w:rsidRPr="007B0A29">
              <w:rPr>
                <w:rFonts w:eastAsia="Times New Roman" w:cs="Arial"/>
                <w:color w:val="000000"/>
                <w:sz w:val="18"/>
                <w:szCs w:val="18"/>
              </w:rPr>
              <w:t>Stop Solution</w:t>
            </w:r>
          </w:p>
        </w:tc>
        <w:tc>
          <w:tcPr>
            <w:tcW w:w="896" w:type="dxa"/>
            <w:tcBorders>
              <w:top w:val="nil"/>
              <w:left w:val="nil"/>
              <w:bottom w:val="single" w:sz="4" w:space="0" w:color="auto"/>
              <w:right w:val="single" w:sz="4" w:space="0" w:color="auto"/>
            </w:tcBorders>
            <w:shd w:val="clear" w:color="auto" w:fill="auto"/>
            <w:noWrap/>
            <w:vAlign w:val="center"/>
          </w:tcPr>
          <w:p w14:paraId="7DBB0E7D" w14:textId="56CDA73A" w:rsidR="00303B41" w:rsidRPr="007B0A29" w:rsidRDefault="00303B41" w:rsidP="00303B41">
            <w:pPr>
              <w:spacing w:before="0" w:line="240" w:lineRule="auto"/>
              <w:jc w:val="center"/>
              <w:rPr>
                <w:rFonts w:eastAsia="Times New Roman" w:cs="Arial"/>
                <w:sz w:val="18"/>
                <w:szCs w:val="18"/>
              </w:rPr>
            </w:pPr>
            <w:r w:rsidRPr="007B0A29">
              <w:rPr>
                <w:sz w:val="18"/>
                <w:szCs w:val="18"/>
              </w:rPr>
              <w:t>5 mL</w:t>
            </w:r>
          </w:p>
        </w:tc>
        <w:tc>
          <w:tcPr>
            <w:tcW w:w="1277" w:type="dxa"/>
            <w:tcBorders>
              <w:top w:val="nil"/>
              <w:left w:val="nil"/>
              <w:bottom w:val="single" w:sz="4" w:space="0" w:color="auto"/>
              <w:right w:val="single" w:sz="4" w:space="0" w:color="auto"/>
            </w:tcBorders>
            <w:shd w:val="clear" w:color="auto" w:fill="auto"/>
            <w:noWrap/>
            <w:vAlign w:val="center"/>
          </w:tcPr>
          <w:p w14:paraId="0C27D237" w14:textId="59DABC60"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6EB844BF" w14:textId="1859C869" w:rsidR="00303B41" w:rsidRPr="007B0A29" w:rsidRDefault="008F1439" w:rsidP="00303B41">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w:t>
            </w:r>
            <w:r>
              <w:rPr>
                <w:rFonts w:cs="Arial"/>
                <w:sz w:val="18"/>
                <w:szCs w:val="18"/>
                <w:lang w:val="en-GB"/>
              </w:rPr>
              <w:t xml:space="preserve"> / +4</w:t>
            </w:r>
            <w:r w:rsidRPr="001642DE">
              <w:rPr>
                <w:rFonts w:cs="Arial"/>
                <w:sz w:val="18"/>
                <w:szCs w:val="18"/>
                <w:lang w:val="en-GB"/>
              </w:rPr>
              <w:t>C</w:t>
            </w:r>
          </w:p>
        </w:tc>
      </w:tr>
      <w:tr w:rsidR="00303B41" w:rsidRPr="007B0A29" w14:paraId="7737A88F" w14:textId="77777777" w:rsidTr="00303B41">
        <w:trPr>
          <w:trHeight w:hRule="exact" w:val="288"/>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7C6E754" w14:textId="143D4A85" w:rsidR="00303B41" w:rsidRPr="007B0A29" w:rsidRDefault="0053675C" w:rsidP="00303B41">
            <w:pPr>
              <w:spacing w:before="0" w:line="240" w:lineRule="auto"/>
              <w:jc w:val="left"/>
              <w:rPr>
                <w:rFonts w:eastAsia="Times New Roman" w:cs="Arial"/>
                <w:color w:val="000000"/>
                <w:sz w:val="18"/>
                <w:szCs w:val="18"/>
              </w:rPr>
            </w:pPr>
            <w:r>
              <w:rPr>
                <w:rFonts w:eastAsia="Times New Roman" w:cs="Arial"/>
                <w:color w:val="000000"/>
                <w:sz w:val="18"/>
                <w:szCs w:val="18"/>
              </w:rPr>
              <w:t>TG Positive Control/</w:t>
            </w:r>
            <w:r w:rsidR="00303B41" w:rsidRPr="007B0A29">
              <w:rPr>
                <w:rFonts w:eastAsia="Times New Roman" w:cs="Arial"/>
                <w:color w:val="000000"/>
                <w:sz w:val="18"/>
                <w:szCs w:val="18"/>
              </w:rPr>
              <w:t>Positive Control</w:t>
            </w:r>
          </w:p>
        </w:tc>
        <w:tc>
          <w:tcPr>
            <w:tcW w:w="896" w:type="dxa"/>
            <w:tcBorders>
              <w:top w:val="nil"/>
              <w:left w:val="nil"/>
              <w:bottom w:val="single" w:sz="4" w:space="0" w:color="auto"/>
              <w:right w:val="single" w:sz="4" w:space="0" w:color="auto"/>
            </w:tcBorders>
            <w:shd w:val="clear" w:color="000000" w:fill="FDE9D9"/>
            <w:noWrap/>
            <w:vAlign w:val="center"/>
          </w:tcPr>
          <w:p w14:paraId="04A565C6" w14:textId="3BF3DE47" w:rsidR="00303B41" w:rsidRPr="007B0A29" w:rsidRDefault="00303B41" w:rsidP="00303B41">
            <w:pPr>
              <w:spacing w:before="0" w:line="240" w:lineRule="auto"/>
              <w:jc w:val="center"/>
              <w:rPr>
                <w:rFonts w:eastAsia="Times New Roman" w:cs="Arial"/>
                <w:sz w:val="18"/>
                <w:szCs w:val="18"/>
              </w:rPr>
            </w:pPr>
            <w:r w:rsidRPr="007B0A29">
              <w:rPr>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583E11C1" w14:textId="584B8963"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603BF520" w14:textId="52CB4958"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-80°C</w:t>
            </w:r>
          </w:p>
        </w:tc>
      </w:tr>
      <w:tr w:rsidR="00303B41" w:rsidRPr="007B0A29" w14:paraId="67CA66F5" w14:textId="77777777" w:rsidTr="0053675C">
        <w:trPr>
          <w:trHeight w:hRule="exact" w:val="550"/>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2D4A7148" w14:textId="4D9E5654" w:rsidR="00303B41" w:rsidRPr="007B0A29" w:rsidRDefault="004D358E" w:rsidP="00303B41">
            <w:pPr>
              <w:spacing w:before="0" w:line="240" w:lineRule="auto"/>
              <w:jc w:val="left"/>
              <w:rPr>
                <w:rFonts w:eastAsia="Times New Roman" w:cs="Arial"/>
                <w:color w:val="000000"/>
                <w:sz w:val="18"/>
                <w:szCs w:val="18"/>
              </w:rPr>
            </w:pPr>
            <w:r>
              <w:rPr>
                <w:rFonts w:eastAsia="Times New Roman" w:cs="Arial"/>
                <w:color w:val="000000"/>
                <w:sz w:val="18"/>
                <w:szCs w:val="18"/>
              </w:rPr>
              <w:t>Microplate Sealing Film/</w:t>
            </w:r>
            <w:r w:rsidR="00303B41" w:rsidRPr="007B0A29">
              <w:rPr>
                <w:rFonts w:eastAsia="Times New Roman" w:cs="Arial"/>
                <w:color w:val="000000"/>
                <w:sz w:val="18"/>
                <w:szCs w:val="18"/>
              </w:rPr>
              <w:t>Plate Sealer</w:t>
            </w:r>
          </w:p>
        </w:tc>
        <w:tc>
          <w:tcPr>
            <w:tcW w:w="896" w:type="dxa"/>
            <w:tcBorders>
              <w:top w:val="nil"/>
              <w:left w:val="nil"/>
              <w:bottom w:val="single" w:sz="4" w:space="0" w:color="auto"/>
              <w:right w:val="single" w:sz="4" w:space="0" w:color="auto"/>
            </w:tcBorders>
            <w:shd w:val="clear" w:color="auto" w:fill="auto"/>
            <w:noWrap/>
            <w:vAlign w:val="center"/>
          </w:tcPr>
          <w:p w14:paraId="1BE8B066" w14:textId="2FCB81D1" w:rsidR="00303B41" w:rsidRPr="007B0A29" w:rsidRDefault="00303B41" w:rsidP="00303B41">
            <w:pPr>
              <w:spacing w:before="0" w:line="240" w:lineRule="auto"/>
              <w:jc w:val="center"/>
              <w:rPr>
                <w:rFonts w:eastAsia="Times New Roman" w:cs="Arial"/>
                <w:sz w:val="18"/>
                <w:szCs w:val="18"/>
              </w:rPr>
            </w:pPr>
            <w:r w:rsidRPr="007B0A29">
              <w:rPr>
                <w:sz w:val="18"/>
                <w:szCs w:val="18"/>
              </w:rPr>
              <w:t>1 each</w:t>
            </w:r>
          </w:p>
        </w:tc>
        <w:tc>
          <w:tcPr>
            <w:tcW w:w="1277" w:type="dxa"/>
            <w:tcBorders>
              <w:top w:val="nil"/>
              <w:left w:val="nil"/>
              <w:bottom w:val="single" w:sz="4" w:space="0" w:color="auto"/>
              <w:right w:val="single" w:sz="4" w:space="0" w:color="auto"/>
            </w:tcBorders>
            <w:shd w:val="clear" w:color="auto" w:fill="auto"/>
            <w:noWrap/>
            <w:vAlign w:val="center"/>
          </w:tcPr>
          <w:p w14:paraId="48C3F958" w14:textId="4FCEB18B"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214178F7" w14:textId="37B0161E" w:rsidR="00303B41" w:rsidRPr="007B0A29" w:rsidRDefault="00303B41" w:rsidP="00303B41">
            <w:pPr>
              <w:autoSpaceDE w:val="0"/>
              <w:autoSpaceDN w:val="0"/>
              <w:adjustRightInd w:val="0"/>
              <w:spacing w:before="0" w:line="240" w:lineRule="auto"/>
              <w:jc w:val="center"/>
              <w:rPr>
                <w:rFonts w:cs="Arial"/>
                <w:sz w:val="18"/>
                <w:szCs w:val="18"/>
                <w:lang w:val="en-GB"/>
              </w:rPr>
            </w:pPr>
            <w:r w:rsidRPr="007B0A29">
              <w:rPr>
                <w:rFonts w:cs="Arial"/>
                <w:sz w:val="18"/>
                <w:szCs w:val="18"/>
                <w:lang w:val="en-GB"/>
              </w:rPr>
              <w:t>-20°C</w:t>
            </w:r>
          </w:p>
        </w:tc>
      </w:tr>
    </w:tbl>
    <w:p w14:paraId="245EA3BE" w14:textId="77777777" w:rsidR="001A32A9" w:rsidRPr="007B0A29" w:rsidRDefault="001A32A9" w:rsidP="00235A71">
      <w:pPr>
        <w:spacing w:before="60" w:after="60" w:line="276" w:lineRule="auto"/>
      </w:pPr>
      <w:bookmarkStart w:id="13" w:name="_Toc364772773"/>
    </w:p>
    <w:p w14:paraId="5EE2FDD3" w14:textId="77777777" w:rsidR="000A652A" w:rsidRPr="007B0A29" w:rsidRDefault="000A652A" w:rsidP="00913299">
      <w:pPr>
        <w:pStyle w:val="Heading2"/>
        <w:spacing w:after="60" w:line="276" w:lineRule="auto"/>
        <w:ind w:left="340" w:hanging="340"/>
        <w:rPr>
          <w:rStyle w:val="Strong"/>
          <w:color w:val="DC6B2F"/>
          <w:sz w:val="24"/>
          <w:szCs w:val="24"/>
          <w:u w:val="single"/>
        </w:rPr>
      </w:pPr>
      <w:bookmarkStart w:id="14" w:name="_Toc426366799"/>
      <w:r w:rsidRPr="007B0A29">
        <w:rPr>
          <w:rStyle w:val="Strong"/>
          <w:color w:val="DC6B2F"/>
          <w:sz w:val="24"/>
          <w:szCs w:val="24"/>
          <w:u w:val="single"/>
        </w:rPr>
        <w:t>MATERIALS REQUIRED, NOT SUPPLIED</w:t>
      </w:r>
      <w:bookmarkEnd w:id="13"/>
      <w:bookmarkEnd w:id="14"/>
    </w:p>
    <w:p w14:paraId="03501A6A" w14:textId="77777777" w:rsidR="00386610" w:rsidRPr="007B0A29" w:rsidRDefault="000A652A" w:rsidP="00235A71">
      <w:pPr>
        <w:pStyle w:val="NoSpacing"/>
        <w:spacing w:before="60" w:after="60" w:line="276" w:lineRule="auto"/>
        <w:rPr>
          <w:szCs w:val="20"/>
        </w:rPr>
      </w:pPr>
      <w:r w:rsidRPr="007B0A29">
        <w:rPr>
          <w:szCs w:val="20"/>
        </w:rPr>
        <w:t xml:space="preserve">These materials are not included in the kit, but will be required to successfully </w:t>
      </w:r>
      <w:r w:rsidR="00A65232" w:rsidRPr="007B0A29">
        <w:rPr>
          <w:szCs w:val="20"/>
        </w:rPr>
        <w:t xml:space="preserve">perform </w:t>
      </w:r>
      <w:r w:rsidRPr="007B0A29">
        <w:rPr>
          <w:szCs w:val="20"/>
        </w:rPr>
        <w:t>this assay:</w:t>
      </w:r>
    </w:p>
    <w:p w14:paraId="2108A1E6" w14:textId="77777777" w:rsidR="002E02CE" w:rsidRPr="007B0A29" w:rsidRDefault="002E02CE" w:rsidP="002E02CE">
      <w:pPr>
        <w:pStyle w:val="ListParagraph"/>
        <w:numPr>
          <w:ilvl w:val="0"/>
          <w:numId w:val="5"/>
        </w:numPr>
        <w:spacing w:before="60" w:after="60" w:line="276" w:lineRule="auto"/>
        <w:ind w:left="357" w:hanging="357"/>
        <w:contextualSpacing w:val="0"/>
      </w:pPr>
      <w:proofErr w:type="spellStart"/>
      <w:r w:rsidRPr="007B0A29">
        <w:t>MilliQ</w:t>
      </w:r>
      <w:proofErr w:type="spellEnd"/>
      <w:r w:rsidRPr="007B0A29">
        <w:t xml:space="preserve"> water or other type of double distilled water (ddH</w:t>
      </w:r>
      <w:r w:rsidRPr="007B0A29">
        <w:rPr>
          <w:vertAlign w:val="subscript"/>
        </w:rPr>
        <w:t>2</w:t>
      </w:r>
      <w:r w:rsidRPr="007B0A29">
        <w:t>O)</w:t>
      </w:r>
    </w:p>
    <w:p w14:paraId="6337AA5A" w14:textId="77777777" w:rsidR="002E02CE" w:rsidRPr="007B0A29" w:rsidRDefault="002E02CE" w:rsidP="002E02CE">
      <w:pPr>
        <w:pStyle w:val="ListParagraph"/>
        <w:numPr>
          <w:ilvl w:val="0"/>
          <w:numId w:val="5"/>
        </w:numPr>
        <w:spacing w:before="60" w:after="60" w:line="276" w:lineRule="auto"/>
        <w:ind w:left="357" w:hanging="357"/>
        <w:contextualSpacing w:val="0"/>
      </w:pPr>
      <w:r w:rsidRPr="007B0A29">
        <w:t>PBS</w:t>
      </w:r>
    </w:p>
    <w:p w14:paraId="698F2891" w14:textId="77777777" w:rsidR="002E02CE" w:rsidRPr="007B0A29" w:rsidRDefault="002E02CE" w:rsidP="002E02CE">
      <w:pPr>
        <w:pStyle w:val="ListParagraph"/>
        <w:numPr>
          <w:ilvl w:val="0"/>
          <w:numId w:val="5"/>
        </w:numPr>
        <w:spacing w:before="60" w:after="60" w:line="276" w:lineRule="auto"/>
        <w:ind w:left="357" w:hanging="357"/>
        <w:contextualSpacing w:val="0"/>
      </w:pPr>
      <w:r w:rsidRPr="007B0A29">
        <w:t>Microcentrifuge</w:t>
      </w:r>
    </w:p>
    <w:p w14:paraId="341435C4" w14:textId="77777777" w:rsidR="002E02CE" w:rsidRPr="007B0A29" w:rsidRDefault="002E02CE" w:rsidP="002E02CE">
      <w:pPr>
        <w:pStyle w:val="ListParagraph"/>
        <w:numPr>
          <w:ilvl w:val="0"/>
          <w:numId w:val="5"/>
        </w:numPr>
        <w:spacing w:before="60" w:after="60" w:line="276" w:lineRule="auto"/>
        <w:ind w:left="357" w:hanging="357"/>
        <w:contextualSpacing w:val="0"/>
      </w:pPr>
      <w:r w:rsidRPr="007B0A29">
        <w:t>Pipettes and pipette tips</w:t>
      </w:r>
    </w:p>
    <w:p w14:paraId="065F7A0C" w14:textId="65A8CC34" w:rsidR="002E02CE" w:rsidRPr="007B0A29" w:rsidRDefault="002E02CE" w:rsidP="002E02CE">
      <w:pPr>
        <w:pStyle w:val="ListParagraph"/>
        <w:numPr>
          <w:ilvl w:val="0"/>
          <w:numId w:val="5"/>
        </w:numPr>
        <w:spacing w:before="60" w:after="60" w:line="276" w:lineRule="auto"/>
        <w:ind w:left="357" w:hanging="357"/>
        <w:contextualSpacing w:val="0"/>
      </w:pPr>
      <w:r w:rsidRPr="007B0A29">
        <w:t xml:space="preserve">Colorimetric microplate reader – equipped with filter for OD </w:t>
      </w:r>
      <w:r w:rsidR="00303B41" w:rsidRPr="007B0A29">
        <w:t>525</w:t>
      </w:r>
      <w:r w:rsidRPr="007B0A29">
        <w:t xml:space="preserve"> nm </w:t>
      </w:r>
    </w:p>
    <w:p w14:paraId="17D9C9AC" w14:textId="17AED4F7" w:rsidR="002E02CE" w:rsidRPr="007B0A29" w:rsidRDefault="002E02CE" w:rsidP="002E02CE">
      <w:pPr>
        <w:pStyle w:val="ListParagraph"/>
        <w:numPr>
          <w:ilvl w:val="0"/>
          <w:numId w:val="5"/>
        </w:numPr>
        <w:spacing w:before="60" w:after="60" w:line="276" w:lineRule="auto"/>
        <w:ind w:left="357" w:hanging="357"/>
        <w:contextualSpacing w:val="0"/>
      </w:pPr>
      <w:r w:rsidRPr="007B0A29">
        <w:t xml:space="preserve">96 well plate: clear plates </w:t>
      </w:r>
    </w:p>
    <w:p w14:paraId="191A7E83" w14:textId="77777777" w:rsidR="002E02CE" w:rsidRPr="007B0A29" w:rsidRDefault="002E02CE" w:rsidP="002E02CE">
      <w:pPr>
        <w:pStyle w:val="ListParagraph"/>
        <w:numPr>
          <w:ilvl w:val="0"/>
          <w:numId w:val="5"/>
        </w:numPr>
        <w:spacing w:before="60" w:after="60" w:line="276" w:lineRule="auto"/>
        <w:ind w:left="357" w:hanging="357"/>
        <w:contextualSpacing w:val="0"/>
      </w:pPr>
      <w:r w:rsidRPr="007B0A29">
        <w:t>Heat block or water bath</w:t>
      </w:r>
    </w:p>
    <w:p w14:paraId="287435D1" w14:textId="77777777" w:rsidR="002E02CE" w:rsidRPr="007B0A29" w:rsidRDefault="002E02CE" w:rsidP="002E02CE">
      <w:pPr>
        <w:pStyle w:val="ListParagraph"/>
        <w:numPr>
          <w:ilvl w:val="0"/>
          <w:numId w:val="5"/>
        </w:numPr>
        <w:spacing w:before="60" w:after="60" w:line="276" w:lineRule="auto"/>
        <w:ind w:left="357" w:hanging="357"/>
        <w:contextualSpacing w:val="0"/>
      </w:pPr>
      <w:r w:rsidRPr="007B0A29">
        <w:t>Dounce homogenizer or pestle (if using tissue)</w:t>
      </w:r>
    </w:p>
    <w:p w14:paraId="0AA655C7" w14:textId="5373FF82" w:rsidR="00FD4E14" w:rsidRDefault="008F1439" w:rsidP="00303B41">
      <w:pPr>
        <w:pStyle w:val="ListParagraph"/>
        <w:numPr>
          <w:ilvl w:val="0"/>
          <w:numId w:val="5"/>
        </w:numPr>
        <w:spacing w:before="60" w:after="60" w:line="276" w:lineRule="auto"/>
        <w:ind w:left="357" w:hanging="357"/>
        <w:contextualSpacing w:val="0"/>
      </w:pPr>
      <w:r>
        <w:t>Glycerol</w:t>
      </w:r>
      <w:r w:rsidR="00D8511A">
        <w:t xml:space="preserve"> – prepare a 20% glycerol solution in </w:t>
      </w:r>
      <w:r w:rsidR="00D8511A" w:rsidRPr="007B0A29">
        <w:t>ddH</w:t>
      </w:r>
      <w:r w:rsidR="00D8511A" w:rsidRPr="007B0A29">
        <w:rPr>
          <w:vertAlign w:val="subscript"/>
        </w:rPr>
        <w:t>2</w:t>
      </w:r>
      <w:r w:rsidR="00D8511A" w:rsidRPr="007B0A29">
        <w:t>O</w:t>
      </w:r>
    </w:p>
    <w:p w14:paraId="241DFD50" w14:textId="6481F4F6" w:rsidR="004628C5" w:rsidRPr="007B0A29" w:rsidRDefault="004628C5" w:rsidP="00303B41">
      <w:pPr>
        <w:pStyle w:val="ListParagraph"/>
        <w:numPr>
          <w:ilvl w:val="0"/>
          <w:numId w:val="5"/>
        </w:numPr>
        <w:spacing w:before="60" w:after="60" w:line="276" w:lineRule="auto"/>
        <w:ind w:left="357" w:hanging="357"/>
        <w:contextualSpacing w:val="0"/>
      </w:pPr>
      <w:r w:rsidRPr="004628C5">
        <w:t>Protease Inhibitor Cocktail (ab201111 or equivalent)</w:t>
      </w:r>
    </w:p>
    <w:p w14:paraId="79CE5E2E" w14:textId="66FC3621" w:rsidR="006F7493" w:rsidRPr="007B0A29" w:rsidRDefault="0084708F" w:rsidP="00681C8A">
      <w:pPr>
        <w:spacing w:before="0" w:line="240" w:lineRule="auto"/>
        <w:jc w:val="left"/>
        <w:rPr>
          <w:sz w:val="18"/>
          <w:szCs w:val="18"/>
        </w:rPr>
      </w:pPr>
      <w:r w:rsidRPr="007B0A29">
        <w:lastRenderedPageBreak/>
        <w:br w:type="page"/>
      </w:r>
    </w:p>
    <w:p w14:paraId="03AD553A" w14:textId="77777777" w:rsidR="00840E09" w:rsidRPr="007B0A29" w:rsidRDefault="000A652A" w:rsidP="00913299">
      <w:pPr>
        <w:pStyle w:val="Heading2"/>
        <w:spacing w:after="60" w:line="276" w:lineRule="auto"/>
        <w:ind w:left="340" w:hanging="340"/>
        <w:rPr>
          <w:bCs w:val="0"/>
          <w:color w:val="DC6B2F"/>
          <w:sz w:val="24"/>
          <w:szCs w:val="24"/>
        </w:rPr>
      </w:pPr>
      <w:bookmarkStart w:id="15" w:name="_Toc364772775"/>
      <w:bookmarkStart w:id="16" w:name="_Toc426366800"/>
      <w:r w:rsidRPr="007B0A29">
        <w:rPr>
          <w:rStyle w:val="Strong"/>
          <w:color w:val="DC6B2F"/>
          <w:sz w:val="24"/>
          <w:szCs w:val="24"/>
          <w:u w:val="single"/>
        </w:rPr>
        <w:lastRenderedPageBreak/>
        <w:t>TECHNICAL HINTS</w:t>
      </w:r>
      <w:bookmarkEnd w:id="15"/>
      <w:bookmarkEnd w:id="16"/>
    </w:p>
    <w:p w14:paraId="2BAB32E4" w14:textId="77777777" w:rsidR="00125EF8" w:rsidRPr="007B0A29" w:rsidRDefault="00125EF8" w:rsidP="000C335E">
      <w:pPr>
        <w:pStyle w:val="Materialsrequirednotsupplied"/>
        <w:numPr>
          <w:ilvl w:val="0"/>
          <w:numId w:val="5"/>
        </w:numPr>
        <w:ind w:left="340" w:hanging="340"/>
        <w:jc w:val="both"/>
        <w:rPr>
          <w:b/>
        </w:rPr>
      </w:pPr>
      <w:r w:rsidRPr="007B0A29">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3B03C46C" w14:textId="77777777" w:rsidR="00D8511A" w:rsidRPr="000C66CF" w:rsidRDefault="00D8511A" w:rsidP="00D8511A">
      <w:pPr>
        <w:numPr>
          <w:ilvl w:val="0"/>
          <w:numId w:val="5"/>
        </w:numPr>
        <w:spacing w:before="60" w:after="60" w:line="276" w:lineRule="auto"/>
        <w:ind w:left="357" w:hanging="357"/>
        <w:rPr>
          <w:szCs w:val="20"/>
        </w:rPr>
      </w:pPr>
      <w:r w:rsidRPr="000C66CF">
        <w:rPr>
          <w:szCs w:val="20"/>
        </w:rPr>
        <w:t>Selected components in this k</w:t>
      </w:r>
      <w:r>
        <w:rPr>
          <w:szCs w:val="20"/>
        </w:rPr>
        <w:t>it are supplied in surplus amount</w:t>
      </w:r>
      <w:r w:rsidRPr="000C66CF">
        <w:rPr>
          <w:szCs w:val="20"/>
        </w:rPr>
        <w:t xml:space="preserve"> to account for additional dilutions, evaporation, or instrumentation settings where higher volumes are required. </w:t>
      </w:r>
      <w:r>
        <w:rPr>
          <w:szCs w:val="20"/>
        </w:rPr>
        <w:t>They should be disposed of in accordance with established safety procedures.</w:t>
      </w:r>
    </w:p>
    <w:p w14:paraId="61CC1DBB" w14:textId="77777777" w:rsidR="0052783D" w:rsidRPr="007B0A29" w:rsidRDefault="00FC59FE" w:rsidP="00A4152B">
      <w:pPr>
        <w:numPr>
          <w:ilvl w:val="0"/>
          <w:numId w:val="5"/>
        </w:numPr>
        <w:spacing w:before="60" w:after="60" w:line="276" w:lineRule="auto"/>
        <w:ind w:left="340" w:hanging="340"/>
        <w:rPr>
          <w:szCs w:val="20"/>
        </w:rPr>
      </w:pPr>
      <w:r w:rsidRPr="007B0A29">
        <w:rPr>
          <w:szCs w:val="20"/>
        </w:rPr>
        <w:t>Keep enzymes,</w:t>
      </w:r>
      <w:r w:rsidR="0052783D" w:rsidRPr="007B0A29">
        <w:rPr>
          <w:szCs w:val="20"/>
        </w:rPr>
        <w:t xml:space="preserve"> heat labile components and samples on ice during the assay.</w:t>
      </w:r>
    </w:p>
    <w:p w14:paraId="6E9D8505" w14:textId="4E627A99" w:rsidR="00FC59FE" w:rsidRPr="007B0A29" w:rsidRDefault="00FC59FE" w:rsidP="000C335E">
      <w:pPr>
        <w:numPr>
          <w:ilvl w:val="0"/>
          <w:numId w:val="5"/>
        </w:numPr>
        <w:spacing w:before="60" w:after="60" w:line="276" w:lineRule="auto"/>
        <w:ind w:left="340" w:hanging="340"/>
        <w:rPr>
          <w:szCs w:val="20"/>
        </w:rPr>
      </w:pPr>
      <w:r w:rsidRPr="007B0A29">
        <w:t>Make sure all buffers and solutions are at room temperature</w:t>
      </w:r>
      <w:r w:rsidR="00211A29" w:rsidRPr="007B0A29">
        <w:t xml:space="preserve"> before starting the experiment</w:t>
      </w:r>
      <w:r w:rsidRPr="007B0A29">
        <w:t>.</w:t>
      </w:r>
    </w:p>
    <w:p w14:paraId="2C04F4D9" w14:textId="77777777" w:rsidR="00B5521A" w:rsidRPr="007B0A29" w:rsidRDefault="000A652A" w:rsidP="000C335E">
      <w:pPr>
        <w:numPr>
          <w:ilvl w:val="0"/>
          <w:numId w:val="5"/>
        </w:numPr>
        <w:spacing w:before="60" w:after="60" w:line="276" w:lineRule="auto"/>
        <w:ind w:left="340" w:hanging="340"/>
        <w:rPr>
          <w:szCs w:val="20"/>
        </w:rPr>
      </w:pPr>
      <w:r w:rsidRPr="007B0A29">
        <w:rPr>
          <w:szCs w:val="20"/>
        </w:rPr>
        <w:t>Samples generating values higher than the highest standard should be further diluted in the appropriate sample dilution buffers</w:t>
      </w:r>
      <w:r w:rsidR="00BF0603" w:rsidRPr="007B0A29">
        <w:rPr>
          <w:szCs w:val="20"/>
        </w:rPr>
        <w:t>.</w:t>
      </w:r>
    </w:p>
    <w:p w14:paraId="5531EF30" w14:textId="77777777" w:rsidR="00615DB0" w:rsidRPr="007B0A29" w:rsidRDefault="000A652A" w:rsidP="000C335E">
      <w:pPr>
        <w:numPr>
          <w:ilvl w:val="0"/>
          <w:numId w:val="5"/>
        </w:numPr>
        <w:spacing w:before="60" w:after="60" w:line="276" w:lineRule="auto"/>
        <w:ind w:left="340" w:hanging="340"/>
        <w:rPr>
          <w:szCs w:val="20"/>
        </w:rPr>
      </w:pPr>
      <w:r w:rsidRPr="007B0A29">
        <w:rPr>
          <w:szCs w:val="20"/>
        </w:rPr>
        <w:t>Avoid foaming or bubbles when mixing or reconstituting components</w:t>
      </w:r>
      <w:r w:rsidR="00BF0603" w:rsidRPr="007B0A29">
        <w:rPr>
          <w:szCs w:val="20"/>
        </w:rPr>
        <w:t>.</w:t>
      </w:r>
    </w:p>
    <w:p w14:paraId="77B1F3C7" w14:textId="77777777" w:rsidR="0052783D" w:rsidRPr="007B0A29" w:rsidRDefault="000A652A" w:rsidP="000C335E">
      <w:pPr>
        <w:numPr>
          <w:ilvl w:val="0"/>
          <w:numId w:val="5"/>
        </w:numPr>
        <w:spacing w:before="60" w:after="60" w:line="276" w:lineRule="auto"/>
        <w:ind w:left="340" w:hanging="340"/>
        <w:rPr>
          <w:szCs w:val="20"/>
        </w:rPr>
      </w:pPr>
      <w:r w:rsidRPr="007B0A29">
        <w:rPr>
          <w:szCs w:val="20"/>
        </w:rPr>
        <w:t>Avoid cross contamination of samples or reagents by changing tips between sample, standard and reagent additions.</w:t>
      </w:r>
    </w:p>
    <w:p w14:paraId="00E2165A" w14:textId="77777777" w:rsidR="009D3AAA" w:rsidRPr="007B0A29" w:rsidRDefault="000A652A" w:rsidP="000C335E">
      <w:pPr>
        <w:numPr>
          <w:ilvl w:val="0"/>
          <w:numId w:val="5"/>
        </w:numPr>
        <w:spacing w:before="60" w:after="60" w:line="276" w:lineRule="auto"/>
        <w:ind w:left="340" w:hanging="340"/>
        <w:rPr>
          <w:szCs w:val="20"/>
        </w:rPr>
      </w:pPr>
      <w:r w:rsidRPr="007B0A29">
        <w:rPr>
          <w:szCs w:val="20"/>
        </w:rPr>
        <w:t>Ensure plates are properly sealed or covered during incubation steps</w:t>
      </w:r>
      <w:r w:rsidR="00BF0603" w:rsidRPr="007B0A29">
        <w:rPr>
          <w:szCs w:val="20"/>
        </w:rPr>
        <w:t>.</w:t>
      </w:r>
    </w:p>
    <w:p w14:paraId="5D63D50D" w14:textId="17775809" w:rsidR="00FC59FE" w:rsidRPr="007B0A29" w:rsidRDefault="00FC59FE" w:rsidP="000C335E">
      <w:pPr>
        <w:numPr>
          <w:ilvl w:val="0"/>
          <w:numId w:val="5"/>
        </w:numPr>
        <w:spacing w:before="60" w:after="60" w:line="276" w:lineRule="auto"/>
        <w:ind w:left="340" w:hanging="340"/>
        <w:rPr>
          <w:szCs w:val="20"/>
        </w:rPr>
      </w:pPr>
      <w:r w:rsidRPr="007B0A29">
        <w:rPr>
          <w:szCs w:val="20"/>
        </w:rPr>
        <w:t xml:space="preserve">Make sure you have the right </w:t>
      </w:r>
      <w:r w:rsidR="00211A29" w:rsidRPr="007B0A29">
        <w:rPr>
          <w:szCs w:val="20"/>
        </w:rPr>
        <w:t xml:space="preserve">type of </w:t>
      </w:r>
      <w:r w:rsidRPr="007B0A29">
        <w:rPr>
          <w:szCs w:val="20"/>
        </w:rPr>
        <w:t>plate for your detection method of choice.</w:t>
      </w:r>
    </w:p>
    <w:p w14:paraId="59F13FFE" w14:textId="77777777" w:rsidR="00FC59FE" w:rsidRPr="007B0A29" w:rsidRDefault="00FC59FE" w:rsidP="000C335E">
      <w:pPr>
        <w:numPr>
          <w:ilvl w:val="0"/>
          <w:numId w:val="5"/>
        </w:numPr>
        <w:spacing w:before="60" w:after="60" w:line="276" w:lineRule="auto"/>
        <w:ind w:left="340" w:hanging="340"/>
        <w:rPr>
          <w:szCs w:val="20"/>
        </w:rPr>
      </w:pPr>
      <w:r w:rsidRPr="007B0A29">
        <w:rPr>
          <w:szCs w:val="20"/>
        </w:rPr>
        <w:t xml:space="preserve">Make sure the heat block/water bath and microplate reader are switched on. </w:t>
      </w:r>
    </w:p>
    <w:p w14:paraId="1730DF2C" w14:textId="77777777" w:rsidR="0034200A" w:rsidRPr="007B0A29" w:rsidRDefault="0034200A" w:rsidP="000C335E">
      <w:pPr>
        <w:spacing w:before="60" w:after="60" w:line="276" w:lineRule="auto"/>
        <w:ind w:left="360"/>
        <w:jc w:val="left"/>
        <w:rPr>
          <w:sz w:val="18"/>
          <w:szCs w:val="18"/>
        </w:rPr>
      </w:pPr>
    </w:p>
    <w:p w14:paraId="48EE640A" w14:textId="77777777" w:rsidR="006E7EBF" w:rsidRPr="007B0A29" w:rsidRDefault="006E7EBF">
      <w:pPr>
        <w:spacing w:before="60" w:after="60" w:line="276" w:lineRule="auto"/>
        <w:sectPr w:rsidR="006E7EBF" w:rsidRPr="007B0A29" w:rsidSect="00213BB7">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Change w:id="17" w:author="John Constable" w:date="2014-12-01T15:17:00Z">
          <w:pPr>
            <w:spacing w:before="10" w:afterLines="30" w:after="72" w:line="23" w:lineRule="atLeast"/>
          </w:pPr>
        </w:pPrChange>
      </w:pPr>
    </w:p>
    <w:p w14:paraId="7C80B14A" w14:textId="6917F1A3" w:rsidR="009F1FE8" w:rsidRPr="007B0A29" w:rsidRDefault="000A652A" w:rsidP="00913299">
      <w:pPr>
        <w:pStyle w:val="Heading2"/>
        <w:spacing w:after="60" w:line="276" w:lineRule="auto"/>
        <w:ind w:left="340" w:hanging="340"/>
        <w:rPr>
          <w:b/>
          <w:color w:val="2B85BB"/>
          <w:sz w:val="24"/>
          <w:szCs w:val="24"/>
          <w:u w:val="single"/>
        </w:rPr>
      </w:pPr>
      <w:bookmarkStart w:id="18" w:name="_Toc364772776"/>
      <w:bookmarkStart w:id="19" w:name="_Toc426366801"/>
      <w:r w:rsidRPr="007B0A29">
        <w:rPr>
          <w:rStyle w:val="Strong"/>
          <w:color w:val="2B85BB"/>
          <w:sz w:val="24"/>
          <w:szCs w:val="24"/>
          <w:u w:val="single"/>
        </w:rPr>
        <w:lastRenderedPageBreak/>
        <w:t>REAGENT PREP</w:t>
      </w:r>
      <w:r w:rsidR="00122385" w:rsidRPr="007B0A29">
        <w:rPr>
          <w:rStyle w:val="Strong"/>
          <w:color w:val="2B85BB"/>
          <w:sz w:val="24"/>
          <w:szCs w:val="24"/>
          <w:u w:val="single"/>
        </w:rPr>
        <w:t>A</w:t>
      </w:r>
      <w:r w:rsidRPr="007B0A29">
        <w:rPr>
          <w:rStyle w:val="Strong"/>
          <w:color w:val="2B85BB"/>
          <w:sz w:val="24"/>
          <w:szCs w:val="24"/>
          <w:u w:val="single"/>
        </w:rPr>
        <w:t>RATION</w:t>
      </w:r>
      <w:bookmarkEnd w:id="18"/>
      <w:bookmarkEnd w:id="19"/>
    </w:p>
    <w:p w14:paraId="55C88847" w14:textId="77777777" w:rsidR="00B86B50" w:rsidRPr="007B0A29" w:rsidRDefault="00B86B50" w:rsidP="005D14D5">
      <w:pPr>
        <w:pStyle w:val="ListParagraph"/>
        <w:numPr>
          <w:ilvl w:val="0"/>
          <w:numId w:val="43"/>
        </w:numPr>
        <w:spacing w:before="60" w:after="60" w:line="276" w:lineRule="auto"/>
        <w:ind w:left="357" w:hanging="357"/>
        <w:contextualSpacing w:val="0"/>
        <w:rPr>
          <w:szCs w:val="20"/>
        </w:rPr>
      </w:pPr>
      <w:r w:rsidRPr="007B0A29">
        <w:rPr>
          <w:szCs w:val="20"/>
        </w:rPr>
        <w:t>Briefly centrifuge small vials at low speed prior to opening.</w:t>
      </w:r>
    </w:p>
    <w:p w14:paraId="10A1DA70" w14:textId="79ECEAFE" w:rsidR="002E02CE" w:rsidRPr="007B0A29" w:rsidRDefault="00FD4E14" w:rsidP="002E02CE">
      <w:pPr>
        <w:pStyle w:val="ListParagraph"/>
        <w:numPr>
          <w:ilvl w:val="1"/>
          <w:numId w:val="6"/>
        </w:numPr>
        <w:tabs>
          <w:tab w:val="left" w:pos="990"/>
        </w:tabs>
        <w:spacing w:before="60" w:after="60" w:line="276" w:lineRule="auto"/>
        <w:ind w:left="902" w:hanging="522"/>
        <w:contextualSpacing w:val="0"/>
      </w:pPr>
      <w:r w:rsidRPr="007B0A29">
        <w:rPr>
          <w:b/>
          <w:szCs w:val="20"/>
        </w:rPr>
        <w:t xml:space="preserve">TG </w:t>
      </w:r>
      <w:r w:rsidR="002E02CE" w:rsidRPr="007B0A29">
        <w:rPr>
          <w:b/>
          <w:szCs w:val="20"/>
        </w:rPr>
        <w:t>Assay Buffer:</w:t>
      </w:r>
    </w:p>
    <w:p w14:paraId="2C45C23F" w14:textId="6157208B" w:rsidR="002E02CE" w:rsidRPr="007B0A29" w:rsidRDefault="002E02CE" w:rsidP="002E02CE">
      <w:pPr>
        <w:pStyle w:val="ListParagraph"/>
        <w:tabs>
          <w:tab w:val="left" w:pos="990"/>
        </w:tabs>
        <w:spacing w:before="60" w:after="60" w:line="276" w:lineRule="auto"/>
        <w:ind w:left="902" w:firstLine="0"/>
        <w:contextualSpacing w:val="0"/>
      </w:pPr>
      <w:r w:rsidRPr="007B0A29">
        <w:t xml:space="preserve">Ready to use as supplied. </w:t>
      </w:r>
      <w:r w:rsidR="00D8511A">
        <w:t xml:space="preserve">Equilibrate to </w:t>
      </w:r>
      <w:r w:rsidR="00FD4E14" w:rsidRPr="007B0A29">
        <w:t>37</w:t>
      </w:r>
      <w:r w:rsidR="00FD4E14" w:rsidRPr="007B0A29">
        <w:rPr>
          <w:rFonts w:cs="Arial"/>
        </w:rPr>
        <w:t>°</w:t>
      </w:r>
      <w:r w:rsidR="00FD4E14" w:rsidRPr="007B0A29">
        <w:t>C</w:t>
      </w:r>
      <w:r w:rsidRPr="007B0A29">
        <w:t xml:space="preserve"> before use. Store at </w:t>
      </w:r>
      <w:r w:rsidRPr="007B0A29">
        <w:noBreakHyphen/>
        <w:t>20°C.</w:t>
      </w:r>
    </w:p>
    <w:p w14:paraId="4A7D90D3" w14:textId="79460231" w:rsidR="00D8511A" w:rsidRPr="007B0A29" w:rsidRDefault="001F7838" w:rsidP="00D8511A">
      <w:pPr>
        <w:pStyle w:val="ListParagraph"/>
        <w:numPr>
          <w:ilvl w:val="1"/>
          <w:numId w:val="6"/>
        </w:numPr>
        <w:tabs>
          <w:tab w:val="left" w:pos="990"/>
        </w:tabs>
        <w:spacing w:before="60" w:after="60" w:line="276" w:lineRule="auto"/>
        <w:ind w:left="902" w:hanging="522"/>
        <w:contextualSpacing w:val="0"/>
      </w:pPr>
      <w:r>
        <w:rPr>
          <w:b/>
          <w:szCs w:val="20"/>
        </w:rPr>
        <w:t>10X Homogenization Buffer/</w:t>
      </w:r>
      <w:r w:rsidR="00D8511A" w:rsidRPr="007B0A29">
        <w:rPr>
          <w:b/>
          <w:szCs w:val="20"/>
        </w:rPr>
        <w:t>Homogenization</w:t>
      </w:r>
      <w:r w:rsidR="00D8511A" w:rsidRPr="007B0A29">
        <w:rPr>
          <w:b/>
        </w:rPr>
        <w:t xml:space="preserve"> Buffer</w:t>
      </w:r>
      <w:r w:rsidR="00D8511A">
        <w:rPr>
          <w:b/>
        </w:rPr>
        <w:t xml:space="preserve"> (10X)</w:t>
      </w:r>
      <w:r w:rsidR="00D8511A" w:rsidRPr="007B0A29">
        <w:rPr>
          <w:b/>
        </w:rPr>
        <w:t>:</w:t>
      </w:r>
      <w:r w:rsidR="00D8511A" w:rsidRPr="007B0A29">
        <w:t xml:space="preserve"> </w:t>
      </w:r>
    </w:p>
    <w:p w14:paraId="4E29C5CB" w14:textId="33545351" w:rsidR="00D8511A" w:rsidRPr="007B0A29" w:rsidRDefault="00D8511A" w:rsidP="00D8511A">
      <w:pPr>
        <w:pStyle w:val="ListParagraph"/>
        <w:tabs>
          <w:tab w:val="left" w:pos="990"/>
        </w:tabs>
        <w:spacing w:before="60" w:after="60" w:line="276" w:lineRule="auto"/>
        <w:ind w:left="902" w:firstLine="0"/>
        <w:contextualSpacing w:val="0"/>
      </w:pPr>
      <w:r>
        <w:t>Make 1X</w:t>
      </w:r>
      <w:r w:rsidRPr="007B0A29">
        <w:t xml:space="preserve"> </w:t>
      </w:r>
      <w:r>
        <w:t xml:space="preserve">Homogenization </w:t>
      </w:r>
      <w:r w:rsidRPr="007B0A29">
        <w:t>buffer by diluting 1</w:t>
      </w:r>
      <w:r>
        <w:t>:10 in ddH</w:t>
      </w:r>
      <w:r w:rsidRPr="008451A9">
        <w:rPr>
          <w:vertAlign w:val="subscript"/>
        </w:rPr>
        <w:t>2</w:t>
      </w:r>
      <w:r>
        <w:t xml:space="preserve">O.Store at </w:t>
      </w:r>
      <w:r w:rsidRPr="007B0A29">
        <w:noBreakHyphen/>
        <w:t>20°C. Keep on ice while in use.</w:t>
      </w:r>
    </w:p>
    <w:p w14:paraId="62F4859C" w14:textId="19E4FFB7" w:rsidR="00FD4E14" w:rsidRPr="007B0A29" w:rsidRDefault="00622B85" w:rsidP="00FD4E14">
      <w:pPr>
        <w:pStyle w:val="ListParagraph"/>
        <w:numPr>
          <w:ilvl w:val="1"/>
          <w:numId w:val="6"/>
        </w:numPr>
        <w:tabs>
          <w:tab w:val="left" w:pos="990"/>
        </w:tabs>
        <w:spacing w:before="60" w:after="60" w:line="276" w:lineRule="auto"/>
        <w:ind w:left="900" w:hanging="520"/>
        <w:contextualSpacing w:val="0"/>
        <w:rPr>
          <w:b/>
          <w:szCs w:val="20"/>
        </w:rPr>
      </w:pPr>
      <w:r w:rsidRPr="00622B85">
        <w:rPr>
          <w:b/>
          <w:szCs w:val="20"/>
        </w:rPr>
        <w:t>DTT I/</w:t>
      </w:r>
      <w:r w:rsidR="00325AA0">
        <w:rPr>
          <w:b/>
          <w:szCs w:val="20"/>
        </w:rPr>
        <w:t xml:space="preserve">1 </w:t>
      </w:r>
      <w:r w:rsidR="00D8511A">
        <w:rPr>
          <w:b/>
          <w:szCs w:val="20"/>
        </w:rPr>
        <w:t>M D</w:t>
      </w:r>
      <w:r w:rsidR="00FD4E14" w:rsidRPr="007B0A29">
        <w:rPr>
          <w:b/>
          <w:szCs w:val="20"/>
        </w:rPr>
        <w:t>TT</w:t>
      </w:r>
      <w:r w:rsidR="00D8511A">
        <w:rPr>
          <w:b/>
          <w:szCs w:val="20"/>
        </w:rPr>
        <w:t>:</w:t>
      </w:r>
    </w:p>
    <w:p w14:paraId="59B6A4B0" w14:textId="37939792" w:rsidR="00FD4E14" w:rsidRPr="007B0A29" w:rsidRDefault="00FD4E14" w:rsidP="00FD4E14">
      <w:pPr>
        <w:pStyle w:val="ListParagraph"/>
        <w:tabs>
          <w:tab w:val="left" w:pos="990"/>
        </w:tabs>
        <w:spacing w:before="60" w:after="60" w:line="276" w:lineRule="auto"/>
        <w:ind w:left="902" w:firstLine="0"/>
        <w:contextualSpacing w:val="0"/>
      </w:pPr>
      <w:r w:rsidRPr="007B0A29">
        <w:rPr>
          <w:szCs w:val="20"/>
        </w:rPr>
        <w:t xml:space="preserve">Ready to use as supplied. </w:t>
      </w:r>
      <w:r w:rsidR="00D8511A">
        <w:rPr>
          <w:szCs w:val="20"/>
        </w:rPr>
        <w:t xml:space="preserve">Aliquot </w:t>
      </w:r>
      <w:r w:rsidR="00622B85" w:rsidRPr="00622B85">
        <w:rPr>
          <w:szCs w:val="20"/>
        </w:rPr>
        <w:t>DTT I/</w:t>
      </w:r>
      <w:r w:rsidR="00D8511A">
        <w:rPr>
          <w:szCs w:val="20"/>
        </w:rPr>
        <w:t xml:space="preserve">DTT so that you have enough volume to perform the desired number of assays. </w:t>
      </w:r>
      <w:r w:rsidRPr="007B0A29">
        <w:rPr>
          <w:szCs w:val="20"/>
        </w:rPr>
        <w:t xml:space="preserve">Store at </w:t>
      </w:r>
      <w:r w:rsidRPr="007B0A29">
        <w:rPr>
          <w:szCs w:val="20"/>
        </w:rPr>
        <w:noBreakHyphen/>
        <w:t>20°C</w:t>
      </w:r>
      <w:r w:rsidRPr="007B0A29">
        <w:t>. Keep on ice while in use.</w:t>
      </w:r>
    </w:p>
    <w:p w14:paraId="67B54B2C" w14:textId="46999B7C" w:rsidR="00D8511A" w:rsidRPr="007B0A29" w:rsidRDefault="0066470C" w:rsidP="00D8511A">
      <w:pPr>
        <w:pStyle w:val="ListParagraph"/>
        <w:numPr>
          <w:ilvl w:val="1"/>
          <w:numId w:val="6"/>
        </w:numPr>
        <w:tabs>
          <w:tab w:val="left" w:pos="990"/>
        </w:tabs>
        <w:spacing w:before="60" w:after="60" w:line="276" w:lineRule="auto"/>
        <w:ind w:left="900" w:hanging="520"/>
        <w:contextualSpacing w:val="0"/>
        <w:rPr>
          <w:b/>
          <w:szCs w:val="20"/>
        </w:rPr>
      </w:pPr>
      <w:r>
        <w:rPr>
          <w:b/>
          <w:szCs w:val="20"/>
        </w:rPr>
        <w:t>TG Donor Substrate/</w:t>
      </w:r>
      <w:r w:rsidR="00D8511A" w:rsidRPr="007B0A29">
        <w:rPr>
          <w:b/>
          <w:szCs w:val="20"/>
        </w:rPr>
        <w:t>Donor Substrate:</w:t>
      </w:r>
    </w:p>
    <w:p w14:paraId="3111D4CA" w14:textId="19523895" w:rsidR="00D8511A" w:rsidRPr="007B0A29" w:rsidRDefault="00D8511A" w:rsidP="00D8511A">
      <w:pPr>
        <w:pStyle w:val="ListParagraph"/>
        <w:tabs>
          <w:tab w:val="left" w:pos="990"/>
        </w:tabs>
        <w:spacing w:before="60" w:after="60" w:line="276" w:lineRule="auto"/>
        <w:ind w:left="902" w:firstLine="0"/>
        <w:contextualSpacing w:val="0"/>
      </w:pPr>
      <w:r w:rsidRPr="007B0A29">
        <w:t xml:space="preserve">Reconstitute the </w:t>
      </w:r>
      <w:r w:rsidR="0066470C">
        <w:t>TG Donor Substrate/</w:t>
      </w:r>
      <w:r w:rsidRPr="007B0A29">
        <w:t>Donor Substrate in 1.1 mL of ddH</w:t>
      </w:r>
      <w:r w:rsidRPr="007B0A29">
        <w:rPr>
          <w:vertAlign w:val="subscript"/>
        </w:rPr>
        <w:t>2</w:t>
      </w:r>
      <w:r w:rsidRPr="007B0A29">
        <w:t xml:space="preserve">O. Aliquot substrate so that you have enough volume to perform the desired number of assays. Store at </w:t>
      </w:r>
      <w:r w:rsidRPr="007B0A29">
        <w:noBreakHyphen/>
        <w:t>80°C protected from light. Once the probe is thawed, use within two months.</w:t>
      </w:r>
    </w:p>
    <w:p w14:paraId="141D2240" w14:textId="77777777" w:rsidR="00D8511A" w:rsidRPr="007B0A29" w:rsidRDefault="00D8511A" w:rsidP="00D8511A">
      <w:pPr>
        <w:pStyle w:val="ListParagraph"/>
        <w:numPr>
          <w:ilvl w:val="1"/>
          <w:numId w:val="6"/>
        </w:numPr>
        <w:tabs>
          <w:tab w:val="left" w:pos="990"/>
        </w:tabs>
        <w:spacing w:before="60" w:after="60" w:line="276" w:lineRule="auto"/>
        <w:ind w:left="900" w:hanging="520"/>
        <w:contextualSpacing w:val="0"/>
        <w:rPr>
          <w:b/>
          <w:szCs w:val="20"/>
        </w:rPr>
      </w:pPr>
      <w:r w:rsidRPr="007B0A29">
        <w:rPr>
          <w:b/>
          <w:szCs w:val="20"/>
        </w:rPr>
        <w:t>Acceptor Substrate:</w:t>
      </w:r>
    </w:p>
    <w:p w14:paraId="3CB7B510" w14:textId="77777777" w:rsidR="00D8511A" w:rsidRPr="007B0A29" w:rsidRDefault="00D8511A" w:rsidP="00D8511A">
      <w:pPr>
        <w:pStyle w:val="ListParagraph"/>
        <w:tabs>
          <w:tab w:val="left" w:pos="990"/>
        </w:tabs>
        <w:spacing w:before="60" w:after="60" w:line="276" w:lineRule="auto"/>
        <w:ind w:left="900" w:firstLine="0"/>
        <w:contextualSpacing w:val="0"/>
        <w:rPr>
          <w:szCs w:val="20"/>
        </w:rPr>
      </w:pPr>
      <w:r w:rsidRPr="007B0A29">
        <w:t xml:space="preserve">Reconstitute each vial of the Acceptor Substrate in 550 </w:t>
      </w:r>
      <w:proofErr w:type="spellStart"/>
      <w:r w:rsidRPr="007B0A29">
        <w:rPr>
          <w:rFonts w:cs="Arial"/>
        </w:rPr>
        <w:t>μ</w:t>
      </w:r>
      <w:r w:rsidRPr="007B0A29">
        <w:t>L</w:t>
      </w:r>
      <w:proofErr w:type="spellEnd"/>
      <w:r w:rsidRPr="007B0A29">
        <w:t xml:space="preserve"> of ddH</w:t>
      </w:r>
      <w:r w:rsidRPr="007B0A29">
        <w:rPr>
          <w:vertAlign w:val="subscript"/>
        </w:rPr>
        <w:t>2</w:t>
      </w:r>
      <w:r w:rsidRPr="007B0A29">
        <w:t xml:space="preserve">O as needed. Aliquot substrate so that you have enough volume to perform the desired number of assays. </w:t>
      </w:r>
      <w:r w:rsidRPr="007B0A29">
        <w:rPr>
          <w:szCs w:val="20"/>
        </w:rPr>
        <w:t xml:space="preserve">Store at </w:t>
      </w:r>
      <w:r w:rsidRPr="007B0A29">
        <w:rPr>
          <w:szCs w:val="20"/>
        </w:rPr>
        <w:noBreakHyphen/>
        <w:t>80</w:t>
      </w:r>
      <w:r w:rsidRPr="007B0A29">
        <w:rPr>
          <w:rFonts w:cs="Arial"/>
          <w:szCs w:val="20"/>
        </w:rPr>
        <w:t>°</w:t>
      </w:r>
      <w:r w:rsidRPr="007B0A29">
        <w:rPr>
          <w:szCs w:val="20"/>
        </w:rPr>
        <w:t xml:space="preserve">C protected from light. Once the probe is thawed, use with two months. </w:t>
      </w:r>
    </w:p>
    <w:p w14:paraId="0B39B046" w14:textId="1DF69F31" w:rsidR="002E02CE" w:rsidRPr="007B0A29" w:rsidRDefault="00FD4E14" w:rsidP="002E02CE">
      <w:pPr>
        <w:pStyle w:val="ListParagraph"/>
        <w:numPr>
          <w:ilvl w:val="1"/>
          <w:numId w:val="6"/>
        </w:numPr>
        <w:tabs>
          <w:tab w:val="left" w:pos="990"/>
        </w:tabs>
        <w:spacing w:before="60" w:after="60" w:line="276" w:lineRule="auto"/>
        <w:ind w:left="900" w:hanging="520"/>
        <w:contextualSpacing w:val="0"/>
      </w:pPr>
      <w:r w:rsidRPr="007B0A29">
        <w:rPr>
          <w:b/>
          <w:szCs w:val="20"/>
        </w:rPr>
        <w:t>Hydroxamate</w:t>
      </w:r>
      <w:r w:rsidR="002E02CE" w:rsidRPr="007B0A29">
        <w:rPr>
          <w:b/>
          <w:szCs w:val="20"/>
        </w:rPr>
        <w:t xml:space="preserve"> Standard:</w:t>
      </w:r>
    </w:p>
    <w:p w14:paraId="3F2C288C" w14:textId="075E6115" w:rsidR="002E02CE" w:rsidRDefault="002E02CE" w:rsidP="002E02CE">
      <w:pPr>
        <w:pStyle w:val="ListParagraph"/>
        <w:tabs>
          <w:tab w:val="left" w:pos="990"/>
        </w:tabs>
        <w:spacing w:before="60" w:after="60" w:line="276" w:lineRule="auto"/>
        <w:ind w:left="902" w:firstLine="0"/>
        <w:contextualSpacing w:val="0"/>
      </w:pPr>
      <w:r w:rsidRPr="007B0A29">
        <w:t xml:space="preserve">Reconstitute the </w:t>
      </w:r>
      <w:r w:rsidR="00FD4E14" w:rsidRPr="007B0A29">
        <w:t>Hydroxamate</w:t>
      </w:r>
      <w:r w:rsidRPr="007B0A29">
        <w:t xml:space="preserve"> Standard in </w:t>
      </w:r>
      <w:r w:rsidR="00FD4E14" w:rsidRPr="007B0A29">
        <w:t xml:space="preserve">330 </w:t>
      </w:r>
      <w:r w:rsidRPr="007B0A29">
        <w:t>µL of ddH</w:t>
      </w:r>
      <w:r w:rsidRPr="007B0A29">
        <w:rPr>
          <w:vertAlign w:val="subscript"/>
        </w:rPr>
        <w:t>2</w:t>
      </w:r>
      <w:r w:rsidRPr="007B0A29">
        <w:t xml:space="preserve">O to generate a </w:t>
      </w:r>
      <w:r w:rsidR="00FD4E14" w:rsidRPr="007B0A29">
        <w:t>10</w:t>
      </w:r>
      <w:r w:rsidRPr="007B0A29">
        <w:t xml:space="preserve"> mM standard stock solution. Aliquot standard so that you have enough volume to perform the desired num</w:t>
      </w:r>
      <w:r w:rsidR="00D8511A">
        <w:t xml:space="preserve">ber of assays. Store at </w:t>
      </w:r>
      <w:r w:rsidR="00D8511A">
        <w:noBreakHyphen/>
        <w:t xml:space="preserve">20°C. </w:t>
      </w:r>
      <w:r w:rsidRPr="007B0A29">
        <w:t>Keep on ice while in use.</w:t>
      </w:r>
    </w:p>
    <w:p w14:paraId="7BC2FFB4" w14:textId="77777777" w:rsidR="005357ED" w:rsidRDefault="005357ED" w:rsidP="002E02CE">
      <w:pPr>
        <w:pStyle w:val="ListParagraph"/>
        <w:tabs>
          <w:tab w:val="left" w:pos="990"/>
        </w:tabs>
        <w:spacing w:before="60" w:after="60" w:line="276" w:lineRule="auto"/>
        <w:ind w:left="902" w:firstLine="0"/>
        <w:contextualSpacing w:val="0"/>
      </w:pPr>
    </w:p>
    <w:p w14:paraId="49E291A4" w14:textId="77777777" w:rsidR="005357ED" w:rsidRPr="007B0A29" w:rsidRDefault="005357ED" w:rsidP="002E02CE">
      <w:pPr>
        <w:pStyle w:val="ListParagraph"/>
        <w:tabs>
          <w:tab w:val="left" w:pos="990"/>
        </w:tabs>
        <w:spacing w:before="60" w:after="60" w:line="276" w:lineRule="auto"/>
        <w:ind w:left="902" w:firstLine="0"/>
        <w:contextualSpacing w:val="0"/>
      </w:pPr>
    </w:p>
    <w:p w14:paraId="223AC5B6" w14:textId="31DA6811" w:rsidR="002E02CE" w:rsidRPr="007B0A29" w:rsidRDefault="00C20EBC" w:rsidP="002E02CE">
      <w:pPr>
        <w:pStyle w:val="ListParagraph"/>
        <w:numPr>
          <w:ilvl w:val="1"/>
          <w:numId w:val="6"/>
        </w:numPr>
        <w:tabs>
          <w:tab w:val="left" w:pos="990"/>
        </w:tabs>
        <w:spacing w:before="60" w:after="60" w:line="276" w:lineRule="auto"/>
        <w:ind w:left="900" w:hanging="520"/>
        <w:contextualSpacing w:val="0"/>
        <w:rPr>
          <w:b/>
          <w:szCs w:val="20"/>
        </w:rPr>
      </w:pPr>
      <w:r>
        <w:rPr>
          <w:b/>
          <w:szCs w:val="20"/>
        </w:rPr>
        <w:lastRenderedPageBreak/>
        <w:t>TG Stop Solution/</w:t>
      </w:r>
      <w:r w:rsidR="00FD4E14" w:rsidRPr="007B0A29">
        <w:rPr>
          <w:b/>
          <w:szCs w:val="20"/>
        </w:rPr>
        <w:t>Stop Solution</w:t>
      </w:r>
      <w:r w:rsidR="002E02CE" w:rsidRPr="007B0A29">
        <w:rPr>
          <w:b/>
        </w:rPr>
        <w:t>:</w:t>
      </w:r>
    </w:p>
    <w:p w14:paraId="13E74680" w14:textId="6A5E5D5E" w:rsidR="007465CE" w:rsidRPr="007B0A29" w:rsidRDefault="002E02CE" w:rsidP="002E02CE">
      <w:pPr>
        <w:pStyle w:val="ListParagraph"/>
        <w:tabs>
          <w:tab w:val="left" w:pos="990"/>
        </w:tabs>
        <w:spacing w:before="60" w:after="60" w:line="276" w:lineRule="auto"/>
        <w:ind w:left="902" w:firstLine="0"/>
        <w:contextualSpacing w:val="0"/>
      </w:pPr>
      <w:r w:rsidRPr="007B0A29">
        <w:rPr>
          <w:szCs w:val="20"/>
        </w:rPr>
        <w:t xml:space="preserve">Ready to use </w:t>
      </w:r>
      <w:r w:rsidR="00FD4E14" w:rsidRPr="007B0A29">
        <w:rPr>
          <w:szCs w:val="20"/>
        </w:rPr>
        <w:t xml:space="preserve">as supplied. </w:t>
      </w:r>
      <w:r w:rsidRPr="007B0A29">
        <w:rPr>
          <w:szCs w:val="20"/>
        </w:rPr>
        <w:t xml:space="preserve">Store at </w:t>
      </w:r>
      <w:r w:rsidRPr="007B0A29">
        <w:rPr>
          <w:szCs w:val="20"/>
        </w:rPr>
        <w:noBreakHyphen/>
      </w:r>
      <w:r w:rsidR="00FD4E14" w:rsidRPr="007B0A29">
        <w:rPr>
          <w:szCs w:val="20"/>
        </w:rPr>
        <w:t>4°C or -</w:t>
      </w:r>
      <w:r w:rsidRPr="007B0A29">
        <w:rPr>
          <w:szCs w:val="20"/>
        </w:rPr>
        <w:t>20°C</w:t>
      </w:r>
      <w:r w:rsidRPr="007B0A29">
        <w:t>. Keep on ice while in use.</w:t>
      </w:r>
    </w:p>
    <w:p w14:paraId="2221BA4D" w14:textId="6FC6B427" w:rsidR="00FD4E14" w:rsidRPr="007B0A29" w:rsidRDefault="00C20EBC" w:rsidP="00FD4E14">
      <w:pPr>
        <w:pStyle w:val="ListParagraph"/>
        <w:numPr>
          <w:ilvl w:val="1"/>
          <w:numId w:val="6"/>
        </w:numPr>
        <w:tabs>
          <w:tab w:val="left" w:pos="990"/>
        </w:tabs>
        <w:spacing w:before="60" w:after="60" w:line="276" w:lineRule="auto"/>
        <w:ind w:left="900" w:hanging="520"/>
        <w:contextualSpacing w:val="0"/>
        <w:rPr>
          <w:b/>
          <w:szCs w:val="20"/>
        </w:rPr>
      </w:pPr>
      <w:r>
        <w:rPr>
          <w:b/>
          <w:szCs w:val="20"/>
        </w:rPr>
        <w:t>TG Positive Control/</w:t>
      </w:r>
      <w:r w:rsidR="00FD4E14" w:rsidRPr="007B0A29">
        <w:rPr>
          <w:b/>
          <w:szCs w:val="20"/>
        </w:rPr>
        <w:t>Positive Control</w:t>
      </w:r>
      <w:r w:rsidR="00FD4E14" w:rsidRPr="007B0A29">
        <w:rPr>
          <w:b/>
        </w:rPr>
        <w:t>:</w:t>
      </w:r>
    </w:p>
    <w:p w14:paraId="6721D88A" w14:textId="76321E97" w:rsidR="00FD4E14" w:rsidRPr="007B0A29" w:rsidRDefault="00FD4E14" w:rsidP="00FD4E14">
      <w:pPr>
        <w:pStyle w:val="ListParagraph"/>
        <w:tabs>
          <w:tab w:val="left" w:pos="990"/>
        </w:tabs>
        <w:spacing w:before="60" w:after="60" w:line="276" w:lineRule="auto"/>
        <w:ind w:left="900" w:firstLine="0"/>
        <w:contextualSpacing w:val="0"/>
        <w:rPr>
          <w:b/>
          <w:szCs w:val="20"/>
        </w:rPr>
      </w:pPr>
      <w:r w:rsidRPr="007B0A29">
        <w:t xml:space="preserve">Reconstitute the </w:t>
      </w:r>
      <w:r w:rsidR="00C20EBC">
        <w:t>TG Positive Control/</w:t>
      </w:r>
      <w:r w:rsidRPr="007B0A29">
        <w:t xml:space="preserve">Positive Control in 30 </w:t>
      </w:r>
      <w:proofErr w:type="spellStart"/>
      <w:r w:rsidRPr="007B0A29">
        <w:rPr>
          <w:rFonts w:cs="Arial"/>
        </w:rPr>
        <w:t>μ</w:t>
      </w:r>
      <w:r w:rsidRPr="007B0A29">
        <w:t>L</w:t>
      </w:r>
      <w:proofErr w:type="spellEnd"/>
      <w:r w:rsidRPr="007B0A29">
        <w:t xml:space="preserve"> of 20% </w:t>
      </w:r>
      <w:r w:rsidR="00D8511A">
        <w:t xml:space="preserve">glycerol in </w:t>
      </w:r>
      <w:r w:rsidR="00D8511A" w:rsidRPr="007B0A29">
        <w:t>ddH</w:t>
      </w:r>
      <w:r w:rsidR="00D8511A" w:rsidRPr="007B0A29">
        <w:rPr>
          <w:vertAlign w:val="subscript"/>
        </w:rPr>
        <w:t>2</w:t>
      </w:r>
      <w:r w:rsidR="00D8511A" w:rsidRPr="007B0A29">
        <w:t>O</w:t>
      </w:r>
      <w:r w:rsidRPr="007B0A29">
        <w:t xml:space="preserve">. Aliquot substrate so that you have enough volume to perform the desired number of assays. Store at </w:t>
      </w:r>
      <w:r w:rsidRPr="007B0A29">
        <w:noBreakHyphen/>
        <w:t>80°C protected from light. Thaw and mix gently before use.</w:t>
      </w:r>
    </w:p>
    <w:p w14:paraId="7770B0E4" w14:textId="1B306878" w:rsidR="00D8511A" w:rsidRPr="00D8511A" w:rsidRDefault="004D358E" w:rsidP="00D8511A">
      <w:pPr>
        <w:pStyle w:val="ListParagraph"/>
        <w:numPr>
          <w:ilvl w:val="1"/>
          <w:numId w:val="6"/>
        </w:numPr>
        <w:tabs>
          <w:tab w:val="left" w:pos="990"/>
        </w:tabs>
        <w:spacing w:before="60" w:after="60" w:line="276" w:lineRule="auto"/>
        <w:ind w:left="900" w:hanging="520"/>
        <w:contextualSpacing w:val="0"/>
        <w:rPr>
          <w:b/>
          <w:szCs w:val="20"/>
        </w:rPr>
      </w:pPr>
      <w:r>
        <w:rPr>
          <w:b/>
          <w:szCs w:val="20"/>
        </w:rPr>
        <w:t>Microplate Sealing Film</w:t>
      </w:r>
      <w:r w:rsidR="005357ED">
        <w:rPr>
          <w:b/>
          <w:szCs w:val="20"/>
        </w:rPr>
        <w:t>/</w:t>
      </w:r>
      <w:r w:rsidR="00D8511A" w:rsidRPr="007B0A29">
        <w:rPr>
          <w:b/>
          <w:szCs w:val="20"/>
        </w:rPr>
        <w:t>P</w:t>
      </w:r>
      <w:r w:rsidR="00D8511A">
        <w:rPr>
          <w:b/>
          <w:szCs w:val="20"/>
        </w:rPr>
        <w:t>late Sealer</w:t>
      </w:r>
      <w:r w:rsidR="00D8511A" w:rsidRPr="007B0A29">
        <w:rPr>
          <w:b/>
        </w:rPr>
        <w:t>:</w:t>
      </w:r>
    </w:p>
    <w:p w14:paraId="335E544D" w14:textId="2C9B2D3D" w:rsidR="00D8511A" w:rsidRPr="00D8511A" w:rsidRDefault="00D8511A" w:rsidP="00D8511A">
      <w:pPr>
        <w:pStyle w:val="ListParagraph"/>
        <w:tabs>
          <w:tab w:val="left" w:pos="990"/>
        </w:tabs>
        <w:spacing w:before="60" w:after="60" w:line="276" w:lineRule="auto"/>
        <w:ind w:left="900" w:firstLine="0"/>
        <w:contextualSpacing w:val="0"/>
        <w:rPr>
          <w:szCs w:val="20"/>
        </w:rPr>
      </w:pPr>
      <w:r w:rsidRPr="00D8511A">
        <w:t>Ready to use as supplied.</w:t>
      </w:r>
      <w:r>
        <w:t xml:space="preserve"> Equilibrate to room temperature before use.</w:t>
      </w:r>
    </w:p>
    <w:p w14:paraId="0947F5E9" w14:textId="34596F11" w:rsidR="00386610" w:rsidRPr="007B0A29" w:rsidRDefault="00386610" w:rsidP="000C335E">
      <w:pPr>
        <w:pStyle w:val="ListParagraph"/>
        <w:spacing w:before="60" w:after="60" w:line="276" w:lineRule="auto"/>
        <w:ind w:left="284" w:firstLine="0"/>
        <w:contextualSpacing w:val="0"/>
      </w:pPr>
    </w:p>
    <w:p w14:paraId="7C16C5AE" w14:textId="10AA97AE" w:rsidR="002E02CE" w:rsidRPr="007B0A29" w:rsidRDefault="002E02CE">
      <w:pPr>
        <w:spacing w:before="0" w:line="240" w:lineRule="auto"/>
        <w:jc w:val="left"/>
        <w:rPr>
          <w:rFonts w:eastAsia="Calibri"/>
        </w:rPr>
      </w:pPr>
      <w:r w:rsidRPr="007B0A29">
        <w:br w:type="page"/>
      </w:r>
    </w:p>
    <w:p w14:paraId="6F78EC80" w14:textId="416081AF" w:rsidR="002421BE" w:rsidRPr="007B0A29" w:rsidRDefault="000A652A" w:rsidP="00913299">
      <w:pPr>
        <w:pStyle w:val="Heading2"/>
        <w:spacing w:after="60" w:line="276" w:lineRule="auto"/>
        <w:ind w:left="340" w:hanging="340"/>
        <w:rPr>
          <w:rStyle w:val="Strong"/>
          <w:color w:val="2B85BB"/>
          <w:sz w:val="24"/>
          <w:szCs w:val="24"/>
          <w:u w:val="single"/>
        </w:rPr>
      </w:pPr>
      <w:bookmarkStart w:id="20" w:name="_Toc364772777"/>
      <w:bookmarkStart w:id="21" w:name="_Toc426366802"/>
      <w:r w:rsidRPr="007B0A29">
        <w:rPr>
          <w:rStyle w:val="Strong"/>
          <w:color w:val="2B85BB"/>
          <w:sz w:val="24"/>
          <w:szCs w:val="24"/>
          <w:u w:val="single"/>
        </w:rPr>
        <w:lastRenderedPageBreak/>
        <w:t>STANDARD PREPARATION</w:t>
      </w:r>
      <w:bookmarkEnd w:id="20"/>
      <w:bookmarkEnd w:id="21"/>
    </w:p>
    <w:p w14:paraId="0D15EFBA" w14:textId="77777777" w:rsidR="006B5AEB" w:rsidRPr="007B0A29" w:rsidRDefault="000A652A" w:rsidP="005D14D5">
      <w:pPr>
        <w:numPr>
          <w:ilvl w:val="0"/>
          <w:numId w:val="5"/>
        </w:numPr>
        <w:spacing w:before="60" w:after="60" w:line="276" w:lineRule="auto"/>
        <w:ind w:left="340" w:hanging="340"/>
        <w:rPr>
          <w:szCs w:val="20"/>
        </w:rPr>
      </w:pPr>
      <w:r w:rsidRPr="007B0A29">
        <w:rPr>
          <w:szCs w:val="20"/>
        </w:rPr>
        <w:t>Always prepare a fresh set of standards for every use.</w:t>
      </w:r>
    </w:p>
    <w:p w14:paraId="1D9A648D" w14:textId="5E7BEC7E" w:rsidR="00FC59FE" w:rsidRPr="007B0A29" w:rsidRDefault="003E080B" w:rsidP="000C335E">
      <w:pPr>
        <w:numPr>
          <w:ilvl w:val="0"/>
          <w:numId w:val="5"/>
        </w:numPr>
        <w:autoSpaceDE w:val="0"/>
        <w:autoSpaceDN w:val="0"/>
        <w:adjustRightInd w:val="0"/>
        <w:spacing w:before="60" w:after="60" w:line="276" w:lineRule="auto"/>
        <w:ind w:left="284" w:hanging="284"/>
        <w:rPr>
          <w:rFonts w:cs="Arial"/>
          <w:bCs/>
          <w:szCs w:val="20"/>
        </w:rPr>
      </w:pPr>
      <w:r w:rsidRPr="007B0A29">
        <w:rPr>
          <w:szCs w:val="20"/>
        </w:rPr>
        <w:t xml:space="preserve">Diluted standard solution is unstable and </w:t>
      </w:r>
      <w:r w:rsidR="00D8511A">
        <w:rPr>
          <w:szCs w:val="20"/>
        </w:rPr>
        <w:t>cannot be stored for future use</w:t>
      </w:r>
      <w:r w:rsidRPr="007B0A29">
        <w:rPr>
          <w:szCs w:val="20"/>
        </w:rPr>
        <w:t>.</w:t>
      </w:r>
    </w:p>
    <w:p w14:paraId="753A6D7A" w14:textId="608F38CB" w:rsidR="00FD4E14" w:rsidRPr="007B0A29" w:rsidRDefault="00FD4E14" w:rsidP="00FD4E14">
      <w:pPr>
        <w:pStyle w:val="ListParagraph"/>
        <w:numPr>
          <w:ilvl w:val="1"/>
          <w:numId w:val="7"/>
        </w:numPr>
        <w:spacing w:before="60" w:after="60" w:line="276" w:lineRule="auto"/>
        <w:ind w:left="793" w:hanging="680"/>
        <w:contextualSpacing w:val="0"/>
        <w:rPr>
          <w:b/>
          <w:szCs w:val="20"/>
        </w:rPr>
      </w:pPr>
      <w:r w:rsidRPr="007B0A29">
        <w:rPr>
          <w:rFonts w:cs="Arial"/>
          <w:szCs w:val="20"/>
        </w:rPr>
        <w:t>Dilute TG Assay Buffer 1:1 with ddH</w:t>
      </w:r>
      <w:r w:rsidRPr="007B0A29">
        <w:rPr>
          <w:rFonts w:cs="Arial"/>
          <w:szCs w:val="20"/>
          <w:vertAlign w:val="subscript"/>
        </w:rPr>
        <w:t>2</w:t>
      </w:r>
      <w:r w:rsidRPr="007B0A29">
        <w:rPr>
          <w:rFonts w:cs="Arial"/>
          <w:szCs w:val="20"/>
        </w:rPr>
        <w:t>O.</w:t>
      </w:r>
    </w:p>
    <w:p w14:paraId="4D5F9F1D" w14:textId="55720222" w:rsidR="00C957A4" w:rsidRPr="007B0A29" w:rsidRDefault="00E919D7" w:rsidP="00FD4E14">
      <w:pPr>
        <w:pStyle w:val="ListParagraph"/>
        <w:numPr>
          <w:ilvl w:val="1"/>
          <w:numId w:val="7"/>
        </w:numPr>
        <w:spacing w:before="60" w:after="60" w:line="276" w:lineRule="auto"/>
        <w:ind w:left="793" w:hanging="680"/>
        <w:contextualSpacing w:val="0"/>
        <w:rPr>
          <w:b/>
          <w:szCs w:val="20"/>
        </w:rPr>
      </w:pPr>
      <w:r w:rsidRPr="007B0A29">
        <w:rPr>
          <w:rFonts w:cs="Arial"/>
          <w:szCs w:val="20"/>
        </w:rPr>
        <w:t xml:space="preserve">Using </w:t>
      </w:r>
      <w:r w:rsidR="00FD4E14" w:rsidRPr="007B0A29">
        <w:rPr>
          <w:rFonts w:cs="Arial"/>
          <w:szCs w:val="20"/>
        </w:rPr>
        <w:t>10</w:t>
      </w:r>
      <w:r w:rsidR="00E94284" w:rsidRPr="007B0A29">
        <w:rPr>
          <w:rFonts w:cs="Arial"/>
          <w:szCs w:val="20"/>
        </w:rPr>
        <w:t xml:space="preserve"> mM </w:t>
      </w:r>
      <w:r w:rsidR="00FD4E14" w:rsidRPr="007B0A29">
        <w:rPr>
          <w:rFonts w:cs="Arial"/>
          <w:szCs w:val="20"/>
        </w:rPr>
        <w:t>Hydroxamate</w:t>
      </w:r>
      <w:r w:rsidR="00DD39F8" w:rsidRPr="007B0A29">
        <w:rPr>
          <w:rFonts w:cs="Arial"/>
          <w:szCs w:val="20"/>
        </w:rPr>
        <w:t xml:space="preserve"> </w:t>
      </w:r>
      <w:r w:rsidRPr="007B0A29">
        <w:rPr>
          <w:rFonts w:cs="Arial"/>
          <w:szCs w:val="20"/>
        </w:rPr>
        <w:t>standard, prepare standard curve dilution as described in the table</w:t>
      </w:r>
      <w:r w:rsidR="000A150F" w:rsidRPr="007B0A29">
        <w:rPr>
          <w:rFonts w:cs="Arial"/>
          <w:szCs w:val="20"/>
        </w:rPr>
        <w:t xml:space="preserve"> in a </w:t>
      </w:r>
      <w:r w:rsidR="00D826B1" w:rsidRPr="007B0A29">
        <w:rPr>
          <w:rFonts w:cs="Arial"/>
          <w:szCs w:val="20"/>
        </w:rPr>
        <w:t xml:space="preserve">separate </w:t>
      </w:r>
      <w:r w:rsidR="000A150F" w:rsidRPr="007B0A29">
        <w:rPr>
          <w:rFonts w:cs="Arial"/>
          <w:szCs w:val="20"/>
        </w:rPr>
        <w:t>microplate or microcentrifuge tubes:</w:t>
      </w:r>
    </w:p>
    <w:p w14:paraId="6868040F" w14:textId="77777777" w:rsidR="00953C23" w:rsidRPr="007B0A29" w:rsidRDefault="00953C23">
      <w:pPr>
        <w:tabs>
          <w:tab w:val="left" w:pos="900"/>
        </w:tabs>
        <w:spacing w:before="60" w:after="60" w:line="276" w:lineRule="auto"/>
        <w:ind w:left="360"/>
        <w:rPr>
          <w:rFonts w:cs="Arial"/>
          <w:szCs w:val="20"/>
        </w:rPr>
      </w:pPr>
    </w:p>
    <w:tbl>
      <w:tblPr>
        <w:tblW w:w="6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47"/>
        <w:gridCol w:w="1020"/>
        <w:gridCol w:w="1020"/>
        <w:gridCol w:w="2250"/>
      </w:tblGrid>
      <w:tr w:rsidR="007C19BC" w:rsidRPr="007B0A29" w14:paraId="7DADD6FC" w14:textId="77777777" w:rsidTr="00D8511A">
        <w:trPr>
          <w:trHeight w:val="289"/>
          <w:jc w:val="center"/>
        </w:trPr>
        <w:tc>
          <w:tcPr>
            <w:tcW w:w="895" w:type="dxa"/>
            <w:shd w:val="clear" w:color="000000" w:fill="2B85BB"/>
            <w:vAlign w:val="center"/>
            <w:hideMark/>
          </w:tcPr>
          <w:p w14:paraId="4AB8C81F" w14:textId="77777777" w:rsidR="00C507FE" w:rsidRPr="007B0A29" w:rsidRDefault="00C957A4" w:rsidP="00C507FE">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Standard</w:t>
            </w:r>
          </w:p>
          <w:p w14:paraId="79709C32" w14:textId="2BA5A88D" w:rsidR="00C957A4" w:rsidRPr="007B0A29" w:rsidRDefault="00C957A4" w:rsidP="00C507FE">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w:t>
            </w:r>
          </w:p>
        </w:tc>
        <w:tc>
          <w:tcPr>
            <w:tcW w:w="1247" w:type="dxa"/>
            <w:shd w:val="clear" w:color="000000" w:fill="2B85BB"/>
            <w:vAlign w:val="center"/>
            <w:hideMark/>
          </w:tcPr>
          <w:p w14:paraId="54CF0641" w14:textId="77777777" w:rsidR="00C507FE" w:rsidRPr="007B0A29" w:rsidRDefault="007C19BC" w:rsidP="00C507FE">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Volume of Standard</w:t>
            </w:r>
          </w:p>
          <w:p w14:paraId="702527D1" w14:textId="252FD4E4" w:rsidR="00C957A4" w:rsidRPr="007B0A29" w:rsidRDefault="00C957A4" w:rsidP="00C507FE">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w:t>
            </w:r>
            <w:r w:rsidR="00433A36" w:rsidRPr="007B0A29">
              <w:rPr>
                <w:rFonts w:eastAsia="Times New Roman" w:cs="Arial"/>
                <w:b/>
                <w:bCs/>
                <w:color w:val="FFFFFF"/>
                <w:sz w:val="18"/>
                <w:szCs w:val="18"/>
              </w:rPr>
              <w:t>µL</w:t>
            </w:r>
            <w:r w:rsidRPr="007B0A29">
              <w:rPr>
                <w:rFonts w:eastAsia="Times New Roman" w:cs="Arial"/>
                <w:b/>
                <w:bCs/>
                <w:color w:val="FFFFFF"/>
                <w:sz w:val="18"/>
                <w:szCs w:val="18"/>
              </w:rPr>
              <w:t>)</w:t>
            </w:r>
          </w:p>
        </w:tc>
        <w:tc>
          <w:tcPr>
            <w:tcW w:w="1020" w:type="dxa"/>
            <w:shd w:val="clear" w:color="000000" w:fill="2B85BB"/>
            <w:vAlign w:val="center"/>
            <w:hideMark/>
          </w:tcPr>
          <w:p w14:paraId="1F526E6E" w14:textId="50D6A8FF" w:rsidR="00C507FE" w:rsidRPr="007B0A29" w:rsidRDefault="00D8511A" w:rsidP="00C507FE">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Diluted TG </w:t>
            </w:r>
            <w:r w:rsidR="00C957A4" w:rsidRPr="007B0A29">
              <w:rPr>
                <w:rFonts w:eastAsia="Times New Roman" w:cs="Arial"/>
                <w:b/>
                <w:bCs/>
                <w:color w:val="FFFFFF"/>
                <w:sz w:val="18"/>
                <w:szCs w:val="18"/>
              </w:rPr>
              <w:t xml:space="preserve">Assay </w:t>
            </w:r>
            <w:r>
              <w:rPr>
                <w:rFonts w:eastAsia="Times New Roman" w:cs="Arial"/>
                <w:b/>
                <w:bCs/>
                <w:color w:val="FFFFFF"/>
                <w:sz w:val="18"/>
                <w:szCs w:val="18"/>
              </w:rPr>
              <w:t>Bu</w:t>
            </w:r>
            <w:r w:rsidR="00C957A4" w:rsidRPr="007B0A29">
              <w:rPr>
                <w:rFonts w:eastAsia="Times New Roman" w:cs="Arial"/>
                <w:b/>
                <w:bCs/>
                <w:color w:val="FFFFFF"/>
                <w:sz w:val="18"/>
                <w:szCs w:val="18"/>
              </w:rPr>
              <w:t>ffer</w:t>
            </w:r>
          </w:p>
          <w:p w14:paraId="5C756E4A" w14:textId="386340A3" w:rsidR="00C957A4" w:rsidRPr="007B0A29" w:rsidRDefault="00C957A4" w:rsidP="00C507FE">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w:t>
            </w:r>
            <w:r w:rsidR="00433A36" w:rsidRPr="007B0A29">
              <w:rPr>
                <w:rFonts w:eastAsia="Times New Roman" w:cs="Arial"/>
                <w:b/>
                <w:bCs/>
                <w:color w:val="FFFFFF"/>
                <w:sz w:val="18"/>
                <w:szCs w:val="18"/>
              </w:rPr>
              <w:t>µL</w:t>
            </w:r>
            <w:r w:rsidRPr="007B0A29">
              <w:rPr>
                <w:rFonts w:eastAsia="Times New Roman" w:cs="Arial"/>
                <w:b/>
                <w:bCs/>
                <w:color w:val="FFFFFF"/>
                <w:sz w:val="18"/>
                <w:szCs w:val="18"/>
              </w:rPr>
              <w:t>)</w:t>
            </w:r>
          </w:p>
        </w:tc>
        <w:tc>
          <w:tcPr>
            <w:tcW w:w="1020" w:type="dxa"/>
            <w:shd w:val="clear" w:color="000000" w:fill="2B85BB"/>
            <w:vAlign w:val="center"/>
            <w:hideMark/>
          </w:tcPr>
          <w:p w14:paraId="20150658" w14:textId="43C5DADB" w:rsidR="00C957A4" w:rsidRPr="007B0A29" w:rsidRDefault="008F4DE2" w:rsidP="008F4DE2">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Final v</w:t>
            </w:r>
            <w:r w:rsidR="00C957A4" w:rsidRPr="007B0A29">
              <w:rPr>
                <w:rFonts w:eastAsia="Times New Roman" w:cs="Arial"/>
                <w:b/>
                <w:bCs/>
                <w:color w:val="FFFFFF"/>
                <w:sz w:val="18"/>
                <w:szCs w:val="18"/>
              </w:rPr>
              <w:t xml:space="preserve">olume </w:t>
            </w:r>
            <w:r w:rsidR="000A7FA4" w:rsidRPr="007B0A29">
              <w:rPr>
                <w:rFonts w:eastAsia="Times New Roman" w:cs="Arial"/>
                <w:b/>
                <w:bCs/>
                <w:color w:val="FFFFFF"/>
                <w:sz w:val="18"/>
                <w:szCs w:val="18"/>
              </w:rPr>
              <w:t xml:space="preserve">standard </w:t>
            </w:r>
            <w:r w:rsidR="00C957A4" w:rsidRPr="007B0A29">
              <w:rPr>
                <w:rFonts w:eastAsia="Times New Roman" w:cs="Arial"/>
                <w:b/>
                <w:bCs/>
                <w:color w:val="FFFFFF"/>
                <w:sz w:val="18"/>
                <w:szCs w:val="18"/>
              </w:rPr>
              <w:t>in well</w:t>
            </w:r>
            <w:r w:rsidRPr="007B0A29">
              <w:rPr>
                <w:rFonts w:eastAsia="Times New Roman" w:cs="Arial"/>
                <w:b/>
                <w:bCs/>
                <w:color w:val="FFFFFF"/>
                <w:sz w:val="18"/>
                <w:szCs w:val="18"/>
              </w:rPr>
              <w:t xml:space="preserve"> (µL)</w:t>
            </w:r>
          </w:p>
        </w:tc>
        <w:tc>
          <w:tcPr>
            <w:tcW w:w="2250" w:type="dxa"/>
            <w:shd w:val="clear" w:color="000000" w:fill="2B85BB"/>
            <w:vAlign w:val="center"/>
            <w:hideMark/>
          </w:tcPr>
          <w:p w14:paraId="61A1224D" w14:textId="49EB4ED3" w:rsidR="00C957A4" w:rsidRPr="007B0A29" w:rsidRDefault="0084708F" w:rsidP="00B31285">
            <w:pPr>
              <w:spacing w:before="0" w:line="240" w:lineRule="auto"/>
              <w:jc w:val="center"/>
              <w:rPr>
                <w:rFonts w:eastAsia="Times New Roman" w:cs="Arial"/>
                <w:b/>
                <w:bCs/>
                <w:color w:val="FFFFFF"/>
                <w:sz w:val="18"/>
                <w:szCs w:val="18"/>
              </w:rPr>
            </w:pPr>
            <w:r w:rsidRPr="007B0A29">
              <w:rPr>
                <w:rFonts w:eastAsia="Times New Roman" w:cs="Arial"/>
                <w:b/>
                <w:bCs/>
                <w:color w:val="FFFFFF"/>
                <w:sz w:val="18"/>
                <w:szCs w:val="18"/>
              </w:rPr>
              <w:t xml:space="preserve">End </w:t>
            </w:r>
            <w:r w:rsidR="00E94284" w:rsidRPr="007B0A29">
              <w:rPr>
                <w:rFonts w:eastAsia="Times New Roman" w:cs="Arial"/>
                <w:b/>
                <w:bCs/>
                <w:color w:val="FFFFFF"/>
                <w:sz w:val="18"/>
                <w:szCs w:val="18"/>
              </w:rPr>
              <w:t xml:space="preserve">Conc. </w:t>
            </w:r>
            <w:r w:rsidR="00D8511A">
              <w:rPr>
                <w:rFonts w:eastAsia="Times New Roman" w:cs="Arial"/>
                <w:b/>
                <w:bCs/>
                <w:color w:val="FFFFFF"/>
                <w:sz w:val="18"/>
                <w:szCs w:val="18"/>
              </w:rPr>
              <w:t>Hydroxamate (</w:t>
            </w:r>
            <w:r w:rsidR="00B31285" w:rsidRPr="007B0A29">
              <w:rPr>
                <w:rFonts w:eastAsia="Times New Roman" w:cs="Arial"/>
                <w:b/>
                <w:bCs/>
                <w:color w:val="FFFFFF"/>
                <w:sz w:val="18"/>
                <w:szCs w:val="18"/>
              </w:rPr>
              <w:t>nmol</w:t>
            </w:r>
            <w:r w:rsidR="007C19BC" w:rsidRPr="007B0A29">
              <w:rPr>
                <w:rFonts w:eastAsia="Times New Roman" w:cs="Arial"/>
                <w:b/>
                <w:bCs/>
                <w:color w:val="FFFFFF"/>
                <w:sz w:val="18"/>
                <w:szCs w:val="18"/>
              </w:rPr>
              <w:t xml:space="preserve"> in well</w:t>
            </w:r>
            <w:r w:rsidR="00D8511A">
              <w:rPr>
                <w:rFonts w:eastAsia="Times New Roman" w:cs="Arial"/>
                <w:b/>
                <w:bCs/>
                <w:color w:val="FFFFFF"/>
                <w:sz w:val="18"/>
                <w:szCs w:val="18"/>
              </w:rPr>
              <w:t>)</w:t>
            </w:r>
          </w:p>
        </w:tc>
      </w:tr>
      <w:tr w:rsidR="005C260F" w:rsidRPr="007B0A29" w14:paraId="11917432" w14:textId="77777777" w:rsidTr="00D8511A">
        <w:trPr>
          <w:trHeight w:val="289"/>
          <w:jc w:val="center"/>
        </w:trPr>
        <w:tc>
          <w:tcPr>
            <w:tcW w:w="895" w:type="dxa"/>
            <w:shd w:val="clear" w:color="000000" w:fill="DBE5F1"/>
            <w:vAlign w:val="center"/>
            <w:hideMark/>
          </w:tcPr>
          <w:p w14:paraId="111D7AC9"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1</w:t>
            </w:r>
          </w:p>
        </w:tc>
        <w:tc>
          <w:tcPr>
            <w:tcW w:w="1247" w:type="dxa"/>
            <w:shd w:val="clear" w:color="000000" w:fill="DBE5F1"/>
            <w:vAlign w:val="center"/>
          </w:tcPr>
          <w:p w14:paraId="32FC209A" w14:textId="0DC73461" w:rsidR="005C260F" w:rsidRPr="007B0A29" w:rsidRDefault="005C260F" w:rsidP="005C260F">
            <w:pPr>
              <w:spacing w:before="0" w:line="240" w:lineRule="auto"/>
              <w:jc w:val="center"/>
              <w:rPr>
                <w:rFonts w:ascii="Tunga" w:eastAsia="Times New Roman" w:hAnsi="Tunga" w:cs="Tunga"/>
                <w:b/>
                <w:sz w:val="18"/>
                <w:szCs w:val="18"/>
                <w:lang w:eastAsia="en-GB"/>
              </w:rPr>
            </w:pPr>
            <w:r w:rsidRPr="007B0A29">
              <w:rPr>
                <w:rFonts w:eastAsia="Times New Roman" w:cs="Arial"/>
                <w:b/>
                <w:sz w:val="18"/>
                <w:szCs w:val="18"/>
                <w:lang w:eastAsia="en-GB"/>
              </w:rPr>
              <w:t>0</w:t>
            </w:r>
          </w:p>
        </w:tc>
        <w:tc>
          <w:tcPr>
            <w:tcW w:w="1020" w:type="dxa"/>
            <w:shd w:val="clear" w:color="000000" w:fill="DBE5F1"/>
            <w:vAlign w:val="center"/>
          </w:tcPr>
          <w:p w14:paraId="0D7B7489" w14:textId="4E691D77"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150</w:t>
            </w:r>
          </w:p>
        </w:tc>
        <w:tc>
          <w:tcPr>
            <w:tcW w:w="1020" w:type="dxa"/>
            <w:shd w:val="clear" w:color="000000" w:fill="DBE5F1"/>
            <w:vAlign w:val="center"/>
          </w:tcPr>
          <w:p w14:paraId="54327546" w14:textId="2F140EE5"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DBE5F1"/>
            <w:vAlign w:val="center"/>
          </w:tcPr>
          <w:p w14:paraId="2EC9DF8A" w14:textId="4D2221B4"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0</w:t>
            </w:r>
          </w:p>
        </w:tc>
      </w:tr>
      <w:tr w:rsidR="005C260F" w:rsidRPr="007B0A29" w14:paraId="1AACBB9C" w14:textId="77777777" w:rsidTr="00D8511A">
        <w:trPr>
          <w:trHeight w:val="289"/>
          <w:jc w:val="center"/>
        </w:trPr>
        <w:tc>
          <w:tcPr>
            <w:tcW w:w="895" w:type="dxa"/>
            <w:shd w:val="clear" w:color="000000" w:fill="B8CCE4"/>
            <w:vAlign w:val="center"/>
            <w:hideMark/>
          </w:tcPr>
          <w:p w14:paraId="14236B72"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2</w:t>
            </w:r>
          </w:p>
        </w:tc>
        <w:tc>
          <w:tcPr>
            <w:tcW w:w="1247" w:type="dxa"/>
            <w:shd w:val="clear" w:color="000000" w:fill="B8CCE4"/>
            <w:vAlign w:val="center"/>
          </w:tcPr>
          <w:p w14:paraId="2DDDC09E" w14:textId="39879E9A" w:rsidR="005C260F" w:rsidRPr="007B0A29" w:rsidRDefault="005C260F" w:rsidP="005C260F">
            <w:pPr>
              <w:spacing w:before="0" w:line="240" w:lineRule="auto"/>
              <w:jc w:val="center"/>
              <w:rPr>
                <w:rFonts w:eastAsia="Times New Roman" w:cs="Arial"/>
                <w:b/>
                <w:sz w:val="18"/>
                <w:szCs w:val="18"/>
                <w:lang w:eastAsia="en-GB"/>
              </w:rPr>
            </w:pPr>
            <w:r>
              <w:rPr>
                <w:rFonts w:eastAsia="Times New Roman" w:cs="Arial"/>
                <w:b/>
                <w:sz w:val="18"/>
                <w:szCs w:val="18"/>
                <w:lang w:eastAsia="en-GB"/>
              </w:rPr>
              <w:t>6</w:t>
            </w:r>
          </w:p>
        </w:tc>
        <w:tc>
          <w:tcPr>
            <w:tcW w:w="1020" w:type="dxa"/>
            <w:shd w:val="clear" w:color="000000" w:fill="B8CCE4"/>
            <w:vAlign w:val="center"/>
          </w:tcPr>
          <w:p w14:paraId="2F333CD3" w14:textId="4F14B3BF"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144</w:t>
            </w:r>
          </w:p>
        </w:tc>
        <w:tc>
          <w:tcPr>
            <w:tcW w:w="1020" w:type="dxa"/>
            <w:shd w:val="clear" w:color="000000" w:fill="B8CCE4"/>
            <w:vAlign w:val="center"/>
          </w:tcPr>
          <w:p w14:paraId="5BB132CF" w14:textId="391ACAB5"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B8CCE4"/>
            <w:vAlign w:val="center"/>
          </w:tcPr>
          <w:p w14:paraId="37F705F8" w14:textId="57CED3CF"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20</w:t>
            </w:r>
          </w:p>
        </w:tc>
      </w:tr>
      <w:tr w:rsidR="005C260F" w:rsidRPr="007B0A29" w14:paraId="49C79F95" w14:textId="77777777" w:rsidTr="00D8511A">
        <w:trPr>
          <w:trHeight w:val="289"/>
          <w:jc w:val="center"/>
        </w:trPr>
        <w:tc>
          <w:tcPr>
            <w:tcW w:w="895" w:type="dxa"/>
            <w:shd w:val="clear" w:color="000000" w:fill="DBE5F1"/>
            <w:vAlign w:val="center"/>
            <w:hideMark/>
          </w:tcPr>
          <w:p w14:paraId="6FA61235"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3</w:t>
            </w:r>
          </w:p>
        </w:tc>
        <w:tc>
          <w:tcPr>
            <w:tcW w:w="1247" w:type="dxa"/>
            <w:shd w:val="clear" w:color="000000" w:fill="DBE5F1"/>
            <w:vAlign w:val="center"/>
          </w:tcPr>
          <w:p w14:paraId="5115607B" w14:textId="78E61EEE" w:rsidR="005C260F" w:rsidRPr="007B0A29" w:rsidRDefault="005C260F" w:rsidP="005C260F">
            <w:pPr>
              <w:spacing w:before="0" w:line="240" w:lineRule="auto"/>
              <w:jc w:val="center"/>
              <w:rPr>
                <w:rFonts w:eastAsia="Times New Roman" w:cs="Arial"/>
                <w:b/>
                <w:sz w:val="18"/>
                <w:szCs w:val="18"/>
                <w:lang w:eastAsia="en-GB"/>
              </w:rPr>
            </w:pPr>
            <w:r>
              <w:rPr>
                <w:rFonts w:eastAsia="Times New Roman" w:cs="Arial"/>
                <w:b/>
                <w:sz w:val="18"/>
                <w:szCs w:val="18"/>
                <w:lang w:eastAsia="en-GB"/>
              </w:rPr>
              <w:t>12</w:t>
            </w:r>
          </w:p>
        </w:tc>
        <w:tc>
          <w:tcPr>
            <w:tcW w:w="1020" w:type="dxa"/>
            <w:shd w:val="clear" w:color="000000" w:fill="DBE5F1"/>
            <w:vAlign w:val="center"/>
          </w:tcPr>
          <w:p w14:paraId="3C2337CF" w14:textId="109D5F0D"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138</w:t>
            </w:r>
          </w:p>
        </w:tc>
        <w:tc>
          <w:tcPr>
            <w:tcW w:w="1020" w:type="dxa"/>
            <w:shd w:val="clear" w:color="000000" w:fill="DBE5F1"/>
            <w:vAlign w:val="center"/>
          </w:tcPr>
          <w:p w14:paraId="2E20D3F8" w14:textId="53DF5DD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DBE5F1"/>
            <w:vAlign w:val="center"/>
          </w:tcPr>
          <w:p w14:paraId="3C70ADC8" w14:textId="34A096F0"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40</w:t>
            </w:r>
          </w:p>
        </w:tc>
      </w:tr>
      <w:tr w:rsidR="005C260F" w:rsidRPr="007B0A29" w14:paraId="76C19F16" w14:textId="77777777" w:rsidTr="00D8511A">
        <w:trPr>
          <w:trHeight w:val="289"/>
          <w:jc w:val="center"/>
        </w:trPr>
        <w:tc>
          <w:tcPr>
            <w:tcW w:w="895" w:type="dxa"/>
            <w:shd w:val="clear" w:color="000000" w:fill="B8CCE4"/>
            <w:vAlign w:val="center"/>
            <w:hideMark/>
          </w:tcPr>
          <w:p w14:paraId="0A41ED60"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4</w:t>
            </w:r>
          </w:p>
        </w:tc>
        <w:tc>
          <w:tcPr>
            <w:tcW w:w="1247" w:type="dxa"/>
            <w:shd w:val="clear" w:color="000000" w:fill="B8CCE4"/>
            <w:vAlign w:val="center"/>
          </w:tcPr>
          <w:p w14:paraId="1E3C31FA" w14:textId="67E95B3E" w:rsidR="005C260F" w:rsidRPr="007B0A29" w:rsidRDefault="005C260F" w:rsidP="005C260F">
            <w:pPr>
              <w:spacing w:before="0" w:line="240" w:lineRule="auto"/>
              <w:jc w:val="center"/>
              <w:rPr>
                <w:rFonts w:eastAsia="Times New Roman" w:cs="Arial"/>
                <w:b/>
                <w:sz w:val="18"/>
                <w:szCs w:val="18"/>
                <w:lang w:eastAsia="en-GB"/>
              </w:rPr>
            </w:pPr>
            <w:r>
              <w:rPr>
                <w:rFonts w:eastAsia="Times New Roman" w:cs="Arial"/>
                <w:b/>
                <w:sz w:val="18"/>
                <w:szCs w:val="18"/>
                <w:lang w:eastAsia="en-GB"/>
              </w:rPr>
              <w:t>18</w:t>
            </w:r>
          </w:p>
        </w:tc>
        <w:tc>
          <w:tcPr>
            <w:tcW w:w="1020" w:type="dxa"/>
            <w:shd w:val="clear" w:color="000000" w:fill="B8CCE4"/>
            <w:vAlign w:val="center"/>
          </w:tcPr>
          <w:p w14:paraId="0655FCD8" w14:textId="39B184B2"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132</w:t>
            </w:r>
          </w:p>
        </w:tc>
        <w:tc>
          <w:tcPr>
            <w:tcW w:w="1020" w:type="dxa"/>
            <w:shd w:val="clear" w:color="000000" w:fill="B8CCE4"/>
            <w:vAlign w:val="center"/>
          </w:tcPr>
          <w:p w14:paraId="2BD1A6B6" w14:textId="3B1FE403"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B8CCE4"/>
            <w:vAlign w:val="center"/>
          </w:tcPr>
          <w:p w14:paraId="24F56F75" w14:textId="0FCB322F"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60</w:t>
            </w:r>
          </w:p>
        </w:tc>
      </w:tr>
      <w:tr w:rsidR="005C260F" w:rsidRPr="007B0A29" w14:paraId="3DA7778A" w14:textId="77777777" w:rsidTr="00D8511A">
        <w:trPr>
          <w:trHeight w:val="289"/>
          <w:jc w:val="center"/>
        </w:trPr>
        <w:tc>
          <w:tcPr>
            <w:tcW w:w="895" w:type="dxa"/>
            <w:shd w:val="clear" w:color="000000" w:fill="DBE5F1"/>
            <w:vAlign w:val="center"/>
            <w:hideMark/>
          </w:tcPr>
          <w:p w14:paraId="7D01090C"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w:t>
            </w:r>
          </w:p>
        </w:tc>
        <w:tc>
          <w:tcPr>
            <w:tcW w:w="1247" w:type="dxa"/>
            <w:shd w:val="clear" w:color="000000" w:fill="DBE5F1"/>
            <w:vAlign w:val="center"/>
          </w:tcPr>
          <w:p w14:paraId="2BC50D84" w14:textId="6199CE80" w:rsidR="005C260F" w:rsidRPr="007B0A29" w:rsidRDefault="005C260F" w:rsidP="005C260F">
            <w:pPr>
              <w:spacing w:before="0" w:line="240" w:lineRule="auto"/>
              <w:jc w:val="center"/>
              <w:rPr>
                <w:rFonts w:eastAsia="Times New Roman" w:cs="Arial"/>
                <w:b/>
                <w:sz w:val="18"/>
                <w:szCs w:val="18"/>
                <w:lang w:eastAsia="en-GB"/>
              </w:rPr>
            </w:pPr>
            <w:r>
              <w:rPr>
                <w:rFonts w:eastAsia="Times New Roman" w:cs="Arial"/>
                <w:b/>
                <w:sz w:val="18"/>
                <w:szCs w:val="18"/>
                <w:lang w:eastAsia="en-GB"/>
              </w:rPr>
              <w:t>24</w:t>
            </w:r>
          </w:p>
        </w:tc>
        <w:tc>
          <w:tcPr>
            <w:tcW w:w="1020" w:type="dxa"/>
            <w:shd w:val="clear" w:color="000000" w:fill="DBE5F1"/>
            <w:vAlign w:val="center"/>
          </w:tcPr>
          <w:p w14:paraId="41A45A0B" w14:textId="2EE97344"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126</w:t>
            </w:r>
          </w:p>
        </w:tc>
        <w:tc>
          <w:tcPr>
            <w:tcW w:w="1020" w:type="dxa"/>
            <w:shd w:val="clear" w:color="000000" w:fill="DBE5F1"/>
            <w:vAlign w:val="center"/>
          </w:tcPr>
          <w:p w14:paraId="591F30B6" w14:textId="517B17F0"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DBE5F1"/>
            <w:vAlign w:val="center"/>
          </w:tcPr>
          <w:p w14:paraId="1C9C925B" w14:textId="0150E302"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80</w:t>
            </w:r>
          </w:p>
        </w:tc>
      </w:tr>
      <w:tr w:rsidR="005C260F" w:rsidRPr="007B0A29" w14:paraId="1CAA351F" w14:textId="77777777" w:rsidTr="00D8511A">
        <w:trPr>
          <w:trHeight w:val="289"/>
          <w:jc w:val="center"/>
        </w:trPr>
        <w:tc>
          <w:tcPr>
            <w:tcW w:w="895" w:type="dxa"/>
            <w:shd w:val="clear" w:color="000000" w:fill="B8CCE4"/>
            <w:vAlign w:val="center"/>
            <w:hideMark/>
          </w:tcPr>
          <w:p w14:paraId="5CA1B1BD" w14:textId="77777777"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6</w:t>
            </w:r>
          </w:p>
        </w:tc>
        <w:tc>
          <w:tcPr>
            <w:tcW w:w="1247" w:type="dxa"/>
            <w:shd w:val="clear" w:color="000000" w:fill="B8CCE4"/>
            <w:vAlign w:val="center"/>
          </w:tcPr>
          <w:p w14:paraId="422C79E0" w14:textId="1B8875F5" w:rsidR="005C260F" w:rsidRPr="007B0A29" w:rsidRDefault="005C260F" w:rsidP="005C260F">
            <w:pPr>
              <w:spacing w:before="0" w:line="240" w:lineRule="auto"/>
              <w:jc w:val="center"/>
              <w:rPr>
                <w:rFonts w:eastAsia="Times New Roman" w:cs="Arial"/>
                <w:b/>
                <w:sz w:val="18"/>
                <w:szCs w:val="18"/>
                <w:lang w:eastAsia="en-GB"/>
              </w:rPr>
            </w:pPr>
            <w:r>
              <w:rPr>
                <w:rFonts w:eastAsia="Times New Roman" w:cs="Arial"/>
                <w:b/>
                <w:sz w:val="18"/>
                <w:szCs w:val="18"/>
                <w:lang w:eastAsia="en-GB"/>
              </w:rPr>
              <w:t>30</w:t>
            </w:r>
          </w:p>
        </w:tc>
        <w:tc>
          <w:tcPr>
            <w:tcW w:w="1020" w:type="dxa"/>
            <w:shd w:val="clear" w:color="000000" w:fill="B8CCE4"/>
            <w:vAlign w:val="center"/>
          </w:tcPr>
          <w:p w14:paraId="3F4C5487" w14:textId="578271F2" w:rsidR="005C260F" w:rsidRPr="005C260F" w:rsidRDefault="005C260F" w:rsidP="005C260F">
            <w:pPr>
              <w:spacing w:before="0" w:line="240" w:lineRule="auto"/>
              <w:jc w:val="center"/>
              <w:rPr>
                <w:rFonts w:eastAsia="Times New Roman" w:cs="Arial"/>
                <w:b/>
                <w:sz w:val="18"/>
                <w:szCs w:val="18"/>
                <w:lang w:eastAsia="en-GB"/>
              </w:rPr>
            </w:pPr>
            <w:r w:rsidRPr="005C260F">
              <w:rPr>
                <w:rFonts w:eastAsia="Times New Roman" w:cs="Arial"/>
                <w:b/>
                <w:sz w:val="18"/>
                <w:szCs w:val="18"/>
                <w:lang w:eastAsia="en-GB"/>
              </w:rPr>
              <w:t>120</w:t>
            </w:r>
          </w:p>
        </w:tc>
        <w:tc>
          <w:tcPr>
            <w:tcW w:w="1020" w:type="dxa"/>
            <w:shd w:val="clear" w:color="000000" w:fill="B8CCE4"/>
            <w:vAlign w:val="center"/>
          </w:tcPr>
          <w:p w14:paraId="6E5383D3" w14:textId="7A522BA6"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50</w:t>
            </w:r>
          </w:p>
        </w:tc>
        <w:tc>
          <w:tcPr>
            <w:tcW w:w="2250" w:type="dxa"/>
            <w:shd w:val="clear" w:color="000000" w:fill="B8CCE4"/>
            <w:vAlign w:val="center"/>
          </w:tcPr>
          <w:p w14:paraId="14F52C1E" w14:textId="17218478" w:rsidR="005C260F" w:rsidRPr="007B0A29" w:rsidRDefault="005C260F" w:rsidP="005C260F">
            <w:pPr>
              <w:spacing w:before="0" w:line="240" w:lineRule="auto"/>
              <w:jc w:val="center"/>
              <w:rPr>
                <w:rFonts w:eastAsia="Times New Roman" w:cs="Arial"/>
                <w:b/>
                <w:bCs/>
                <w:sz w:val="18"/>
                <w:szCs w:val="18"/>
              </w:rPr>
            </w:pPr>
            <w:r w:rsidRPr="007B0A29">
              <w:rPr>
                <w:rFonts w:eastAsia="Times New Roman" w:cs="Arial"/>
                <w:b/>
                <w:bCs/>
                <w:sz w:val="18"/>
                <w:szCs w:val="18"/>
              </w:rPr>
              <w:t>100</w:t>
            </w:r>
          </w:p>
        </w:tc>
      </w:tr>
    </w:tbl>
    <w:p w14:paraId="48C49EE8" w14:textId="25A8AAC1" w:rsidR="0003686B" w:rsidRPr="007B0A29" w:rsidRDefault="0003686B" w:rsidP="000A7FA4">
      <w:pPr>
        <w:spacing w:before="60" w:after="60" w:line="276" w:lineRule="auto"/>
        <w:rPr>
          <w:rFonts w:cs="Arial"/>
          <w:szCs w:val="20"/>
        </w:rPr>
      </w:pPr>
    </w:p>
    <w:p w14:paraId="3A111069" w14:textId="6FDE5D9D" w:rsidR="00E919D7" w:rsidRPr="007B0A29" w:rsidRDefault="00E919D7" w:rsidP="00AC03DA">
      <w:pPr>
        <w:pStyle w:val="ListParagraph"/>
        <w:tabs>
          <w:tab w:val="left" w:pos="900"/>
        </w:tabs>
        <w:spacing w:before="60" w:after="60" w:line="276" w:lineRule="auto"/>
        <w:ind w:left="284" w:firstLine="0"/>
        <w:contextualSpacing w:val="0"/>
        <w:rPr>
          <w:rFonts w:cs="Arial"/>
          <w:szCs w:val="20"/>
        </w:rPr>
      </w:pPr>
      <w:r w:rsidRPr="007B0A29">
        <w:rPr>
          <w:rFonts w:cs="Arial"/>
          <w:szCs w:val="20"/>
        </w:rPr>
        <w:t>Each dilution has enough amount of standard to set up duplicate reading</w:t>
      </w:r>
      <w:r w:rsidR="00F724FA" w:rsidRPr="007B0A29">
        <w:rPr>
          <w:rFonts w:cs="Arial"/>
          <w:szCs w:val="20"/>
        </w:rPr>
        <w:t>s</w:t>
      </w:r>
      <w:r w:rsidRPr="007B0A29">
        <w:rPr>
          <w:rFonts w:cs="Arial"/>
          <w:szCs w:val="20"/>
        </w:rPr>
        <w:t xml:space="preserve"> (2 x 50 </w:t>
      </w:r>
      <w:r w:rsidR="00433A36" w:rsidRPr="007B0A29">
        <w:rPr>
          <w:rFonts w:cs="Arial"/>
          <w:szCs w:val="20"/>
        </w:rPr>
        <w:t>µL</w:t>
      </w:r>
      <w:r w:rsidRPr="007B0A29">
        <w:rPr>
          <w:rFonts w:cs="Arial"/>
          <w:szCs w:val="20"/>
        </w:rPr>
        <w:t>)</w:t>
      </w:r>
      <w:r w:rsidR="000A7FA4" w:rsidRPr="007B0A29">
        <w:rPr>
          <w:rFonts w:cs="Arial"/>
          <w:szCs w:val="20"/>
        </w:rPr>
        <w:t>.</w:t>
      </w:r>
    </w:p>
    <w:p w14:paraId="5DA44B3E" w14:textId="77777777" w:rsidR="007042F9" w:rsidRPr="007B0A29" w:rsidRDefault="007042F9" w:rsidP="000A7FA4">
      <w:pPr>
        <w:autoSpaceDE w:val="0"/>
        <w:autoSpaceDN w:val="0"/>
        <w:adjustRightInd w:val="0"/>
        <w:spacing w:before="60" w:after="60" w:line="276" w:lineRule="auto"/>
        <w:ind w:left="284"/>
        <w:rPr>
          <w:rFonts w:cs="Arial"/>
          <w:bCs/>
          <w:i/>
          <w:szCs w:val="20"/>
        </w:rPr>
      </w:pPr>
      <w:bookmarkStart w:id="22" w:name="_Toc335817892"/>
    </w:p>
    <w:p w14:paraId="0CC18531" w14:textId="771F6B42" w:rsidR="007042F9" w:rsidRPr="007B0A29" w:rsidRDefault="007042F9">
      <w:pPr>
        <w:spacing w:before="0" w:line="240" w:lineRule="auto"/>
        <w:jc w:val="left"/>
        <w:rPr>
          <w:rFonts w:cs="Arial"/>
          <w:b/>
          <w:bCs/>
          <w:i/>
          <w:szCs w:val="20"/>
        </w:rPr>
      </w:pPr>
      <w:r w:rsidRPr="007B0A29">
        <w:rPr>
          <w:rFonts w:cs="Arial"/>
          <w:b/>
          <w:bCs/>
          <w:i/>
          <w:szCs w:val="20"/>
        </w:rPr>
        <w:br w:type="page"/>
      </w:r>
    </w:p>
    <w:p w14:paraId="0E8785BA" w14:textId="77777777" w:rsidR="00616F8E" w:rsidRPr="007B0A29" w:rsidRDefault="000A652A" w:rsidP="00913299">
      <w:pPr>
        <w:pStyle w:val="Heading2"/>
        <w:spacing w:after="60" w:line="276" w:lineRule="auto"/>
        <w:ind w:left="340" w:hanging="340"/>
        <w:rPr>
          <w:rStyle w:val="Strong"/>
          <w:color w:val="2B85BB"/>
          <w:sz w:val="24"/>
          <w:szCs w:val="24"/>
          <w:u w:val="single"/>
        </w:rPr>
      </w:pPr>
      <w:bookmarkStart w:id="23" w:name="_Toc364772778"/>
      <w:bookmarkStart w:id="24" w:name="_Toc426366803"/>
      <w:r w:rsidRPr="007B0A29">
        <w:rPr>
          <w:rStyle w:val="Strong"/>
          <w:color w:val="2B85BB"/>
          <w:sz w:val="24"/>
          <w:szCs w:val="24"/>
          <w:u w:val="single"/>
        </w:rPr>
        <w:lastRenderedPageBreak/>
        <w:t xml:space="preserve">SAMPLE </w:t>
      </w:r>
      <w:r w:rsidR="00BF0603" w:rsidRPr="007B0A29">
        <w:rPr>
          <w:rStyle w:val="Strong"/>
          <w:color w:val="2B85BB"/>
          <w:sz w:val="24"/>
          <w:szCs w:val="24"/>
          <w:u w:val="single"/>
        </w:rPr>
        <w:t>PREPARATION</w:t>
      </w:r>
      <w:bookmarkEnd w:id="23"/>
      <w:bookmarkEnd w:id="24"/>
    </w:p>
    <w:p w14:paraId="0021E04E" w14:textId="77777777" w:rsidR="00735A5A" w:rsidRPr="007B0A29" w:rsidRDefault="00735A5A" w:rsidP="00975822">
      <w:pPr>
        <w:spacing w:before="60" w:after="60" w:line="276" w:lineRule="auto"/>
        <w:ind w:left="697" w:hanging="357"/>
        <w:rPr>
          <w:b/>
          <w:szCs w:val="20"/>
        </w:rPr>
      </w:pPr>
      <w:r w:rsidRPr="007B0A29">
        <w:rPr>
          <w:b/>
          <w:szCs w:val="20"/>
        </w:rPr>
        <w:t>General Sample information:</w:t>
      </w:r>
    </w:p>
    <w:p w14:paraId="2EA6B880" w14:textId="77777777" w:rsidR="00735A5A" w:rsidRPr="007B0A29" w:rsidRDefault="00735A5A" w:rsidP="005D14D5">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B0A29">
        <w:rPr>
          <w:rFonts w:cs="Arial"/>
          <w:szCs w:val="20"/>
        </w:rPr>
        <w:t xml:space="preserve">We </w:t>
      </w:r>
      <w:r w:rsidR="00ED38E6" w:rsidRPr="007B0A29">
        <w:rPr>
          <w:rFonts w:cs="Arial"/>
          <w:szCs w:val="20"/>
        </w:rPr>
        <w:t>recommend performing</w:t>
      </w:r>
      <w:r w:rsidRPr="007B0A29">
        <w:rPr>
          <w:rFonts w:cs="Arial"/>
          <w:szCs w:val="20"/>
        </w:rPr>
        <w:t xml:space="preserve"> several dilutions of your sample to ensure the readings are within the standard value range.</w:t>
      </w:r>
    </w:p>
    <w:p w14:paraId="4D00C7C3" w14:textId="1C263E3F" w:rsidR="00C87810" w:rsidRDefault="00C87810" w:rsidP="003549B3">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B0A29">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freeze cells or tissue in liquid nitrogen upon extraction and store the samples immediately at -80°C. When you are ready to test your samples, thaw them on ice. Be aware however that this might affect the </w:t>
      </w:r>
      <w:r w:rsidR="00433A36" w:rsidRPr="007B0A29">
        <w:rPr>
          <w:rFonts w:cs="Arial"/>
          <w:szCs w:val="20"/>
        </w:rPr>
        <w:t>stability</w:t>
      </w:r>
      <w:r w:rsidRPr="007B0A29">
        <w:rPr>
          <w:rFonts w:cs="Arial"/>
          <w:szCs w:val="20"/>
        </w:rPr>
        <w:t xml:space="preserve"> of your samples and the readings can be lower than expected.</w:t>
      </w:r>
    </w:p>
    <w:p w14:paraId="31FC7415" w14:textId="77777777" w:rsidR="00735A5A" w:rsidRPr="007B0A29" w:rsidRDefault="00735A5A" w:rsidP="000A7FA4">
      <w:pPr>
        <w:pStyle w:val="ListParagraph"/>
        <w:tabs>
          <w:tab w:val="left" w:pos="900"/>
        </w:tabs>
        <w:spacing w:before="60" w:after="60" w:line="276" w:lineRule="auto"/>
        <w:ind w:left="357" w:firstLine="0"/>
        <w:contextualSpacing w:val="0"/>
        <w:rPr>
          <w:color w:val="000000"/>
          <w:szCs w:val="20"/>
        </w:rPr>
      </w:pPr>
    </w:p>
    <w:p w14:paraId="3CFE2737" w14:textId="2FACA1A2" w:rsidR="00C957A4" w:rsidRPr="007B0A29" w:rsidRDefault="007042F9" w:rsidP="00AC03DA">
      <w:pPr>
        <w:pStyle w:val="ListParagraph"/>
        <w:numPr>
          <w:ilvl w:val="1"/>
          <w:numId w:val="8"/>
        </w:numPr>
        <w:tabs>
          <w:tab w:val="left" w:pos="900"/>
        </w:tabs>
        <w:spacing w:before="60" w:after="60" w:line="276" w:lineRule="auto"/>
        <w:ind w:left="397" w:hanging="284"/>
        <w:contextualSpacing w:val="0"/>
        <w:rPr>
          <w:color w:val="000000"/>
          <w:szCs w:val="20"/>
        </w:rPr>
      </w:pPr>
      <w:r w:rsidRPr="007B0A29">
        <w:rPr>
          <w:b/>
          <w:color w:val="000000"/>
          <w:szCs w:val="20"/>
        </w:rPr>
        <w:t>C</w:t>
      </w:r>
      <w:r w:rsidR="000A652A" w:rsidRPr="007B0A29">
        <w:rPr>
          <w:b/>
          <w:color w:val="000000"/>
          <w:szCs w:val="20"/>
        </w:rPr>
        <w:t xml:space="preserve">ell </w:t>
      </w:r>
      <w:r w:rsidR="00202CE2" w:rsidRPr="007B0A29">
        <w:rPr>
          <w:b/>
          <w:color w:val="000000"/>
          <w:szCs w:val="20"/>
        </w:rPr>
        <w:t>(adherent or suspension</w:t>
      </w:r>
      <w:r w:rsidR="00C957A4" w:rsidRPr="007B0A29">
        <w:rPr>
          <w:b/>
          <w:color w:val="000000"/>
          <w:szCs w:val="20"/>
        </w:rPr>
        <w:t>)</w:t>
      </w:r>
      <w:r w:rsidR="00202CE2" w:rsidRPr="007B0A29">
        <w:rPr>
          <w:b/>
          <w:color w:val="000000"/>
          <w:szCs w:val="20"/>
        </w:rPr>
        <w:t xml:space="preserve"> samples:</w:t>
      </w:r>
    </w:p>
    <w:p w14:paraId="0E8B629E" w14:textId="3164E34E" w:rsidR="00B31285" w:rsidRPr="007B0A29" w:rsidRDefault="00B31285" w:rsidP="00E94284">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 xml:space="preserve">Add </w:t>
      </w:r>
      <w:r w:rsidR="00622B85" w:rsidRPr="00622B85">
        <w:rPr>
          <w:szCs w:val="20"/>
        </w:rPr>
        <w:t>DTT I/</w:t>
      </w:r>
      <w:r w:rsidRPr="007B0A29">
        <w:rPr>
          <w:szCs w:val="20"/>
        </w:rPr>
        <w:t>DTT to 1</w:t>
      </w:r>
      <w:r w:rsidR="00CC7356">
        <w:rPr>
          <w:szCs w:val="20"/>
        </w:rPr>
        <w:t>X</w:t>
      </w:r>
      <w:r w:rsidRPr="007B0A29">
        <w:rPr>
          <w:szCs w:val="20"/>
        </w:rPr>
        <w:t xml:space="preserve"> Homogenization Buffer at a final concentration of 0.2mM.</w:t>
      </w:r>
    </w:p>
    <w:p w14:paraId="2307CADA" w14:textId="3CE158FD" w:rsidR="00E94284" w:rsidRPr="007B0A29"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Harvest the amount of cells necessary for each assay (initial recommendation = 2</w:t>
      </w:r>
      <w:r w:rsidR="00B31285" w:rsidRPr="007B0A29">
        <w:rPr>
          <w:szCs w:val="20"/>
        </w:rPr>
        <w:t>-5</w:t>
      </w:r>
      <w:r w:rsidRPr="007B0A29">
        <w:rPr>
          <w:szCs w:val="20"/>
        </w:rPr>
        <w:t xml:space="preserve"> x 10</w:t>
      </w:r>
      <w:r w:rsidRPr="007B0A29">
        <w:rPr>
          <w:szCs w:val="20"/>
          <w:vertAlign w:val="superscript"/>
        </w:rPr>
        <w:t xml:space="preserve">6 </w:t>
      </w:r>
      <w:r w:rsidRPr="007B0A29">
        <w:rPr>
          <w:szCs w:val="20"/>
        </w:rPr>
        <w:t>cells).</w:t>
      </w:r>
    </w:p>
    <w:p w14:paraId="77A0EA59" w14:textId="77777777" w:rsidR="0041140C" w:rsidRPr="007B0A29" w:rsidRDefault="0041140C" w:rsidP="0041140C">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Wash cells with cold PBS.</w:t>
      </w:r>
    </w:p>
    <w:p w14:paraId="2C1FB5AE" w14:textId="66C9B08F" w:rsidR="00B31285" w:rsidRPr="007B0A29" w:rsidRDefault="00B31285" w:rsidP="00E94284">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Add 150</w:t>
      </w:r>
      <w:r w:rsidR="00CC7356">
        <w:rPr>
          <w:szCs w:val="20"/>
        </w:rPr>
        <w:t xml:space="preserve"> – </w:t>
      </w:r>
      <w:r w:rsidRPr="007B0A29">
        <w:rPr>
          <w:szCs w:val="20"/>
        </w:rPr>
        <w:t xml:space="preserve">300 </w:t>
      </w:r>
      <w:proofErr w:type="spellStart"/>
      <w:r w:rsidRPr="007B0A29">
        <w:rPr>
          <w:rFonts w:cs="Arial"/>
          <w:szCs w:val="20"/>
        </w:rPr>
        <w:t>μ</w:t>
      </w:r>
      <w:r w:rsidRPr="007B0A29">
        <w:rPr>
          <w:szCs w:val="20"/>
        </w:rPr>
        <w:t>L</w:t>
      </w:r>
      <w:proofErr w:type="spellEnd"/>
      <w:r w:rsidRPr="007B0A29">
        <w:rPr>
          <w:szCs w:val="20"/>
        </w:rPr>
        <w:t xml:space="preserve"> cold Homogenization Buffer (with</w:t>
      </w:r>
      <w:r w:rsidR="00ED21D1">
        <w:rPr>
          <w:szCs w:val="20"/>
        </w:rPr>
        <w:t xml:space="preserve"> </w:t>
      </w:r>
      <w:r w:rsidRPr="007B0A29">
        <w:rPr>
          <w:szCs w:val="20"/>
        </w:rPr>
        <w:t>DTT) containing protease i</w:t>
      </w:r>
      <w:r w:rsidR="00CC7356">
        <w:rPr>
          <w:szCs w:val="20"/>
        </w:rPr>
        <w:t>nhibitor cocktail</w:t>
      </w:r>
      <w:r w:rsidRPr="007B0A29">
        <w:rPr>
          <w:szCs w:val="20"/>
        </w:rPr>
        <w:t>.</w:t>
      </w:r>
    </w:p>
    <w:p w14:paraId="5854357B" w14:textId="319485ED" w:rsidR="00B31285" w:rsidRPr="007B0A29" w:rsidRDefault="00B31285" w:rsidP="00E94284">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Disrupt cells by five cycles of freezing and thawing.</w:t>
      </w:r>
    </w:p>
    <w:p w14:paraId="6E187482" w14:textId="78C29A54" w:rsidR="00FB3833" w:rsidRPr="007B0A29" w:rsidRDefault="00B31285" w:rsidP="00E94284">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Transfer cells to cold microcentrifuge tube</w:t>
      </w:r>
      <w:r w:rsidR="00FB3833" w:rsidRPr="007B0A29">
        <w:rPr>
          <w:color w:val="000000"/>
          <w:szCs w:val="20"/>
        </w:rPr>
        <w:t>.</w:t>
      </w:r>
    </w:p>
    <w:p w14:paraId="704CEE2F" w14:textId="68A93B66" w:rsidR="00E94284" w:rsidRPr="007B0A29" w:rsidRDefault="00E94284" w:rsidP="00E94284">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 xml:space="preserve">Centrifuge sample for </w:t>
      </w:r>
      <w:r w:rsidR="00B31285" w:rsidRPr="007B0A29">
        <w:rPr>
          <w:color w:val="000000"/>
          <w:szCs w:val="20"/>
        </w:rPr>
        <w:t>20</w:t>
      </w:r>
      <w:r w:rsidRPr="007B0A29">
        <w:rPr>
          <w:color w:val="000000"/>
          <w:szCs w:val="20"/>
        </w:rPr>
        <w:t xml:space="preserve"> minutes at 4</w:t>
      </w:r>
      <w:r w:rsidRPr="007B0A29">
        <w:rPr>
          <w:rFonts w:cs="Arial"/>
          <w:color w:val="000000"/>
          <w:szCs w:val="20"/>
        </w:rPr>
        <w:t>°</w:t>
      </w:r>
      <w:r w:rsidRPr="007B0A29">
        <w:rPr>
          <w:color w:val="000000"/>
          <w:szCs w:val="20"/>
        </w:rPr>
        <w:t xml:space="preserve">C at </w:t>
      </w:r>
      <w:r w:rsidR="00B31285" w:rsidRPr="007B0A29">
        <w:rPr>
          <w:color w:val="000000"/>
          <w:szCs w:val="20"/>
        </w:rPr>
        <w:t>16,000 x g</w:t>
      </w:r>
      <w:r w:rsidRPr="007B0A29">
        <w:rPr>
          <w:color w:val="000000"/>
          <w:szCs w:val="20"/>
        </w:rPr>
        <w:t xml:space="preserve"> using a cold</w:t>
      </w:r>
      <w:r w:rsidR="00B31285" w:rsidRPr="007B0A29">
        <w:rPr>
          <w:color w:val="000000"/>
          <w:szCs w:val="20"/>
        </w:rPr>
        <w:t xml:space="preserve"> microcentrifuge</w:t>
      </w:r>
      <w:r w:rsidRPr="007B0A29">
        <w:rPr>
          <w:color w:val="000000"/>
          <w:szCs w:val="20"/>
        </w:rPr>
        <w:t>.</w:t>
      </w:r>
    </w:p>
    <w:p w14:paraId="49093481" w14:textId="23C53F96" w:rsidR="00B31285" w:rsidRPr="007B0A29" w:rsidRDefault="00E94284" w:rsidP="00B31285">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Collect supernatant and transfer to a clean</w:t>
      </w:r>
      <w:r w:rsidR="00B31285" w:rsidRPr="007B0A29">
        <w:rPr>
          <w:color w:val="000000"/>
          <w:szCs w:val="20"/>
        </w:rPr>
        <w:t xml:space="preserve"> pre-chilled tube and keep on ice.</w:t>
      </w:r>
    </w:p>
    <w:p w14:paraId="5C407723" w14:textId="6B47F933" w:rsidR="00C957A4" w:rsidRPr="007B0A29" w:rsidRDefault="00C957A4" w:rsidP="007042F9">
      <w:pPr>
        <w:pStyle w:val="ListParagraph"/>
        <w:numPr>
          <w:ilvl w:val="1"/>
          <w:numId w:val="8"/>
        </w:numPr>
        <w:tabs>
          <w:tab w:val="left" w:pos="900"/>
        </w:tabs>
        <w:spacing w:before="60" w:after="60" w:line="276" w:lineRule="auto"/>
        <w:ind w:left="397" w:hanging="284"/>
        <w:contextualSpacing w:val="0"/>
        <w:rPr>
          <w:b/>
          <w:color w:val="000000"/>
          <w:szCs w:val="20"/>
        </w:rPr>
      </w:pPr>
      <w:r w:rsidRPr="007B0A29">
        <w:rPr>
          <w:b/>
          <w:color w:val="000000"/>
          <w:szCs w:val="20"/>
        </w:rPr>
        <w:t xml:space="preserve">Tissue </w:t>
      </w:r>
      <w:r w:rsidR="00492606" w:rsidRPr="007B0A29">
        <w:rPr>
          <w:b/>
          <w:color w:val="000000"/>
          <w:szCs w:val="20"/>
        </w:rPr>
        <w:t>samples:</w:t>
      </w:r>
    </w:p>
    <w:p w14:paraId="7F9ABD71" w14:textId="7141E3A6"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 xml:space="preserve">Add </w:t>
      </w:r>
      <w:r w:rsidR="00622B85" w:rsidRPr="00622B85">
        <w:rPr>
          <w:szCs w:val="20"/>
        </w:rPr>
        <w:t>DTT I/</w:t>
      </w:r>
      <w:r w:rsidRPr="007B0A29">
        <w:rPr>
          <w:szCs w:val="20"/>
        </w:rPr>
        <w:t>DTT to 1</w:t>
      </w:r>
      <w:r w:rsidR="00CC7356">
        <w:rPr>
          <w:szCs w:val="20"/>
        </w:rPr>
        <w:t>X</w:t>
      </w:r>
      <w:r w:rsidRPr="007B0A29">
        <w:rPr>
          <w:szCs w:val="20"/>
        </w:rPr>
        <w:t xml:space="preserve"> Homogenization Buffer at a final concentration of 0.2mM.</w:t>
      </w:r>
    </w:p>
    <w:p w14:paraId="6E62A6C9" w14:textId="4124A34E"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Harvest the amount of tissue necessary for each assay (initial recommendation = 100 mg).</w:t>
      </w:r>
    </w:p>
    <w:p w14:paraId="3599BB42" w14:textId="65B1973C"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lastRenderedPageBreak/>
        <w:t>Rinse tissue with PBS and transfer tissue to pre-chilled homogenizer.</w:t>
      </w:r>
    </w:p>
    <w:p w14:paraId="59A56E45" w14:textId="5AADC5E6"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szCs w:val="20"/>
        </w:rPr>
      </w:pPr>
      <w:r w:rsidRPr="007B0A29">
        <w:rPr>
          <w:szCs w:val="20"/>
        </w:rPr>
        <w:t xml:space="preserve">Add 500 </w:t>
      </w:r>
      <w:proofErr w:type="spellStart"/>
      <w:r w:rsidRPr="007B0A29">
        <w:rPr>
          <w:rFonts w:cs="Arial"/>
          <w:szCs w:val="20"/>
        </w:rPr>
        <w:t>μ</w:t>
      </w:r>
      <w:r w:rsidRPr="007B0A29">
        <w:rPr>
          <w:szCs w:val="20"/>
        </w:rPr>
        <w:t>L</w:t>
      </w:r>
      <w:proofErr w:type="spellEnd"/>
      <w:r w:rsidRPr="007B0A29">
        <w:rPr>
          <w:szCs w:val="20"/>
        </w:rPr>
        <w:t xml:space="preserve"> cold Homogenization Buffer (with DTT) containing protease i</w:t>
      </w:r>
      <w:r w:rsidR="00CC7356">
        <w:rPr>
          <w:szCs w:val="20"/>
        </w:rPr>
        <w:t>nhibitor cocktail</w:t>
      </w:r>
      <w:r w:rsidRPr="007B0A29">
        <w:rPr>
          <w:szCs w:val="20"/>
        </w:rPr>
        <w:t>.</w:t>
      </w:r>
    </w:p>
    <w:p w14:paraId="17433514" w14:textId="77777777" w:rsidR="00DF2AD7" w:rsidRPr="007B0A29" w:rsidRDefault="00DF2AD7" w:rsidP="00DF2AD7">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Homogenize tissue with a Dounce homogenizer sitting on ice, with 10 – 15 passes.</w:t>
      </w:r>
    </w:p>
    <w:p w14:paraId="7CBE0DF7" w14:textId="32AFC05E"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 xml:space="preserve">Transfer </w:t>
      </w:r>
      <w:r w:rsidR="00DF2AD7" w:rsidRPr="007B0A29">
        <w:rPr>
          <w:color w:val="000000"/>
          <w:szCs w:val="20"/>
        </w:rPr>
        <w:t>tissue</w:t>
      </w:r>
      <w:r w:rsidRPr="007B0A29">
        <w:rPr>
          <w:color w:val="000000"/>
          <w:szCs w:val="20"/>
        </w:rPr>
        <w:t xml:space="preserve"> to cold microcentrifuge tube.</w:t>
      </w:r>
    </w:p>
    <w:p w14:paraId="222AB272" w14:textId="77777777"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Centrifuge sample for 20 minutes at 4</w:t>
      </w:r>
      <w:r w:rsidRPr="007B0A29">
        <w:rPr>
          <w:rFonts w:cs="Arial"/>
          <w:color w:val="000000"/>
          <w:szCs w:val="20"/>
        </w:rPr>
        <w:t>°</w:t>
      </w:r>
      <w:r w:rsidRPr="007B0A29">
        <w:rPr>
          <w:color w:val="000000"/>
          <w:szCs w:val="20"/>
        </w:rPr>
        <w:t>C at 16,000 x g using a cold microcentrifuge.</w:t>
      </w:r>
    </w:p>
    <w:p w14:paraId="5B0C80AD" w14:textId="77777777" w:rsidR="00B31285" w:rsidRPr="007B0A29" w:rsidRDefault="00B31285" w:rsidP="00B31285">
      <w:pPr>
        <w:pStyle w:val="ListParagraph"/>
        <w:numPr>
          <w:ilvl w:val="2"/>
          <w:numId w:val="8"/>
        </w:numPr>
        <w:tabs>
          <w:tab w:val="left" w:pos="1620"/>
        </w:tabs>
        <w:spacing w:before="60" w:after="60" w:line="276" w:lineRule="auto"/>
        <w:ind w:left="964" w:hanging="680"/>
        <w:contextualSpacing w:val="0"/>
        <w:rPr>
          <w:color w:val="000000"/>
          <w:szCs w:val="20"/>
        </w:rPr>
      </w:pPr>
      <w:r w:rsidRPr="007B0A29">
        <w:rPr>
          <w:color w:val="000000"/>
          <w:szCs w:val="20"/>
        </w:rPr>
        <w:t>Collect supernatant and transfer to a clean pre-chilled tube and keep on ice.</w:t>
      </w:r>
    </w:p>
    <w:p w14:paraId="6150DF4F" w14:textId="77777777" w:rsidR="001235DE" w:rsidRPr="007B0A29" w:rsidRDefault="001235DE" w:rsidP="003549B3">
      <w:pPr>
        <w:pStyle w:val="ListParagraph"/>
        <w:tabs>
          <w:tab w:val="left" w:pos="900"/>
        </w:tabs>
        <w:spacing w:before="60" w:after="60" w:line="276" w:lineRule="auto"/>
        <w:ind w:left="902" w:firstLine="0"/>
        <w:contextualSpacing w:val="0"/>
        <w:rPr>
          <w:color w:val="000000"/>
          <w:szCs w:val="20"/>
        </w:rPr>
      </w:pPr>
    </w:p>
    <w:p w14:paraId="73C328A2" w14:textId="77777777" w:rsidR="00335E0E" w:rsidRPr="007B0A29" w:rsidRDefault="00335E0E" w:rsidP="005173B4">
      <w:pPr>
        <w:pStyle w:val="ListParagraph"/>
        <w:tabs>
          <w:tab w:val="left" w:pos="900"/>
        </w:tabs>
        <w:spacing w:before="60" w:after="60" w:line="276" w:lineRule="auto"/>
        <w:ind w:left="851" w:firstLine="0"/>
        <w:contextualSpacing w:val="0"/>
        <w:rPr>
          <w:rFonts w:eastAsia="Cambria" w:cs="Arial"/>
          <w:i/>
          <w:szCs w:val="20"/>
        </w:rPr>
      </w:pPr>
      <w:r w:rsidRPr="007B0A29">
        <w:rPr>
          <w:rFonts w:eastAsia="Cambria" w:cs="Arial"/>
          <w:b/>
          <w:i/>
          <w:szCs w:val="20"/>
        </w:rPr>
        <w:t xml:space="preserve">NOTE: </w:t>
      </w:r>
      <w:r w:rsidRPr="007B0A29">
        <w:rPr>
          <w:rFonts w:eastAsia="Cambria" w:cs="Arial"/>
          <w:i/>
          <w:szCs w:val="20"/>
        </w:rPr>
        <w:t>We suggest using different volumes of sample to ensure readings are within the Standard Curve range.</w:t>
      </w:r>
    </w:p>
    <w:p w14:paraId="734B3D7C" w14:textId="2E7ACD1B" w:rsidR="0041140C" w:rsidRPr="007B0A29" w:rsidRDefault="0041140C" w:rsidP="005173B4">
      <w:pPr>
        <w:pStyle w:val="ListParagraph"/>
        <w:tabs>
          <w:tab w:val="left" w:pos="900"/>
        </w:tabs>
        <w:spacing w:before="60" w:after="60" w:line="276" w:lineRule="auto"/>
        <w:ind w:left="851" w:firstLine="0"/>
        <w:contextualSpacing w:val="0"/>
        <w:rPr>
          <w:rFonts w:eastAsia="Cambria" w:cs="Arial"/>
          <w:i/>
          <w:szCs w:val="20"/>
        </w:rPr>
      </w:pPr>
      <w:r w:rsidRPr="007B0A29">
        <w:rPr>
          <w:rFonts w:eastAsia="Cambria" w:cs="Arial"/>
          <w:i/>
          <w:szCs w:val="20"/>
        </w:rPr>
        <w:t>To check the Transglutaminase activity, protein concentration of lysates should be at least 5 mg/</w:t>
      </w:r>
      <w:proofErr w:type="spellStart"/>
      <w:r w:rsidRPr="007B0A29">
        <w:rPr>
          <w:rFonts w:eastAsia="Cambria" w:cs="Arial"/>
          <w:i/>
          <w:szCs w:val="20"/>
        </w:rPr>
        <w:t>mL.</w:t>
      </w:r>
      <w:proofErr w:type="spellEnd"/>
    </w:p>
    <w:p w14:paraId="4498A18F" w14:textId="32FD575F" w:rsidR="0041140C" w:rsidRPr="007B0A29" w:rsidRDefault="0041140C" w:rsidP="005173B4">
      <w:pPr>
        <w:pStyle w:val="ListParagraph"/>
        <w:tabs>
          <w:tab w:val="left" w:pos="900"/>
        </w:tabs>
        <w:spacing w:before="60" w:after="60" w:line="276" w:lineRule="auto"/>
        <w:ind w:left="851" w:firstLine="0"/>
        <w:contextualSpacing w:val="0"/>
        <w:rPr>
          <w:rFonts w:eastAsia="Cambria" w:cs="Arial"/>
          <w:i/>
          <w:szCs w:val="20"/>
        </w:rPr>
      </w:pPr>
      <w:r w:rsidRPr="007B0A29">
        <w:rPr>
          <w:rFonts w:eastAsia="Cambria" w:cs="Arial"/>
          <w:i/>
          <w:szCs w:val="20"/>
        </w:rPr>
        <w:t>We recommend using the lysates immediately to assay the Transglutaminase Activity.</w:t>
      </w:r>
    </w:p>
    <w:p w14:paraId="798965CE" w14:textId="26B629C9" w:rsidR="00335E0E" w:rsidRPr="007B0A29" w:rsidRDefault="00335E0E" w:rsidP="00913299">
      <w:pPr>
        <w:pStyle w:val="ListParagraph"/>
        <w:tabs>
          <w:tab w:val="left" w:pos="900"/>
        </w:tabs>
        <w:spacing w:before="60" w:after="60" w:line="276" w:lineRule="auto"/>
        <w:ind w:left="851" w:firstLine="0"/>
        <w:contextualSpacing w:val="0"/>
        <w:rPr>
          <w:rFonts w:cs="Arial"/>
          <w:i/>
          <w:szCs w:val="20"/>
        </w:rPr>
      </w:pPr>
    </w:p>
    <w:p w14:paraId="356DB89F" w14:textId="77777777" w:rsidR="00CB486A" w:rsidRPr="007B0A29" w:rsidRDefault="00CB486A" w:rsidP="00913299">
      <w:pPr>
        <w:pStyle w:val="ListParagraph"/>
        <w:tabs>
          <w:tab w:val="left" w:pos="900"/>
        </w:tabs>
        <w:spacing w:before="60" w:after="60" w:line="276" w:lineRule="auto"/>
        <w:ind w:left="851" w:firstLine="0"/>
        <w:contextualSpacing w:val="0"/>
        <w:rPr>
          <w:color w:val="000000"/>
          <w:szCs w:val="20"/>
        </w:rPr>
      </w:pPr>
    </w:p>
    <w:p w14:paraId="077164A9" w14:textId="77777777" w:rsidR="00335E0E" w:rsidRPr="007B0A29" w:rsidRDefault="00335E0E" w:rsidP="003549B3">
      <w:pPr>
        <w:pStyle w:val="ListParagraph"/>
        <w:tabs>
          <w:tab w:val="left" w:pos="900"/>
        </w:tabs>
        <w:spacing w:before="60" w:after="60" w:line="276" w:lineRule="auto"/>
        <w:ind w:left="902" w:firstLine="0"/>
        <w:contextualSpacing w:val="0"/>
        <w:rPr>
          <w:color w:val="000000"/>
          <w:szCs w:val="20"/>
        </w:rPr>
      </w:pPr>
    </w:p>
    <w:p w14:paraId="7693C631" w14:textId="77777777" w:rsidR="001235DE" w:rsidRPr="007B0A29" w:rsidRDefault="001235DE" w:rsidP="00794B5C">
      <w:pPr>
        <w:pStyle w:val="ListParagraph"/>
        <w:tabs>
          <w:tab w:val="left" w:pos="900"/>
        </w:tabs>
        <w:spacing w:before="60" w:after="60"/>
        <w:ind w:left="902" w:firstLine="0"/>
        <w:rPr>
          <w:color w:val="000000"/>
          <w:szCs w:val="20"/>
        </w:rPr>
        <w:sectPr w:rsidR="001235DE" w:rsidRPr="007B0A29" w:rsidSect="007E53E8">
          <w:headerReference w:type="default" r:id="rId22"/>
          <w:footerReference w:type="default" r:id="rId23"/>
          <w:headerReference w:type="first" r:id="rId24"/>
          <w:footerReference w:type="first" r:id="rId25"/>
          <w:pgSz w:w="7920" w:h="12240"/>
          <w:pgMar w:top="1440" w:right="907" w:bottom="720" w:left="720" w:header="0" w:footer="0" w:gutter="0"/>
          <w:cols w:space="708"/>
          <w:titlePg/>
          <w:docGrid w:linePitch="272"/>
        </w:sectPr>
      </w:pPr>
    </w:p>
    <w:p w14:paraId="1E27469B" w14:textId="7C9E6699" w:rsidR="005C7AD3" w:rsidRPr="007B0A29" w:rsidRDefault="000A652A" w:rsidP="00913299">
      <w:pPr>
        <w:pStyle w:val="Heading2"/>
        <w:spacing w:after="60" w:line="276" w:lineRule="auto"/>
        <w:ind w:left="340" w:hanging="340"/>
        <w:rPr>
          <w:rStyle w:val="Strong"/>
          <w:color w:val="FF0000"/>
          <w:sz w:val="24"/>
          <w:szCs w:val="24"/>
          <w:u w:val="single"/>
        </w:rPr>
      </w:pPr>
      <w:bookmarkStart w:id="25" w:name="_Toc364772779"/>
      <w:bookmarkStart w:id="26" w:name="_Toc426366804"/>
      <w:bookmarkEnd w:id="22"/>
      <w:r w:rsidRPr="007B0A29">
        <w:rPr>
          <w:rStyle w:val="Strong"/>
          <w:color w:val="FF0000"/>
          <w:sz w:val="24"/>
          <w:szCs w:val="24"/>
          <w:u w:val="single"/>
        </w:rPr>
        <w:lastRenderedPageBreak/>
        <w:t>ASSAY PROCEDURE</w:t>
      </w:r>
      <w:bookmarkEnd w:id="25"/>
      <w:r w:rsidR="00335E0E" w:rsidRPr="007B0A29">
        <w:rPr>
          <w:rStyle w:val="Strong"/>
          <w:color w:val="FF0000"/>
          <w:sz w:val="24"/>
          <w:szCs w:val="24"/>
          <w:u w:val="single"/>
        </w:rPr>
        <w:t xml:space="preserve"> and DETECTION</w:t>
      </w:r>
      <w:bookmarkEnd w:id="26"/>
    </w:p>
    <w:p w14:paraId="63CC6513" w14:textId="77777777" w:rsidR="005C7AD3" w:rsidRPr="007B0A29" w:rsidRDefault="000A652A" w:rsidP="0006034E">
      <w:pPr>
        <w:spacing w:before="60" w:after="60" w:line="276" w:lineRule="auto"/>
        <w:ind w:left="357" w:hanging="357"/>
        <w:rPr>
          <w:b/>
          <w:szCs w:val="20"/>
        </w:rPr>
      </w:pPr>
      <w:r w:rsidRPr="007B0A29">
        <w:rPr>
          <w:rFonts w:cs="Arial"/>
          <w:b/>
          <w:szCs w:val="20"/>
        </w:rPr>
        <w:t>●</w:t>
      </w:r>
      <w:r w:rsidR="00765B05" w:rsidRPr="007B0A29">
        <w:rPr>
          <w:b/>
          <w:sz w:val="18"/>
          <w:szCs w:val="18"/>
        </w:rPr>
        <w:tab/>
      </w:r>
      <w:r w:rsidRPr="007B0A29">
        <w:rPr>
          <w:b/>
          <w:szCs w:val="20"/>
        </w:rPr>
        <w:t>Equilibrate all materials and prepared reagents to room temperature prior to use.</w:t>
      </w:r>
    </w:p>
    <w:p w14:paraId="334E6FA8" w14:textId="15454F0B" w:rsidR="005C7AD3" w:rsidRPr="007B0A29" w:rsidRDefault="000A652A" w:rsidP="0006034E">
      <w:pPr>
        <w:spacing w:before="60" w:after="60" w:line="276" w:lineRule="auto"/>
        <w:ind w:left="360" w:hanging="360"/>
        <w:rPr>
          <w:b/>
          <w:szCs w:val="20"/>
        </w:rPr>
      </w:pPr>
      <w:r w:rsidRPr="007B0A29">
        <w:rPr>
          <w:rFonts w:cs="Arial"/>
          <w:b/>
          <w:szCs w:val="20"/>
        </w:rPr>
        <w:t>●</w:t>
      </w:r>
      <w:r w:rsidRPr="007B0A29">
        <w:rPr>
          <w:b/>
          <w:szCs w:val="20"/>
        </w:rPr>
        <w:tab/>
        <w:t>It</w:t>
      </w:r>
      <w:r w:rsidR="00771F64" w:rsidRPr="007B0A29">
        <w:rPr>
          <w:b/>
          <w:szCs w:val="20"/>
        </w:rPr>
        <w:t xml:space="preserve"> </w:t>
      </w:r>
      <w:r w:rsidRPr="007B0A29">
        <w:rPr>
          <w:b/>
          <w:szCs w:val="20"/>
        </w:rPr>
        <w:t>is recommended to assay all standards, controls and samples in duplicate.</w:t>
      </w:r>
    </w:p>
    <w:p w14:paraId="31395F1A" w14:textId="77777777" w:rsidR="00E94284" w:rsidRPr="007B0A29" w:rsidRDefault="00E94284" w:rsidP="00E94284">
      <w:pPr>
        <w:pStyle w:val="ListParagraph"/>
        <w:numPr>
          <w:ilvl w:val="1"/>
          <w:numId w:val="10"/>
        </w:numPr>
        <w:tabs>
          <w:tab w:val="left" w:pos="900"/>
        </w:tabs>
        <w:spacing w:before="60" w:after="60" w:line="276" w:lineRule="auto"/>
        <w:ind w:left="964" w:hanging="680"/>
        <w:contextualSpacing w:val="0"/>
        <w:rPr>
          <w:szCs w:val="20"/>
        </w:rPr>
      </w:pPr>
      <w:r w:rsidRPr="007B0A29">
        <w:rPr>
          <w:b/>
          <w:szCs w:val="20"/>
        </w:rPr>
        <w:t>Set up Reaction wells:</w:t>
      </w:r>
    </w:p>
    <w:p w14:paraId="4E653FD0" w14:textId="1A04B2E6" w:rsidR="00E94284" w:rsidRPr="007B0A2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7B0A29">
        <w:rPr>
          <w:szCs w:val="20"/>
        </w:rPr>
        <w:t xml:space="preserve">Sample wells = </w:t>
      </w:r>
      <w:r w:rsidR="00DF2AD7" w:rsidRPr="007B0A29">
        <w:rPr>
          <w:szCs w:val="20"/>
        </w:rPr>
        <w:t>25</w:t>
      </w:r>
      <w:r w:rsidRPr="007B0A29">
        <w:rPr>
          <w:szCs w:val="20"/>
        </w:rPr>
        <w:t xml:space="preserve"> – </w:t>
      </w:r>
      <w:r w:rsidR="00DF2AD7" w:rsidRPr="007B0A29">
        <w:rPr>
          <w:szCs w:val="20"/>
        </w:rPr>
        <w:t>50</w:t>
      </w:r>
      <w:r w:rsidRPr="007B0A29">
        <w:rPr>
          <w:szCs w:val="20"/>
        </w:rPr>
        <w:t xml:space="preserve"> µL samples (adjust volume to 50 µL/well with </w:t>
      </w:r>
      <w:r w:rsidR="0041140C" w:rsidRPr="007B0A29">
        <w:rPr>
          <w:szCs w:val="20"/>
        </w:rPr>
        <w:t>ddH</w:t>
      </w:r>
      <w:r w:rsidR="0041140C" w:rsidRPr="007B0A29">
        <w:rPr>
          <w:szCs w:val="20"/>
          <w:vertAlign w:val="subscript"/>
        </w:rPr>
        <w:t>2</w:t>
      </w:r>
      <w:r w:rsidR="0041140C" w:rsidRPr="007B0A29">
        <w:rPr>
          <w:szCs w:val="20"/>
        </w:rPr>
        <w:t>O</w:t>
      </w:r>
      <w:r w:rsidRPr="007B0A29">
        <w:rPr>
          <w:szCs w:val="20"/>
        </w:rPr>
        <w:t>).</w:t>
      </w:r>
    </w:p>
    <w:p w14:paraId="1D4DE841" w14:textId="6E61EE70" w:rsidR="00E94284" w:rsidRPr="007B0A2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7B0A29">
        <w:rPr>
          <w:szCs w:val="20"/>
        </w:rPr>
        <w:t xml:space="preserve">Background control sample wells= </w:t>
      </w:r>
      <w:r w:rsidR="0041140C" w:rsidRPr="007B0A29">
        <w:rPr>
          <w:szCs w:val="20"/>
        </w:rPr>
        <w:t xml:space="preserve">50 </w:t>
      </w:r>
      <w:proofErr w:type="spellStart"/>
      <w:r w:rsidR="0041140C" w:rsidRPr="007B0A29">
        <w:rPr>
          <w:rFonts w:cs="Arial"/>
          <w:szCs w:val="20"/>
        </w:rPr>
        <w:t>μ</w:t>
      </w:r>
      <w:r w:rsidR="0041140C" w:rsidRPr="007B0A29">
        <w:rPr>
          <w:szCs w:val="20"/>
        </w:rPr>
        <w:t>L</w:t>
      </w:r>
      <w:proofErr w:type="spellEnd"/>
      <w:r w:rsidR="0041140C" w:rsidRPr="007B0A29">
        <w:rPr>
          <w:szCs w:val="20"/>
        </w:rPr>
        <w:t xml:space="preserve"> ddH</w:t>
      </w:r>
      <w:r w:rsidR="0041140C" w:rsidRPr="007B0A29">
        <w:rPr>
          <w:szCs w:val="20"/>
          <w:vertAlign w:val="subscript"/>
        </w:rPr>
        <w:t>2</w:t>
      </w:r>
      <w:r w:rsidR="0041140C" w:rsidRPr="007B0A29">
        <w:rPr>
          <w:szCs w:val="20"/>
        </w:rPr>
        <w:t>O</w:t>
      </w:r>
      <w:r w:rsidR="00CC7356">
        <w:rPr>
          <w:szCs w:val="20"/>
        </w:rPr>
        <w:t>.</w:t>
      </w:r>
    </w:p>
    <w:p w14:paraId="50D3D4D0" w14:textId="5BB39CFA" w:rsidR="00E94284" w:rsidRPr="007B0A2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7B0A29">
        <w:rPr>
          <w:szCs w:val="20"/>
        </w:rPr>
        <w:t xml:space="preserve">Positive control = </w:t>
      </w:r>
      <w:r w:rsidR="0041140C" w:rsidRPr="007B0A29">
        <w:rPr>
          <w:szCs w:val="20"/>
        </w:rPr>
        <w:t>2</w:t>
      </w:r>
      <w:r w:rsidRPr="007B0A29">
        <w:rPr>
          <w:rFonts w:cs="Arial"/>
          <w:bCs/>
          <w:szCs w:val="20"/>
        </w:rPr>
        <w:t xml:space="preserve"> µL </w:t>
      </w:r>
      <w:r w:rsidR="00C20EBC">
        <w:rPr>
          <w:rFonts w:cs="Arial"/>
          <w:bCs/>
          <w:szCs w:val="20"/>
        </w:rPr>
        <w:t>TG Positive Control/</w:t>
      </w:r>
      <w:r w:rsidRPr="007B0A29">
        <w:rPr>
          <w:rFonts w:cs="Arial"/>
          <w:bCs/>
          <w:szCs w:val="20"/>
        </w:rPr>
        <w:t xml:space="preserve">Positive control </w:t>
      </w:r>
      <w:r w:rsidR="00CC7356">
        <w:rPr>
          <w:rFonts w:cs="Arial"/>
          <w:bCs/>
          <w:szCs w:val="20"/>
        </w:rPr>
        <w:t>+ 48</w:t>
      </w:r>
      <w:r w:rsidRPr="007B0A29">
        <w:rPr>
          <w:rFonts w:cs="Arial"/>
          <w:bCs/>
          <w:szCs w:val="20"/>
        </w:rPr>
        <w:t xml:space="preserve"> µL </w:t>
      </w:r>
      <w:r w:rsidR="0041140C" w:rsidRPr="007B0A29">
        <w:rPr>
          <w:szCs w:val="20"/>
        </w:rPr>
        <w:t>ddH</w:t>
      </w:r>
      <w:r w:rsidR="0041140C" w:rsidRPr="007B0A29">
        <w:rPr>
          <w:szCs w:val="20"/>
          <w:vertAlign w:val="subscript"/>
        </w:rPr>
        <w:t>2</w:t>
      </w:r>
      <w:r w:rsidR="0041140C" w:rsidRPr="007B0A29">
        <w:rPr>
          <w:szCs w:val="20"/>
        </w:rPr>
        <w:t>O</w:t>
      </w:r>
      <w:r w:rsidRPr="007B0A29">
        <w:rPr>
          <w:rFonts w:cs="Arial"/>
          <w:bCs/>
          <w:szCs w:val="20"/>
        </w:rPr>
        <w:t>.</w:t>
      </w:r>
      <w:r w:rsidR="00CC7356">
        <w:rPr>
          <w:rFonts w:cs="Arial"/>
          <w:bCs/>
          <w:szCs w:val="20"/>
        </w:rPr>
        <w:t xml:space="preserve"> </w:t>
      </w:r>
      <w:r w:rsidR="00CC7356" w:rsidRPr="00CC7356">
        <w:rPr>
          <w:rFonts w:cs="Arial"/>
          <w:b/>
          <w:bCs/>
          <w:i/>
          <w:szCs w:val="20"/>
        </w:rPr>
        <w:t xml:space="preserve">NOTE: </w:t>
      </w:r>
      <w:r w:rsidR="00CC7356" w:rsidRPr="00CC7356">
        <w:rPr>
          <w:rFonts w:cs="Arial"/>
          <w:bCs/>
          <w:i/>
          <w:szCs w:val="20"/>
        </w:rPr>
        <w:t xml:space="preserve">add positive control </w:t>
      </w:r>
      <w:r w:rsidR="00CC7356">
        <w:rPr>
          <w:rFonts w:cs="Arial"/>
          <w:bCs/>
          <w:i/>
          <w:szCs w:val="20"/>
        </w:rPr>
        <w:t xml:space="preserve">to plate </w:t>
      </w:r>
      <w:r w:rsidR="00CC7356" w:rsidRPr="00CC7356">
        <w:rPr>
          <w:rFonts w:cs="Arial"/>
          <w:bCs/>
          <w:i/>
          <w:szCs w:val="20"/>
        </w:rPr>
        <w:t>just before adding Transglutaminase Reaction Mix.</w:t>
      </w:r>
    </w:p>
    <w:p w14:paraId="6998092D" w14:textId="77777777" w:rsidR="00E94284" w:rsidRPr="007B0A29" w:rsidRDefault="00E94284" w:rsidP="00E94284">
      <w:pPr>
        <w:pStyle w:val="ListParagraph"/>
        <w:numPr>
          <w:ilvl w:val="1"/>
          <w:numId w:val="10"/>
        </w:numPr>
        <w:tabs>
          <w:tab w:val="left" w:pos="900"/>
        </w:tabs>
        <w:spacing w:before="60" w:after="60" w:line="276" w:lineRule="auto"/>
        <w:ind w:left="964" w:hanging="680"/>
        <w:contextualSpacing w:val="0"/>
        <w:rPr>
          <w:b/>
          <w:color w:val="000000"/>
          <w:szCs w:val="20"/>
        </w:rPr>
      </w:pPr>
      <w:r w:rsidRPr="007B0A29">
        <w:rPr>
          <w:b/>
          <w:color w:val="000000"/>
          <w:szCs w:val="20"/>
        </w:rPr>
        <w:t>Reaction Mix:</w:t>
      </w:r>
    </w:p>
    <w:p w14:paraId="27E6F36A" w14:textId="7A7EA976" w:rsidR="0069011C" w:rsidRPr="007B0A29" w:rsidRDefault="0069011C" w:rsidP="000C41E2">
      <w:pPr>
        <w:pStyle w:val="ListParagraph"/>
        <w:tabs>
          <w:tab w:val="left" w:pos="900"/>
        </w:tabs>
        <w:spacing w:before="60" w:after="60" w:line="276" w:lineRule="auto"/>
        <w:ind w:left="680" w:firstLine="0"/>
        <w:contextualSpacing w:val="0"/>
        <w:rPr>
          <w:color w:val="000000"/>
          <w:szCs w:val="20"/>
        </w:rPr>
      </w:pPr>
      <w:r w:rsidRPr="007B0A29">
        <w:rPr>
          <w:color w:val="000000"/>
          <w:szCs w:val="20"/>
        </w:rPr>
        <w:t xml:space="preserve">Prepare </w:t>
      </w:r>
      <w:r w:rsidR="000C41E2" w:rsidRPr="007B0A29">
        <w:rPr>
          <w:color w:val="000000"/>
          <w:szCs w:val="20"/>
        </w:rPr>
        <w:t xml:space="preserve">50 µL of </w:t>
      </w:r>
      <w:proofErr w:type="spellStart"/>
      <w:r w:rsidR="007B0A29" w:rsidRPr="007B0A29">
        <w:rPr>
          <w:color w:val="000000"/>
          <w:szCs w:val="20"/>
        </w:rPr>
        <w:t>Transglutamate</w:t>
      </w:r>
      <w:proofErr w:type="spellEnd"/>
      <w:r w:rsidR="007B0A29" w:rsidRPr="007B0A29">
        <w:rPr>
          <w:color w:val="000000"/>
          <w:szCs w:val="20"/>
        </w:rPr>
        <w:t xml:space="preserve"> </w:t>
      </w:r>
      <w:r w:rsidRPr="007B0A29">
        <w:rPr>
          <w:color w:val="000000"/>
          <w:szCs w:val="20"/>
        </w:rPr>
        <w:t>Reaction Mix for each reaction</w:t>
      </w:r>
      <w:r w:rsidR="000C41E2" w:rsidRPr="007B0A29">
        <w:rPr>
          <w:color w:val="000000"/>
          <w:szCs w:val="20"/>
        </w:rPr>
        <w:t>:</w:t>
      </w:r>
    </w:p>
    <w:tbl>
      <w:tblPr>
        <w:tblStyle w:val="GridTable4-Accent21"/>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094"/>
      </w:tblGrid>
      <w:tr w:rsidR="0041140C" w:rsidRPr="007B0A29" w14:paraId="2A5492F5" w14:textId="77777777" w:rsidTr="00CC7356">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006" w:type="dxa"/>
            <w:tcBorders>
              <w:top w:val="none" w:sz="0" w:space="0" w:color="auto"/>
              <w:left w:val="none" w:sz="0" w:space="0" w:color="auto"/>
              <w:bottom w:val="none" w:sz="0" w:space="0" w:color="auto"/>
              <w:right w:val="none" w:sz="0" w:space="0" w:color="auto"/>
            </w:tcBorders>
            <w:shd w:val="clear" w:color="auto" w:fill="DA291C"/>
            <w:vAlign w:val="center"/>
          </w:tcPr>
          <w:p w14:paraId="0F3141C0" w14:textId="77777777" w:rsidR="0041140C" w:rsidRPr="007B0A29" w:rsidRDefault="0041140C" w:rsidP="00CC7356">
            <w:pPr>
              <w:autoSpaceDE w:val="0"/>
              <w:autoSpaceDN w:val="0"/>
              <w:adjustRightInd w:val="0"/>
              <w:spacing w:before="0" w:line="240" w:lineRule="auto"/>
              <w:jc w:val="center"/>
              <w:rPr>
                <w:rFonts w:cs="Arial"/>
                <w:sz w:val="18"/>
                <w:szCs w:val="18"/>
              </w:rPr>
            </w:pPr>
            <w:r w:rsidRPr="007B0A29">
              <w:rPr>
                <w:rFonts w:cs="Arial"/>
                <w:sz w:val="18"/>
                <w:szCs w:val="18"/>
              </w:rPr>
              <w:t>Component</w:t>
            </w:r>
          </w:p>
        </w:tc>
        <w:tc>
          <w:tcPr>
            <w:tcW w:w="2094" w:type="dxa"/>
            <w:tcBorders>
              <w:top w:val="none" w:sz="0" w:space="0" w:color="auto"/>
              <w:left w:val="none" w:sz="0" w:space="0" w:color="auto"/>
              <w:bottom w:val="none" w:sz="0" w:space="0" w:color="auto"/>
              <w:right w:val="none" w:sz="0" w:space="0" w:color="auto"/>
            </w:tcBorders>
            <w:shd w:val="clear" w:color="auto" w:fill="DA291C"/>
            <w:vAlign w:val="center"/>
          </w:tcPr>
          <w:p w14:paraId="6D3DE44A" w14:textId="7A418442" w:rsidR="0041140C" w:rsidRPr="007B0A29" w:rsidRDefault="0041140C" w:rsidP="00CC7356">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B0A29">
              <w:rPr>
                <w:rFonts w:cs="Arial"/>
                <w:sz w:val="18"/>
                <w:szCs w:val="18"/>
              </w:rPr>
              <w:t>Reaction Mix (µL)</w:t>
            </w:r>
          </w:p>
        </w:tc>
      </w:tr>
      <w:tr w:rsidR="0041140C" w:rsidRPr="007B0A29" w14:paraId="163DC503" w14:textId="77777777" w:rsidTr="00CC7356">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006" w:type="dxa"/>
            <w:vAlign w:val="center"/>
          </w:tcPr>
          <w:p w14:paraId="09968A4A" w14:textId="738603DA" w:rsidR="0041140C" w:rsidRPr="007B0A29" w:rsidRDefault="0041140C" w:rsidP="00CC7356">
            <w:pPr>
              <w:autoSpaceDE w:val="0"/>
              <w:autoSpaceDN w:val="0"/>
              <w:adjustRightInd w:val="0"/>
              <w:spacing w:before="0" w:line="240" w:lineRule="auto"/>
              <w:jc w:val="left"/>
              <w:rPr>
                <w:rFonts w:cs="Arial"/>
                <w:sz w:val="18"/>
                <w:szCs w:val="18"/>
              </w:rPr>
            </w:pPr>
            <w:r w:rsidRPr="007B0A29">
              <w:rPr>
                <w:sz w:val="18"/>
                <w:szCs w:val="18"/>
              </w:rPr>
              <w:t xml:space="preserve">TG Assay Buffer </w:t>
            </w:r>
          </w:p>
        </w:tc>
        <w:tc>
          <w:tcPr>
            <w:tcW w:w="2094" w:type="dxa"/>
            <w:vAlign w:val="center"/>
          </w:tcPr>
          <w:p w14:paraId="6F43DEB8" w14:textId="09AFF0C8" w:rsidR="0041140C" w:rsidRPr="007B0A29" w:rsidRDefault="0041140C" w:rsidP="00CC7356">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25</w:t>
            </w:r>
          </w:p>
        </w:tc>
      </w:tr>
      <w:tr w:rsidR="0041140C" w:rsidRPr="007B0A29" w14:paraId="548B411E" w14:textId="77777777" w:rsidTr="00CC7356">
        <w:trPr>
          <w:trHeight w:val="289"/>
          <w:jc w:val="center"/>
        </w:trPr>
        <w:tc>
          <w:tcPr>
            <w:cnfStyle w:val="001000000000" w:firstRow="0" w:lastRow="0" w:firstColumn="1" w:lastColumn="0" w:oddVBand="0" w:evenVBand="0" w:oddHBand="0" w:evenHBand="0" w:firstRowFirstColumn="0" w:firstRowLastColumn="0" w:lastRowFirstColumn="0" w:lastRowLastColumn="0"/>
            <w:tcW w:w="2006" w:type="dxa"/>
            <w:vAlign w:val="center"/>
          </w:tcPr>
          <w:p w14:paraId="5ABBB47E" w14:textId="304764B2" w:rsidR="0041140C" w:rsidRPr="007B0A29" w:rsidRDefault="0066470C" w:rsidP="00CC7356">
            <w:pPr>
              <w:autoSpaceDE w:val="0"/>
              <w:autoSpaceDN w:val="0"/>
              <w:adjustRightInd w:val="0"/>
              <w:spacing w:before="0" w:line="240" w:lineRule="auto"/>
              <w:jc w:val="left"/>
              <w:rPr>
                <w:rFonts w:cs="Arial"/>
                <w:sz w:val="18"/>
                <w:szCs w:val="18"/>
              </w:rPr>
            </w:pPr>
            <w:r>
              <w:rPr>
                <w:sz w:val="18"/>
                <w:szCs w:val="18"/>
              </w:rPr>
              <w:t>TG Donor Substrate/</w:t>
            </w:r>
            <w:r w:rsidR="0041140C" w:rsidRPr="007B0A29">
              <w:rPr>
                <w:sz w:val="18"/>
                <w:szCs w:val="18"/>
              </w:rPr>
              <w:t xml:space="preserve">Donor Substrate </w:t>
            </w:r>
          </w:p>
        </w:tc>
        <w:tc>
          <w:tcPr>
            <w:tcW w:w="2094" w:type="dxa"/>
            <w:vAlign w:val="center"/>
          </w:tcPr>
          <w:p w14:paraId="6E082CA6" w14:textId="3DB4D8FC" w:rsidR="0041140C" w:rsidRPr="007B0A29" w:rsidRDefault="0041140C" w:rsidP="00CC7356">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7B0A29">
              <w:rPr>
                <w:rFonts w:cs="Arial"/>
                <w:b/>
                <w:sz w:val="18"/>
                <w:szCs w:val="18"/>
              </w:rPr>
              <w:t>10</w:t>
            </w:r>
          </w:p>
        </w:tc>
      </w:tr>
      <w:tr w:rsidR="0041140C" w:rsidRPr="007B0A29" w14:paraId="710D81F0" w14:textId="77777777" w:rsidTr="00CC7356">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006" w:type="dxa"/>
            <w:vAlign w:val="center"/>
          </w:tcPr>
          <w:p w14:paraId="493D20CC" w14:textId="209EF62B" w:rsidR="0041140C" w:rsidRPr="007B0A29" w:rsidRDefault="0041140C" w:rsidP="00CC7356">
            <w:pPr>
              <w:autoSpaceDE w:val="0"/>
              <w:autoSpaceDN w:val="0"/>
              <w:adjustRightInd w:val="0"/>
              <w:spacing w:before="0" w:line="240" w:lineRule="auto"/>
              <w:jc w:val="left"/>
              <w:rPr>
                <w:rFonts w:cs="Arial"/>
                <w:sz w:val="18"/>
                <w:szCs w:val="18"/>
              </w:rPr>
            </w:pPr>
            <w:r w:rsidRPr="007B0A29">
              <w:rPr>
                <w:sz w:val="18"/>
                <w:szCs w:val="18"/>
              </w:rPr>
              <w:t xml:space="preserve">Acceptor Substrate </w:t>
            </w:r>
          </w:p>
        </w:tc>
        <w:tc>
          <w:tcPr>
            <w:tcW w:w="2094" w:type="dxa"/>
            <w:vAlign w:val="center"/>
          </w:tcPr>
          <w:p w14:paraId="491FFB50" w14:textId="5DF51B74" w:rsidR="0041140C" w:rsidRPr="007B0A29" w:rsidRDefault="0041140C" w:rsidP="00CC7356">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10</w:t>
            </w:r>
          </w:p>
        </w:tc>
      </w:tr>
      <w:tr w:rsidR="0041140C" w:rsidRPr="007B0A29" w14:paraId="687CBAC7" w14:textId="77777777" w:rsidTr="001D00ED">
        <w:trPr>
          <w:trHeight w:val="428"/>
          <w:jc w:val="center"/>
        </w:trPr>
        <w:tc>
          <w:tcPr>
            <w:cnfStyle w:val="001000000000" w:firstRow="0" w:lastRow="0" w:firstColumn="1" w:lastColumn="0" w:oddVBand="0" w:evenVBand="0" w:oddHBand="0" w:evenHBand="0" w:firstRowFirstColumn="0" w:firstRowLastColumn="0" w:lastRowFirstColumn="0" w:lastRowLastColumn="0"/>
            <w:tcW w:w="2006" w:type="dxa"/>
            <w:vAlign w:val="center"/>
          </w:tcPr>
          <w:p w14:paraId="2E3EC269" w14:textId="6C06E934" w:rsidR="0041140C" w:rsidRPr="007B0A29" w:rsidRDefault="00622B85" w:rsidP="00CC7356">
            <w:pPr>
              <w:autoSpaceDE w:val="0"/>
              <w:autoSpaceDN w:val="0"/>
              <w:adjustRightInd w:val="0"/>
              <w:spacing w:before="0" w:line="240" w:lineRule="auto"/>
              <w:jc w:val="left"/>
              <w:rPr>
                <w:rFonts w:cs="Arial"/>
                <w:sz w:val="18"/>
                <w:szCs w:val="18"/>
              </w:rPr>
            </w:pPr>
            <w:r w:rsidRPr="00622B85">
              <w:rPr>
                <w:sz w:val="18"/>
                <w:szCs w:val="18"/>
              </w:rPr>
              <w:t>DTT I/</w:t>
            </w:r>
            <w:r w:rsidR="0041140C" w:rsidRPr="007B0A29">
              <w:rPr>
                <w:sz w:val="18"/>
                <w:szCs w:val="18"/>
              </w:rPr>
              <w:t xml:space="preserve">1M DTT </w:t>
            </w:r>
          </w:p>
        </w:tc>
        <w:tc>
          <w:tcPr>
            <w:tcW w:w="2094" w:type="dxa"/>
            <w:vAlign w:val="center"/>
          </w:tcPr>
          <w:p w14:paraId="38B4F11D" w14:textId="1F2B1E2A" w:rsidR="0041140C" w:rsidRPr="007B0A29" w:rsidRDefault="0041140C" w:rsidP="00CC7356">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7B0A29">
              <w:rPr>
                <w:rFonts w:cs="Arial"/>
                <w:b/>
                <w:sz w:val="18"/>
                <w:szCs w:val="18"/>
              </w:rPr>
              <w:t>1</w:t>
            </w:r>
          </w:p>
        </w:tc>
      </w:tr>
      <w:tr w:rsidR="0041140C" w:rsidRPr="007B0A29" w14:paraId="34FC2953" w14:textId="77777777" w:rsidTr="00CC7356">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006" w:type="dxa"/>
            <w:vAlign w:val="center"/>
          </w:tcPr>
          <w:p w14:paraId="7D4E04F2" w14:textId="50092D0A" w:rsidR="0041140C" w:rsidRPr="007B0A29" w:rsidRDefault="0041140C" w:rsidP="00CC7356">
            <w:pPr>
              <w:autoSpaceDE w:val="0"/>
              <w:autoSpaceDN w:val="0"/>
              <w:adjustRightInd w:val="0"/>
              <w:spacing w:before="0" w:line="240" w:lineRule="auto"/>
              <w:jc w:val="left"/>
              <w:rPr>
                <w:rFonts w:cs="Arial"/>
                <w:sz w:val="18"/>
                <w:szCs w:val="18"/>
              </w:rPr>
            </w:pPr>
            <w:r w:rsidRPr="007B0A29">
              <w:rPr>
                <w:sz w:val="18"/>
                <w:szCs w:val="18"/>
              </w:rPr>
              <w:t>ddH</w:t>
            </w:r>
            <w:r w:rsidRPr="007B0A29">
              <w:rPr>
                <w:sz w:val="18"/>
                <w:szCs w:val="18"/>
                <w:vertAlign w:val="subscript"/>
              </w:rPr>
              <w:t>2</w:t>
            </w:r>
            <w:r w:rsidRPr="007B0A29">
              <w:rPr>
                <w:sz w:val="18"/>
                <w:szCs w:val="18"/>
              </w:rPr>
              <w:t>O</w:t>
            </w:r>
          </w:p>
        </w:tc>
        <w:tc>
          <w:tcPr>
            <w:tcW w:w="2094" w:type="dxa"/>
            <w:vAlign w:val="center"/>
          </w:tcPr>
          <w:p w14:paraId="3520AB14" w14:textId="5430EFBF" w:rsidR="0041140C" w:rsidRPr="007B0A29" w:rsidRDefault="0041140C" w:rsidP="00CC7356">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4</w:t>
            </w:r>
          </w:p>
        </w:tc>
      </w:tr>
    </w:tbl>
    <w:p w14:paraId="21781861" w14:textId="097F4F74" w:rsidR="00335E0E" w:rsidRPr="007B0A29" w:rsidRDefault="00335E0E" w:rsidP="00CC7356">
      <w:pPr>
        <w:pStyle w:val="ListParagraph"/>
        <w:tabs>
          <w:tab w:val="left" w:pos="900"/>
        </w:tabs>
        <w:spacing w:before="60" w:after="60" w:line="276" w:lineRule="auto"/>
        <w:ind w:left="680" w:firstLine="0"/>
        <w:contextualSpacing w:val="0"/>
        <w:rPr>
          <w:szCs w:val="20"/>
        </w:rPr>
      </w:pPr>
      <w:r w:rsidRPr="007B0A29">
        <w:rPr>
          <w:color w:val="000000"/>
          <w:szCs w:val="20"/>
        </w:rPr>
        <w:t xml:space="preserve">Mix </w:t>
      </w:r>
      <w:r w:rsidR="00CC7356">
        <w:rPr>
          <w:color w:val="000000"/>
          <w:szCs w:val="20"/>
        </w:rPr>
        <w:t>enough reagents for the number of assays (samples and controls</w:t>
      </w:r>
      <w:r w:rsidR="00CC7356" w:rsidRPr="00DA6C8A">
        <w:rPr>
          <w:szCs w:val="20"/>
        </w:rPr>
        <w:t xml:space="preserve">) to </w:t>
      </w:r>
      <w:r w:rsidR="00CC7356">
        <w:rPr>
          <w:color w:val="000000"/>
          <w:szCs w:val="20"/>
        </w:rPr>
        <w:t>be performed. Prepare a master mix of the Reaction Mix to ensure consistency. We recommend the following calculation: X µL component x (Number reactions +1).</w:t>
      </w:r>
    </w:p>
    <w:p w14:paraId="06FB30D4" w14:textId="7F3B359D" w:rsidR="00E94284" w:rsidRPr="007B0A29" w:rsidRDefault="00E94284" w:rsidP="00E94284">
      <w:pPr>
        <w:pStyle w:val="ListParagraph"/>
        <w:numPr>
          <w:ilvl w:val="1"/>
          <w:numId w:val="10"/>
        </w:numPr>
        <w:spacing w:before="60" w:after="60" w:line="276" w:lineRule="auto"/>
        <w:ind w:left="964" w:hanging="680"/>
        <w:contextualSpacing w:val="0"/>
        <w:rPr>
          <w:szCs w:val="20"/>
        </w:rPr>
      </w:pPr>
      <w:r w:rsidRPr="007B0A29">
        <w:rPr>
          <w:szCs w:val="20"/>
        </w:rPr>
        <w:t>Add 50 µL of Reaction Mix into each</w:t>
      </w:r>
      <w:r w:rsidR="00D826B1" w:rsidRPr="007B0A29">
        <w:rPr>
          <w:szCs w:val="20"/>
        </w:rPr>
        <w:t xml:space="preserve"> </w:t>
      </w:r>
      <w:r w:rsidRPr="007B0A29">
        <w:rPr>
          <w:szCs w:val="20"/>
        </w:rPr>
        <w:t>sample</w:t>
      </w:r>
      <w:r w:rsidR="0041140C" w:rsidRPr="007B0A29">
        <w:rPr>
          <w:szCs w:val="20"/>
        </w:rPr>
        <w:t>,</w:t>
      </w:r>
      <w:r w:rsidRPr="007B0A29">
        <w:rPr>
          <w:szCs w:val="20"/>
        </w:rPr>
        <w:t xml:space="preserve"> </w:t>
      </w:r>
      <w:r w:rsidR="0041140C" w:rsidRPr="007B0A29">
        <w:rPr>
          <w:szCs w:val="20"/>
        </w:rPr>
        <w:t xml:space="preserve">positive control and background control </w:t>
      </w:r>
      <w:r w:rsidRPr="007B0A29">
        <w:rPr>
          <w:szCs w:val="20"/>
        </w:rPr>
        <w:t>sample wells.</w:t>
      </w:r>
    </w:p>
    <w:p w14:paraId="0608D7E7" w14:textId="51EA0911" w:rsidR="00E94284" w:rsidRDefault="00E94284" w:rsidP="00E94284">
      <w:pPr>
        <w:pStyle w:val="ListParagraph"/>
        <w:numPr>
          <w:ilvl w:val="1"/>
          <w:numId w:val="10"/>
        </w:numPr>
        <w:spacing w:before="60" w:after="60" w:line="276" w:lineRule="auto"/>
        <w:ind w:left="964" w:hanging="680"/>
        <w:contextualSpacing w:val="0"/>
        <w:rPr>
          <w:szCs w:val="20"/>
        </w:rPr>
      </w:pPr>
      <w:r w:rsidRPr="007B0A29">
        <w:rPr>
          <w:szCs w:val="20"/>
        </w:rPr>
        <w:t>Mix and incubate at 37</w:t>
      </w:r>
      <w:r w:rsidRPr="007B0A29">
        <w:rPr>
          <w:rFonts w:cs="Arial"/>
          <w:szCs w:val="20"/>
        </w:rPr>
        <w:t>°</w:t>
      </w:r>
      <w:r w:rsidRPr="007B0A29">
        <w:rPr>
          <w:szCs w:val="20"/>
        </w:rPr>
        <w:t xml:space="preserve">C </w:t>
      </w:r>
      <w:r w:rsidR="0041140C" w:rsidRPr="007B0A29">
        <w:rPr>
          <w:szCs w:val="20"/>
        </w:rPr>
        <w:t>for 2 hours</w:t>
      </w:r>
      <w:r w:rsidRPr="007B0A29">
        <w:rPr>
          <w:szCs w:val="20"/>
        </w:rPr>
        <w:t xml:space="preserve"> protected from light.</w:t>
      </w:r>
    </w:p>
    <w:p w14:paraId="1A6AB642" w14:textId="41CE69ED" w:rsidR="00786BDB" w:rsidRPr="00786BDB" w:rsidRDefault="00786BDB" w:rsidP="00786BDB">
      <w:pPr>
        <w:pStyle w:val="ListParagraph"/>
        <w:numPr>
          <w:ilvl w:val="1"/>
          <w:numId w:val="10"/>
        </w:numPr>
        <w:spacing w:before="60" w:after="60" w:line="276" w:lineRule="auto"/>
        <w:ind w:left="964" w:hanging="680"/>
        <w:contextualSpacing w:val="0"/>
        <w:rPr>
          <w:szCs w:val="20"/>
        </w:rPr>
      </w:pPr>
      <w:r w:rsidRPr="00786BDB">
        <w:rPr>
          <w:szCs w:val="20"/>
        </w:rPr>
        <w:lastRenderedPageBreak/>
        <w:t>Set up Standard wells in a separate 96-well plate</w:t>
      </w:r>
      <w:r w:rsidRPr="00786BDB">
        <w:t xml:space="preserve"> </w:t>
      </w:r>
      <w:r w:rsidRPr="00786BDB">
        <w:rPr>
          <w:szCs w:val="20"/>
        </w:rPr>
        <w:t>towards the end of the 37</w:t>
      </w:r>
      <w:r>
        <w:rPr>
          <w:rFonts w:ascii="Calibri" w:hAnsi="Calibri"/>
          <w:szCs w:val="20"/>
        </w:rPr>
        <w:t>⁰</w:t>
      </w:r>
      <w:r w:rsidRPr="00786BDB">
        <w:rPr>
          <w:szCs w:val="20"/>
        </w:rPr>
        <w:t>C 2 hours incubation</w:t>
      </w:r>
      <w:r>
        <w:rPr>
          <w:szCs w:val="20"/>
        </w:rPr>
        <w:t xml:space="preserve"> of the Sample plate</w:t>
      </w:r>
      <w:r w:rsidRPr="00786BDB">
        <w:rPr>
          <w:szCs w:val="20"/>
        </w:rPr>
        <w:t xml:space="preserve"> = add 50</w:t>
      </w:r>
      <w:r>
        <w:rPr>
          <w:szCs w:val="20"/>
        </w:rPr>
        <w:t> </w:t>
      </w:r>
      <w:r w:rsidRPr="00786BDB">
        <w:rPr>
          <w:szCs w:val="20"/>
        </w:rPr>
        <w:t>µL standard dilutions.</w:t>
      </w:r>
    </w:p>
    <w:p w14:paraId="72DC2F5F" w14:textId="43AC7DC2" w:rsidR="0041140C" w:rsidRPr="007B0A29" w:rsidRDefault="0041140C" w:rsidP="00E94284">
      <w:pPr>
        <w:pStyle w:val="ListParagraph"/>
        <w:numPr>
          <w:ilvl w:val="1"/>
          <w:numId w:val="10"/>
        </w:numPr>
        <w:spacing w:before="60" w:after="60" w:line="276" w:lineRule="auto"/>
        <w:ind w:left="964" w:hanging="680"/>
        <w:contextualSpacing w:val="0"/>
        <w:rPr>
          <w:szCs w:val="20"/>
        </w:rPr>
      </w:pPr>
      <w:r w:rsidRPr="007B0A29">
        <w:rPr>
          <w:szCs w:val="20"/>
        </w:rPr>
        <w:t xml:space="preserve">Add 50 </w:t>
      </w:r>
      <w:proofErr w:type="spellStart"/>
      <w:r w:rsidRPr="007B0A29">
        <w:rPr>
          <w:rFonts w:cs="Arial"/>
          <w:szCs w:val="20"/>
        </w:rPr>
        <w:t>μL</w:t>
      </w:r>
      <w:proofErr w:type="spellEnd"/>
      <w:r w:rsidR="00D826B1" w:rsidRPr="007B0A29">
        <w:rPr>
          <w:rFonts w:cs="Arial"/>
          <w:szCs w:val="20"/>
        </w:rPr>
        <w:t xml:space="preserve"> </w:t>
      </w:r>
      <w:r w:rsidR="00C20EBC">
        <w:rPr>
          <w:rFonts w:cs="Arial"/>
          <w:szCs w:val="20"/>
        </w:rPr>
        <w:t>TG Stop Solution/</w:t>
      </w:r>
      <w:r w:rsidR="00D826B1" w:rsidRPr="007B0A29">
        <w:rPr>
          <w:rFonts w:cs="Arial"/>
          <w:szCs w:val="20"/>
        </w:rPr>
        <w:t xml:space="preserve">Stop solution to all </w:t>
      </w:r>
      <w:r w:rsidR="00CC7356">
        <w:rPr>
          <w:rFonts w:cs="Arial"/>
          <w:szCs w:val="20"/>
        </w:rPr>
        <w:t>S</w:t>
      </w:r>
      <w:r w:rsidR="00D826B1" w:rsidRPr="007B0A29">
        <w:rPr>
          <w:rFonts w:cs="Arial"/>
          <w:szCs w:val="20"/>
        </w:rPr>
        <w:t>tandard</w:t>
      </w:r>
      <w:r w:rsidR="00CC7356">
        <w:rPr>
          <w:rFonts w:cs="Arial"/>
          <w:szCs w:val="20"/>
        </w:rPr>
        <w:t>s</w:t>
      </w:r>
      <w:r w:rsidR="00D826B1" w:rsidRPr="007B0A29">
        <w:rPr>
          <w:rFonts w:cs="Arial"/>
          <w:szCs w:val="20"/>
        </w:rPr>
        <w:t xml:space="preserve"> and sample wells.</w:t>
      </w:r>
    </w:p>
    <w:p w14:paraId="268A5847" w14:textId="1AFEB4F1" w:rsidR="00D826B1" w:rsidRPr="007B0A29" w:rsidRDefault="00D826B1" w:rsidP="00D826B1">
      <w:pPr>
        <w:pStyle w:val="ListParagraph"/>
        <w:numPr>
          <w:ilvl w:val="1"/>
          <w:numId w:val="10"/>
        </w:numPr>
        <w:spacing w:before="60" w:after="60" w:line="276" w:lineRule="auto"/>
        <w:ind w:left="964" w:hanging="680"/>
        <w:contextualSpacing w:val="0"/>
        <w:rPr>
          <w:color w:val="000000"/>
          <w:szCs w:val="20"/>
        </w:rPr>
      </w:pPr>
      <w:r w:rsidRPr="007B0A29">
        <w:rPr>
          <w:color w:val="000000"/>
          <w:szCs w:val="20"/>
        </w:rPr>
        <w:t>Seal the sample plate, and centrifuge at 1800 x g for 15 min</w:t>
      </w:r>
      <w:r w:rsidR="00975822">
        <w:rPr>
          <w:color w:val="000000"/>
          <w:szCs w:val="20"/>
        </w:rPr>
        <w:t>utes</w:t>
      </w:r>
      <w:r w:rsidRPr="007B0A29">
        <w:rPr>
          <w:color w:val="000000"/>
          <w:szCs w:val="20"/>
        </w:rPr>
        <w:t xml:space="preserve"> to pellet the preci</w:t>
      </w:r>
      <w:r w:rsidR="00CC7356">
        <w:rPr>
          <w:color w:val="000000"/>
          <w:szCs w:val="20"/>
        </w:rPr>
        <w:t>pitate formed.</w:t>
      </w:r>
      <w:r w:rsidR="00CC7356" w:rsidRPr="00CC7356">
        <w:rPr>
          <w:rFonts w:cs="Arial"/>
          <w:b/>
          <w:i/>
          <w:color w:val="000000"/>
          <w:szCs w:val="20"/>
        </w:rPr>
        <w:t xml:space="preserve"> </w:t>
      </w:r>
      <w:r w:rsidR="00CC7356" w:rsidRPr="007B0A29">
        <w:rPr>
          <w:rFonts w:cs="Arial"/>
          <w:b/>
          <w:i/>
          <w:color w:val="000000"/>
          <w:szCs w:val="20"/>
        </w:rPr>
        <w:t xml:space="preserve">NOTE: </w:t>
      </w:r>
      <w:r w:rsidR="00CC7356" w:rsidRPr="007B0A29">
        <w:rPr>
          <w:rFonts w:cs="Arial"/>
          <w:i/>
          <w:color w:val="000000"/>
          <w:szCs w:val="20"/>
        </w:rPr>
        <w:t>Standard will not precipitate after adding stop solution.</w:t>
      </w:r>
    </w:p>
    <w:p w14:paraId="1D84C312" w14:textId="38705087" w:rsidR="00D826B1" w:rsidRPr="007B0A29" w:rsidRDefault="00D826B1" w:rsidP="00D826B1">
      <w:pPr>
        <w:pStyle w:val="ListParagraph"/>
        <w:numPr>
          <w:ilvl w:val="1"/>
          <w:numId w:val="10"/>
        </w:numPr>
        <w:spacing w:before="60" w:after="60" w:line="276" w:lineRule="auto"/>
        <w:ind w:left="964" w:hanging="680"/>
        <w:contextualSpacing w:val="0"/>
        <w:rPr>
          <w:color w:val="000000"/>
          <w:szCs w:val="20"/>
        </w:rPr>
      </w:pPr>
      <w:r w:rsidRPr="007B0A29">
        <w:rPr>
          <w:color w:val="000000"/>
          <w:szCs w:val="20"/>
        </w:rPr>
        <w:t>Carefully transfer 100 µL of supernatant from all sample and background control wells into desired wells in the 96-well clear plate containing the standards</w:t>
      </w:r>
      <w:r w:rsidR="00CC7356">
        <w:rPr>
          <w:color w:val="000000"/>
          <w:szCs w:val="20"/>
        </w:rPr>
        <w:t>.</w:t>
      </w:r>
    </w:p>
    <w:p w14:paraId="1C4F7B35" w14:textId="263A2AD6" w:rsidR="00E94284" w:rsidRPr="007B0A29" w:rsidRDefault="00E94284" w:rsidP="00E94284">
      <w:pPr>
        <w:pStyle w:val="ListParagraph"/>
        <w:numPr>
          <w:ilvl w:val="1"/>
          <w:numId w:val="10"/>
        </w:numPr>
        <w:spacing w:before="60" w:after="60" w:line="276" w:lineRule="auto"/>
        <w:ind w:left="964" w:hanging="680"/>
        <w:contextualSpacing w:val="0"/>
        <w:rPr>
          <w:color w:val="000000"/>
          <w:szCs w:val="20"/>
        </w:rPr>
      </w:pPr>
      <w:r w:rsidRPr="007B0A29">
        <w:rPr>
          <w:color w:val="000000"/>
          <w:szCs w:val="20"/>
        </w:rPr>
        <w:t xml:space="preserve">Measure output </w:t>
      </w:r>
      <w:r w:rsidR="00D826B1" w:rsidRPr="007B0A29">
        <w:rPr>
          <w:color w:val="000000"/>
          <w:szCs w:val="20"/>
        </w:rPr>
        <w:t>at OD</w:t>
      </w:r>
      <w:r w:rsidR="00CC7356">
        <w:rPr>
          <w:color w:val="000000"/>
          <w:szCs w:val="20"/>
        </w:rPr>
        <w:t xml:space="preserve"> = </w:t>
      </w:r>
      <w:r w:rsidR="00D826B1" w:rsidRPr="007B0A29">
        <w:rPr>
          <w:color w:val="000000"/>
          <w:szCs w:val="20"/>
        </w:rPr>
        <w:t xml:space="preserve">525 nm </w:t>
      </w:r>
      <w:r w:rsidRPr="007B0A29">
        <w:rPr>
          <w:color w:val="000000"/>
          <w:szCs w:val="20"/>
        </w:rPr>
        <w:t xml:space="preserve">on a </w:t>
      </w:r>
      <w:r w:rsidR="00CC7356">
        <w:rPr>
          <w:color w:val="000000"/>
          <w:szCs w:val="20"/>
        </w:rPr>
        <w:t xml:space="preserve">colorimetric </w:t>
      </w:r>
      <w:r w:rsidRPr="007B0A29">
        <w:rPr>
          <w:color w:val="000000"/>
          <w:szCs w:val="20"/>
        </w:rPr>
        <w:t>microplate reader.</w:t>
      </w:r>
      <w:r w:rsidR="00E9074F" w:rsidRPr="007B0A29">
        <w:rPr>
          <w:color w:val="000000"/>
          <w:szCs w:val="20"/>
        </w:rPr>
        <w:t xml:space="preserve"> </w:t>
      </w:r>
    </w:p>
    <w:p w14:paraId="19AE37EE" w14:textId="77777777" w:rsidR="00FA6439" w:rsidRPr="007B0A29" w:rsidRDefault="00FA6439" w:rsidP="00AD4EB6">
      <w:pPr>
        <w:autoSpaceDE w:val="0"/>
        <w:autoSpaceDN w:val="0"/>
        <w:adjustRightInd w:val="0"/>
        <w:spacing w:before="60" w:after="60" w:line="276" w:lineRule="auto"/>
        <w:ind w:left="900" w:hanging="540"/>
        <w:rPr>
          <w:rFonts w:cs="Arial"/>
          <w:bCs/>
          <w:szCs w:val="20"/>
        </w:rPr>
      </w:pPr>
    </w:p>
    <w:p w14:paraId="4BA46A52" w14:textId="77777777" w:rsidR="00FA6439" w:rsidRPr="007B0A29" w:rsidRDefault="00FA6439" w:rsidP="00AD4EB6">
      <w:pPr>
        <w:autoSpaceDE w:val="0"/>
        <w:autoSpaceDN w:val="0"/>
        <w:adjustRightInd w:val="0"/>
        <w:spacing w:before="60" w:after="60" w:line="276" w:lineRule="auto"/>
        <w:ind w:left="900" w:hanging="540"/>
        <w:rPr>
          <w:rFonts w:cs="Arial"/>
          <w:bCs/>
          <w:szCs w:val="20"/>
        </w:rPr>
      </w:pPr>
    </w:p>
    <w:p w14:paraId="1401138A" w14:textId="77777777" w:rsidR="001235DE" w:rsidRPr="007B0A29" w:rsidRDefault="001235DE" w:rsidP="00CB4559">
      <w:pPr>
        <w:tabs>
          <w:tab w:val="left" w:pos="360"/>
        </w:tabs>
        <w:spacing w:before="60" w:after="60" w:line="240" w:lineRule="exact"/>
        <w:ind w:left="360" w:hanging="360"/>
        <w:rPr>
          <w:sz w:val="18"/>
          <w:szCs w:val="18"/>
        </w:rPr>
        <w:sectPr w:rsidR="001235DE" w:rsidRPr="007B0A29" w:rsidSect="001235DE">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14:paraId="08575965" w14:textId="1C238467" w:rsidR="000A652A" w:rsidRPr="007B0A29" w:rsidRDefault="000A652A" w:rsidP="00913299">
      <w:pPr>
        <w:pStyle w:val="Heading2"/>
        <w:spacing w:before="120" w:after="60" w:line="276" w:lineRule="auto"/>
        <w:ind w:left="357" w:hanging="357"/>
        <w:rPr>
          <w:rStyle w:val="Strong"/>
          <w:color w:val="653279"/>
          <w:sz w:val="24"/>
          <w:szCs w:val="24"/>
          <w:u w:val="single"/>
        </w:rPr>
      </w:pPr>
      <w:bookmarkStart w:id="27" w:name="_Toc364772781"/>
      <w:bookmarkStart w:id="28" w:name="_Toc426366805"/>
      <w:r w:rsidRPr="007B0A29">
        <w:rPr>
          <w:rStyle w:val="Strong"/>
          <w:color w:val="653279"/>
          <w:sz w:val="24"/>
          <w:szCs w:val="24"/>
          <w:u w:val="single"/>
        </w:rPr>
        <w:lastRenderedPageBreak/>
        <w:t>CALCULATIONS</w:t>
      </w:r>
      <w:bookmarkEnd w:id="27"/>
      <w:bookmarkEnd w:id="28"/>
    </w:p>
    <w:p w14:paraId="1A0D3D61" w14:textId="77777777" w:rsidR="006D1B0B" w:rsidRPr="007B0A29" w:rsidRDefault="006D1B0B" w:rsidP="007404BB">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B0A29">
        <w:rPr>
          <w:rFonts w:cs="Arial"/>
          <w:szCs w:val="20"/>
        </w:rPr>
        <w:t>Samples producing signals greater than</w:t>
      </w:r>
      <w:r w:rsidRPr="007B0A29">
        <w:rPr>
          <w:szCs w:val="20"/>
        </w:rPr>
        <w:t xml:space="preserve"> that of the highest standard should be further diluted in appropriate buffer and reanalyzed, then multiplying the concentration found by the appropriate dilution factor.</w:t>
      </w:r>
    </w:p>
    <w:p w14:paraId="08F862DF" w14:textId="77777777" w:rsidR="006D1B0B" w:rsidRPr="007B0A29" w:rsidRDefault="006D1B0B" w:rsidP="00AD4EB6">
      <w:pPr>
        <w:pStyle w:val="ListParagraph"/>
        <w:numPr>
          <w:ilvl w:val="0"/>
          <w:numId w:val="9"/>
        </w:numPr>
        <w:tabs>
          <w:tab w:val="left" w:pos="90"/>
          <w:tab w:val="left" w:pos="360"/>
        </w:tabs>
        <w:spacing w:before="60" w:after="60" w:line="276" w:lineRule="auto"/>
        <w:ind w:left="360"/>
        <w:contextualSpacing w:val="0"/>
        <w:rPr>
          <w:rFonts w:cs="Arial"/>
          <w:szCs w:val="20"/>
        </w:rPr>
      </w:pPr>
      <w:r w:rsidRPr="007B0A29">
        <w:rPr>
          <w:rFonts w:cs="Arial"/>
          <w:szCs w:val="20"/>
        </w:rPr>
        <w:t>For statistical reasons, we recommend each sample should be assayed with a minimum of two replicates (duplicates).</w:t>
      </w:r>
    </w:p>
    <w:p w14:paraId="5C09CCB6" w14:textId="77777777" w:rsidR="00F4239B" w:rsidRPr="007B0A29" w:rsidRDefault="00F4239B" w:rsidP="007404BB">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Average the duplicate reading for each standard and sample.</w:t>
      </w:r>
    </w:p>
    <w:p w14:paraId="67B2D1ED" w14:textId="57FCF609" w:rsidR="006A3848" w:rsidRPr="007B0A29" w:rsidRDefault="006A3848" w:rsidP="004E653F">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If the sample background control is significant, then subtract the sample background control from sample reading</w:t>
      </w:r>
      <w:r w:rsidR="00E94284" w:rsidRPr="007B0A29">
        <w:rPr>
          <w:szCs w:val="20"/>
        </w:rPr>
        <w:t>.</w:t>
      </w:r>
    </w:p>
    <w:p w14:paraId="0AB0D221" w14:textId="77777777" w:rsidR="006A3848" w:rsidRPr="007B0A29" w:rsidRDefault="006A3848" w:rsidP="006A3848">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Subtract the mean absorbance value of the blank (Standard #1) from all standard and sample readings. This is the corrected absorbance.</w:t>
      </w:r>
    </w:p>
    <w:p w14:paraId="3C79FB61" w14:textId="1E0DD787" w:rsidR="006A3848" w:rsidRPr="007B0A29" w:rsidRDefault="006A3848" w:rsidP="006A3848">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 xml:space="preserve">Plot the corrected absorbance values for each standard as a function of the final concentration of </w:t>
      </w:r>
      <w:r w:rsidR="00D826B1" w:rsidRPr="007B0A29">
        <w:rPr>
          <w:szCs w:val="20"/>
        </w:rPr>
        <w:t>hydroxamate</w:t>
      </w:r>
      <w:r w:rsidRPr="007B0A29">
        <w:rPr>
          <w:szCs w:val="20"/>
        </w:rPr>
        <w:t>.</w:t>
      </w:r>
    </w:p>
    <w:p w14:paraId="7038950D" w14:textId="77777777" w:rsidR="001025F9" w:rsidRPr="007B0A29" w:rsidRDefault="009463F4" w:rsidP="004E653F">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 xml:space="preserve">Draw the best smooth curve through these points to construct the standard curve. Most plate reader software or Excel can plot these values and curve fit. </w:t>
      </w:r>
      <w:r w:rsidR="001025F9" w:rsidRPr="007B0A29">
        <w:rPr>
          <w:szCs w:val="20"/>
        </w:rPr>
        <w:t xml:space="preserve">Calculate the trendline equation based on your </w:t>
      </w:r>
      <w:r w:rsidR="00545D43" w:rsidRPr="007B0A29">
        <w:rPr>
          <w:szCs w:val="20"/>
        </w:rPr>
        <w:t>standard curve data (u</w:t>
      </w:r>
      <w:r w:rsidR="001025F9" w:rsidRPr="007B0A29">
        <w:rPr>
          <w:szCs w:val="20"/>
        </w:rPr>
        <w:t>se the equation that provides</w:t>
      </w:r>
      <w:r w:rsidR="00545D43" w:rsidRPr="007B0A29">
        <w:rPr>
          <w:szCs w:val="20"/>
        </w:rPr>
        <w:t xml:space="preserve"> the most accurate fit).</w:t>
      </w:r>
      <w:r w:rsidRPr="007B0A29">
        <w:rPr>
          <w:szCs w:val="20"/>
        </w:rPr>
        <w:t xml:space="preserve"> </w:t>
      </w:r>
    </w:p>
    <w:p w14:paraId="55974C86" w14:textId="14E33044" w:rsidR="00E94284" w:rsidRPr="007B0A29" w:rsidRDefault="00D826B1" w:rsidP="00D826B1">
      <w:pPr>
        <w:pStyle w:val="ListParagraph"/>
        <w:numPr>
          <w:ilvl w:val="0"/>
          <w:numId w:val="13"/>
        </w:numPr>
        <w:tabs>
          <w:tab w:val="left" w:pos="900"/>
        </w:tabs>
        <w:spacing w:before="60" w:after="60" w:line="276" w:lineRule="auto"/>
        <w:ind w:left="964" w:hanging="680"/>
        <w:contextualSpacing w:val="0"/>
        <w:rPr>
          <w:szCs w:val="20"/>
        </w:rPr>
      </w:pPr>
      <w:r w:rsidRPr="007B0A29">
        <w:rPr>
          <w:szCs w:val="20"/>
        </w:rPr>
        <w:t xml:space="preserve">Activity of </w:t>
      </w:r>
      <w:proofErr w:type="spellStart"/>
      <w:r w:rsidRPr="007B0A29">
        <w:rPr>
          <w:szCs w:val="20"/>
        </w:rPr>
        <w:t>Transglutamate</w:t>
      </w:r>
      <w:proofErr w:type="spellEnd"/>
      <w:r w:rsidR="00E94284" w:rsidRPr="007B0A29">
        <w:rPr>
          <w:szCs w:val="20"/>
        </w:rPr>
        <w:t xml:space="preserve"> </w:t>
      </w:r>
      <w:r w:rsidR="00494D85">
        <w:rPr>
          <w:szCs w:val="20"/>
        </w:rPr>
        <w:t>(</w:t>
      </w:r>
      <w:r w:rsidRPr="007B0A29">
        <w:rPr>
          <w:szCs w:val="20"/>
        </w:rPr>
        <w:t>nmol/T/mg</w:t>
      </w:r>
      <w:r w:rsidR="00494D85">
        <w:rPr>
          <w:szCs w:val="20"/>
        </w:rPr>
        <w:t>)</w:t>
      </w:r>
      <w:r w:rsidR="00E94284" w:rsidRPr="007B0A29">
        <w:rPr>
          <w:szCs w:val="20"/>
        </w:rPr>
        <w:t xml:space="preserve"> in the test samples is calculated as:</w:t>
      </w:r>
    </w:p>
    <w:p w14:paraId="7F80C491" w14:textId="40C32F59" w:rsidR="006D1B0B" w:rsidRPr="007B0A29" w:rsidRDefault="00494D85" w:rsidP="007E22C8">
      <w:pPr>
        <w:pStyle w:val="ListParagraph"/>
        <w:spacing w:before="60" w:after="60" w:line="276" w:lineRule="auto"/>
        <w:ind w:left="851" w:firstLine="0"/>
        <w:contextualSpacing w:val="0"/>
        <w:rPr>
          <w:szCs w:val="20"/>
        </w:rPr>
      </w:pPr>
      <m:oMathPara>
        <m:oMathParaPr>
          <m:jc m:val="left"/>
        </m:oMathParaPr>
        <m:oMath>
          <m:r>
            <w:rPr>
              <w:rFonts w:ascii="Cambria Math" w:hAnsi="Cambria Math" w:cs="Arial"/>
              <w:szCs w:val="20"/>
            </w:rPr>
            <m:t>Transglutaminase activity=</m:t>
          </m:r>
          <m:f>
            <m:fPr>
              <m:ctrlPr>
                <w:rPr>
                  <w:rFonts w:ascii="Cambria Math" w:hAnsi="Cambria Math" w:cs="Arial"/>
                  <w:i/>
                  <w:szCs w:val="20"/>
                </w:rPr>
              </m:ctrlPr>
            </m:fPr>
            <m:num>
              <m:r>
                <w:rPr>
                  <w:rFonts w:ascii="Cambria Math" w:hAnsi="Cambria Math" w:cs="Arial"/>
                  <w:szCs w:val="20"/>
                </w:rPr>
                <m:t>(</m:t>
              </m:r>
              <m:d>
                <m:dPr>
                  <m:ctrlPr>
                    <w:rPr>
                      <w:rFonts w:ascii="Cambria Math" w:hAnsi="Cambria Math" w:cs="Arial"/>
                      <w:i/>
                      <w:szCs w:val="20"/>
                    </w:rPr>
                  </m:ctrlPr>
                </m:dPr>
                <m:e>
                  <m:r>
                    <w:rPr>
                      <w:rFonts w:ascii="Cambria Math" w:hAnsi="Cambria Math" w:cs="Arial"/>
                      <w:szCs w:val="20"/>
                    </w:rPr>
                    <m:t>B*1.5</m:t>
                  </m:r>
                </m:e>
              </m:d>
              <m:r>
                <w:rPr>
                  <w:rFonts w:ascii="Cambria Math" w:hAnsi="Cambria Math" w:cs="Arial"/>
                  <w:szCs w:val="20"/>
                </w:rPr>
                <m:t>/T)</m:t>
              </m:r>
            </m:num>
            <m:den>
              <m:r>
                <w:rPr>
                  <w:rFonts w:ascii="Cambria Math" w:hAnsi="Cambria Math" w:cs="Arial"/>
                  <w:szCs w:val="20"/>
                </w:rPr>
                <m:t>mg</m:t>
              </m:r>
            </m:den>
          </m:f>
        </m:oMath>
      </m:oMathPara>
    </w:p>
    <w:p w14:paraId="0A01D9E7" w14:textId="258C5172" w:rsidR="00766CC7" w:rsidRPr="007B0A29" w:rsidRDefault="00766CC7" w:rsidP="00494D85">
      <w:pPr>
        <w:pStyle w:val="ListParagraph"/>
        <w:spacing w:before="60" w:after="60" w:line="276" w:lineRule="auto"/>
        <w:ind w:left="851" w:firstLine="0"/>
        <w:contextualSpacing w:val="0"/>
        <w:rPr>
          <w:szCs w:val="20"/>
        </w:rPr>
      </w:pPr>
      <w:r w:rsidRPr="007B0A29">
        <w:rPr>
          <w:szCs w:val="20"/>
        </w:rPr>
        <w:t>Where:</w:t>
      </w:r>
    </w:p>
    <w:p w14:paraId="6FD43B0D" w14:textId="009095D8" w:rsidR="00E94284" w:rsidRPr="007B0A29" w:rsidRDefault="00D826B1" w:rsidP="00494D85">
      <w:pPr>
        <w:pStyle w:val="ListParagraph"/>
        <w:spacing w:before="60" w:after="60" w:line="276" w:lineRule="auto"/>
        <w:ind w:left="851" w:firstLine="0"/>
        <w:contextualSpacing w:val="0"/>
        <w:rPr>
          <w:szCs w:val="20"/>
        </w:rPr>
      </w:pPr>
      <w:r w:rsidRPr="007B0A29">
        <w:rPr>
          <w:szCs w:val="20"/>
        </w:rPr>
        <w:t>B</w:t>
      </w:r>
      <w:r w:rsidR="00E94284" w:rsidRPr="007B0A29">
        <w:rPr>
          <w:szCs w:val="20"/>
        </w:rPr>
        <w:t xml:space="preserve"> = Amount of </w:t>
      </w:r>
      <w:r w:rsidRPr="007B0A29">
        <w:rPr>
          <w:szCs w:val="20"/>
        </w:rPr>
        <w:t>hydroxamate</w:t>
      </w:r>
      <w:r w:rsidR="00E94284" w:rsidRPr="007B0A29">
        <w:rPr>
          <w:szCs w:val="20"/>
        </w:rPr>
        <w:t xml:space="preserve"> </w:t>
      </w:r>
      <w:r w:rsidR="00494D85">
        <w:rPr>
          <w:szCs w:val="20"/>
        </w:rPr>
        <w:t>from the Standard Curve</w:t>
      </w:r>
      <w:r w:rsidRPr="007B0A29">
        <w:rPr>
          <w:szCs w:val="20"/>
        </w:rPr>
        <w:t xml:space="preserve"> (nmol)</w:t>
      </w:r>
      <w:r w:rsidR="00E94284" w:rsidRPr="007B0A29">
        <w:rPr>
          <w:szCs w:val="20"/>
        </w:rPr>
        <w:t>.</w:t>
      </w:r>
    </w:p>
    <w:p w14:paraId="3BEA430E" w14:textId="07441EB1" w:rsidR="00E94284" w:rsidRPr="007B0A29" w:rsidRDefault="00D826B1" w:rsidP="00494D85">
      <w:pPr>
        <w:pStyle w:val="ListParagraph"/>
        <w:spacing w:before="60" w:after="60" w:line="276" w:lineRule="auto"/>
        <w:ind w:left="851" w:firstLine="0"/>
        <w:contextualSpacing w:val="0"/>
        <w:rPr>
          <w:szCs w:val="20"/>
        </w:rPr>
      </w:pPr>
      <w:r w:rsidRPr="007B0A29">
        <w:rPr>
          <w:szCs w:val="20"/>
        </w:rPr>
        <w:t>1.5</w:t>
      </w:r>
      <w:r w:rsidR="00E94284" w:rsidRPr="007B0A29">
        <w:rPr>
          <w:szCs w:val="20"/>
        </w:rPr>
        <w:t xml:space="preserve"> = </w:t>
      </w:r>
      <w:proofErr w:type="spellStart"/>
      <w:r w:rsidRPr="007B0A29">
        <w:rPr>
          <w:szCs w:val="20"/>
        </w:rPr>
        <w:t>nmol</w:t>
      </w:r>
      <w:r w:rsidR="00494D85">
        <w:rPr>
          <w:szCs w:val="20"/>
        </w:rPr>
        <w:t>e</w:t>
      </w:r>
      <w:r w:rsidRPr="007B0A29">
        <w:rPr>
          <w:szCs w:val="20"/>
        </w:rPr>
        <w:t>s</w:t>
      </w:r>
      <w:proofErr w:type="spellEnd"/>
      <w:r w:rsidRPr="007B0A29">
        <w:rPr>
          <w:szCs w:val="20"/>
        </w:rPr>
        <w:t xml:space="preserve"> of hydrox</w:t>
      </w:r>
      <w:r w:rsidR="00494D85">
        <w:rPr>
          <w:szCs w:val="20"/>
        </w:rPr>
        <w:t>a</w:t>
      </w:r>
      <w:r w:rsidRPr="007B0A29">
        <w:rPr>
          <w:szCs w:val="20"/>
        </w:rPr>
        <w:t>mate product generated in 150</w:t>
      </w:r>
      <w:r w:rsidR="00494D85">
        <w:rPr>
          <w:szCs w:val="20"/>
        </w:rPr>
        <w:t> </w:t>
      </w:r>
      <w:proofErr w:type="spellStart"/>
      <w:r w:rsidRPr="007B0A29">
        <w:rPr>
          <w:rFonts w:cs="Arial"/>
          <w:szCs w:val="20"/>
        </w:rPr>
        <w:t>μ</w:t>
      </w:r>
      <w:r w:rsidRPr="007B0A29">
        <w:rPr>
          <w:szCs w:val="20"/>
        </w:rPr>
        <w:t>L</w:t>
      </w:r>
      <w:proofErr w:type="spellEnd"/>
      <w:r w:rsidRPr="007B0A29">
        <w:rPr>
          <w:szCs w:val="20"/>
        </w:rPr>
        <w:t xml:space="preserve"> reaction volume</w:t>
      </w:r>
      <w:r w:rsidR="00E94284" w:rsidRPr="007B0A29">
        <w:rPr>
          <w:szCs w:val="20"/>
        </w:rPr>
        <w:t>.</w:t>
      </w:r>
    </w:p>
    <w:p w14:paraId="251B4821" w14:textId="3CB28078" w:rsidR="00E94284" w:rsidRPr="007B0A29" w:rsidRDefault="00976B76" w:rsidP="00494D85">
      <w:pPr>
        <w:pStyle w:val="ListParagraph"/>
        <w:spacing w:before="60" w:after="60" w:line="276" w:lineRule="auto"/>
        <w:ind w:left="851" w:firstLine="0"/>
        <w:contextualSpacing w:val="0"/>
        <w:rPr>
          <w:szCs w:val="20"/>
        </w:rPr>
      </w:pPr>
      <w:r w:rsidRPr="007B0A29">
        <w:rPr>
          <w:szCs w:val="20"/>
        </w:rPr>
        <w:t>T</w:t>
      </w:r>
      <w:r w:rsidR="00E94284" w:rsidRPr="007B0A29">
        <w:rPr>
          <w:szCs w:val="20"/>
        </w:rPr>
        <w:t xml:space="preserve"> = </w:t>
      </w:r>
      <w:r w:rsidRPr="007B0A29">
        <w:rPr>
          <w:szCs w:val="20"/>
        </w:rPr>
        <w:t>Incubation time (min</w:t>
      </w:r>
      <w:r w:rsidR="00975822">
        <w:rPr>
          <w:szCs w:val="20"/>
        </w:rPr>
        <w:t>utes</w:t>
      </w:r>
      <w:r w:rsidRPr="007B0A29">
        <w:rPr>
          <w:szCs w:val="20"/>
        </w:rPr>
        <w:t>)</w:t>
      </w:r>
      <w:r w:rsidR="00E94284" w:rsidRPr="007B0A29">
        <w:rPr>
          <w:szCs w:val="20"/>
        </w:rPr>
        <w:t>.</w:t>
      </w:r>
    </w:p>
    <w:p w14:paraId="02C12A27" w14:textId="0C4732E9" w:rsidR="00976B76" w:rsidRPr="007B0A29" w:rsidRDefault="00494D85" w:rsidP="00494D85">
      <w:pPr>
        <w:pStyle w:val="ListParagraph"/>
        <w:spacing w:before="60" w:after="60" w:line="276" w:lineRule="auto"/>
        <w:ind w:left="851" w:firstLine="0"/>
        <w:contextualSpacing w:val="0"/>
        <w:rPr>
          <w:szCs w:val="20"/>
        </w:rPr>
      </w:pPr>
      <w:r>
        <w:rPr>
          <w:szCs w:val="20"/>
        </w:rPr>
        <w:t>m</w:t>
      </w:r>
      <w:r w:rsidR="00976B76" w:rsidRPr="007B0A29">
        <w:rPr>
          <w:szCs w:val="20"/>
        </w:rPr>
        <w:t>g = Amount of protein/reaction in mg</w:t>
      </w:r>
    </w:p>
    <w:p w14:paraId="5BCB4413" w14:textId="77777777" w:rsidR="00494D85" w:rsidRDefault="00494D85" w:rsidP="00494D85">
      <w:pPr>
        <w:pStyle w:val="ListParagraph"/>
        <w:spacing w:before="60" w:after="60" w:line="276" w:lineRule="auto"/>
        <w:ind w:left="850" w:firstLine="0"/>
        <w:contextualSpacing w:val="0"/>
        <w:rPr>
          <w:b/>
          <w:szCs w:val="20"/>
        </w:rPr>
      </w:pPr>
    </w:p>
    <w:p w14:paraId="7B16D797" w14:textId="77777777" w:rsidR="005357ED" w:rsidRDefault="005357ED" w:rsidP="00494D85">
      <w:pPr>
        <w:pStyle w:val="ListParagraph"/>
        <w:spacing w:before="60" w:after="60" w:line="276" w:lineRule="auto"/>
        <w:ind w:left="850" w:firstLine="0"/>
        <w:contextualSpacing w:val="0"/>
        <w:rPr>
          <w:b/>
          <w:szCs w:val="20"/>
        </w:rPr>
      </w:pPr>
    </w:p>
    <w:p w14:paraId="1FFF7E45" w14:textId="77777777" w:rsidR="00494D85" w:rsidRDefault="00494D85" w:rsidP="00494D85">
      <w:pPr>
        <w:pStyle w:val="ListParagraph"/>
        <w:spacing w:before="60" w:after="60" w:line="276" w:lineRule="auto"/>
        <w:ind w:left="850" w:firstLine="0"/>
        <w:contextualSpacing w:val="0"/>
        <w:rPr>
          <w:b/>
          <w:szCs w:val="20"/>
        </w:rPr>
      </w:pPr>
      <w:r w:rsidRPr="00824897">
        <w:rPr>
          <w:b/>
          <w:szCs w:val="20"/>
        </w:rPr>
        <w:lastRenderedPageBreak/>
        <w:t>Unit Definition:</w:t>
      </w:r>
    </w:p>
    <w:p w14:paraId="279BF017" w14:textId="5C583389" w:rsidR="00494D85" w:rsidRPr="00B1351C" w:rsidRDefault="00494D85" w:rsidP="00494D85">
      <w:pPr>
        <w:pStyle w:val="ListParagraph"/>
        <w:spacing w:before="60" w:after="60" w:line="276" w:lineRule="auto"/>
        <w:ind w:left="850" w:firstLine="0"/>
        <w:contextualSpacing w:val="0"/>
        <w:rPr>
          <w:rFonts w:cs="Arial"/>
          <w:szCs w:val="20"/>
        </w:rPr>
      </w:pPr>
      <w:r w:rsidRPr="00B1351C">
        <w:rPr>
          <w:b/>
          <w:szCs w:val="20"/>
        </w:rPr>
        <w:t xml:space="preserve">1 Unit </w:t>
      </w:r>
      <w:r>
        <w:rPr>
          <w:b/>
          <w:szCs w:val="20"/>
        </w:rPr>
        <w:t>Transglutaminase activity</w:t>
      </w:r>
      <w:r w:rsidRPr="00B1351C">
        <w:rPr>
          <w:b/>
          <w:szCs w:val="20"/>
        </w:rPr>
        <w:t xml:space="preserve"> =</w:t>
      </w:r>
      <w:r w:rsidRPr="00B1351C">
        <w:rPr>
          <w:szCs w:val="20"/>
        </w:rPr>
        <w:t xml:space="preserve"> amount of </w:t>
      </w:r>
      <w:r>
        <w:rPr>
          <w:szCs w:val="20"/>
        </w:rPr>
        <w:t xml:space="preserve">enzyme </w:t>
      </w:r>
      <w:r w:rsidRPr="00B1351C">
        <w:rPr>
          <w:szCs w:val="20"/>
        </w:rPr>
        <w:t xml:space="preserve">which generates 1.0 </w:t>
      </w:r>
      <w:r w:rsidRPr="00B1351C">
        <w:rPr>
          <w:rFonts w:cs="Arial"/>
          <w:szCs w:val="20"/>
        </w:rPr>
        <w:t>µ</w:t>
      </w:r>
      <w:r w:rsidRPr="00B1351C">
        <w:rPr>
          <w:szCs w:val="20"/>
        </w:rPr>
        <w:t xml:space="preserve">mol of </w:t>
      </w:r>
      <w:r>
        <w:rPr>
          <w:szCs w:val="20"/>
        </w:rPr>
        <w:t>hydroxamate</w:t>
      </w:r>
      <w:r w:rsidRPr="00B1351C">
        <w:rPr>
          <w:szCs w:val="20"/>
        </w:rPr>
        <w:t xml:space="preserve"> per min</w:t>
      </w:r>
      <w:r>
        <w:rPr>
          <w:szCs w:val="20"/>
        </w:rPr>
        <w:t>ute</w:t>
      </w:r>
      <w:r w:rsidRPr="00B1351C">
        <w:rPr>
          <w:szCs w:val="20"/>
        </w:rPr>
        <w:t xml:space="preserve"> </w:t>
      </w:r>
      <w:r>
        <w:rPr>
          <w:szCs w:val="20"/>
        </w:rPr>
        <w:t>under the assay conditions.</w:t>
      </w:r>
    </w:p>
    <w:p w14:paraId="24565FB9" w14:textId="77777777" w:rsidR="00494D85" w:rsidRDefault="00494D85" w:rsidP="00494D85">
      <w:pPr>
        <w:spacing w:before="0" w:line="240" w:lineRule="auto"/>
        <w:jc w:val="left"/>
        <w:rPr>
          <w:szCs w:val="20"/>
        </w:rPr>
      </w:pPr>
    </w:p>
    <w:p w14:paraId="0FF765D8" w14:textId="77777777" w:rsidR="00D107F5" w:rsidRPr="007B0A29" w:rsidRDefault="00D107F5" w:rsidP="00D107F5">
      <w:pPr>
        <w:spacing w:before="0" w:line="240" w:lineRule="auto"/>
        <w:jc w:val="left"/>
        <w:rPr>
          <w:szCs w:val="20"/>
        </w:rPr>
      </w:pPr>
    </w:p>
    <w:p w14:paraId="05BED388" w14:textId="2A83E579" w:rsidR="00FA6439" w:rsidRPr="007B0A29" w:rsidRDefault="00FA6439">
      <w:pPr>
        <w:spacing w:before="0" w:line="240" w:lineRule="auto"/>
        <w:jc w:val="left"/>
        <w:rPr>
          <w:rFonts w:eastAsia="Calibri"/>
          <w:szCs w:val="20"/>
        </w:rPr>
      </w:pPr>
      <w:r w:rsidRPr="007B0A29">
        <w:rPr>
          <w:szCs w:val="20"/>
        </w:rPr>
        <w:br w:type="page"/>
      </w:r>
    </w:p>
    <w:p w14:paraId="3B059C46" w14:textId="77777777" w:rsidR="000A652A" w:rsidRPr="007B0A29" w:rsidRDefault="000A652A" w:rsidP="00913299">
      <w:pPr>
        <w:pStyle w:val="Heading2"/>
        <w:spacing w:after="60" w:line="276" w:lineRule="auto"/>
        <w:ind w:left="357" w:hanging="357"/>
        <w:rPr>
          <w:bCs w:val="0"/>
          <w:color w:val="653279"/>
          <w:sz w:val="24"/>
          <w:szCs w:val="24"/>
        </w:rPr>
      </w:pPr>
      <w:bookmarkStart w:id="29" w:name="_Toc364772782"/>
      <w:bookmarkStart w:id="30" w:name="_Toc426366806"/>
      <w:r w:rsidRPr="007B0A29">
        <w:rPr>
          <w:rStyle w:val="Strong"/>
          <w:color w:val="653279"/>
          <w:sz w:val="24"/>
          <w:szCs w:val="24"/>
          <w:u w:val="single"/>
        </w:rPr>
        <w:lastRenderedPageBreak/>
        <w:t>TYPICAL DATA</w:t>
      </w:r>
      <w:bookmarkEnd w:id="29"/>
      <w:bookmarkEnd w:id="30"/>
    </w:p>
    <w:p w14:paraId="614900DF" w14:textId="6A973BB9" w:rsidR="00DC3FAD" w:rsidRPr="007B0A29" w:rsidRDefault="000A652A" w:rsidP="00913299">
      <w:pPr>
        <w:spacing w:before="60" w:after="60" w:line="240" w:lineRule="exact"/>
        <w:ind w:left="113"/>
        <w:rPr>
          <w:szCs w:val="20"/>
        </w:rPr>
      </w:pPr>
      <w:r w:rsidRPr="007B0A29">
        <w:rPr>
          <w:b/>
          <w:szCs w:val="20"/>
        </w:rPr>
        <w:t>TYPICAL STANDARD CURVE</w:t>
      </w:r>
      <w:r w:rsidRPr="007B0A29">
        <w:rPr>
          <w:szCs w:val="20"/>
        </w:rPr>
        <w:t xml:space="preserve"> – Data provided for </w:t>
      </w:r>
      <w:r w:rsidRPr="007B0A29">
        <w:rPr>
          <w:b/>
          <w:szCs w:val="20"/>
        </w:rPr>
        <w:t>demonstration purposes only</w:t>
      </w:r>
      <w:r w:rsidR="00AD4EB6" w:rsidRPr="007B0A29">
        <w:rPr>
          <w:szCs w:val="20"/>
        </w:rPr>
        <w:t xml:space="preserve">. </w:t>
      </w:r>
      <w:r w:rsidRPr="007B0A29">
        <w:rPr>
          <w:szCs w:val="20"/>
        </w:rPr>
        <w:t>A new standard curve must be generated for each assay performed.</w:t>
      </w:r>
    </w:p>
    <w:p w14:paraId="6CC32F10" w14:textId="77777777" w:rsidR="00B7350C" w:rsidRPr="007B0A29" w:rsidRDefault="00B7350C" w:rsidP="006D1B0B">
      <w:pPr>
        <w:jc w:val="left"/>
        <w:rPr>
          <w:noProof/>
        </w:rPr>
      </w:pPr>
      <w:r w:rsidRPr="007B0A29">
        <w:rPr>
          <w:rFonts w:cs="Arial"/>
          <w:noProof/>
          <w:szCs w:val="20"/>
          <w:lang w:val="en-GB" w:eastAsia="en-GB"/>
        </w:rPr>
        <w:drawing>
          <wp:inline distT="0" distB="0" distL="0" distR="0" wp14:anchorId="6E927D47" wp14:editId="0B2A295F">
            <wp:extent cx="2772869" cy="2019510"/>
            <wp:effectExtent l="0" t="0" r="889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durkin\My Documents\My Pictures\atp1.P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2772869" cy="2019510"/>
                    </a:xfrm>
                    <a:prstGeom prst="rect">
                      <a:avLst/>
                    </a:prstGeom>
                    <a:noFill/>
                    <a:ln w="9525">
                      <a:noFill/>
                      <a:miter lim="800000"/>
                      <a:headEnd/>
                      <a:tailEnd/>
                    </a:ln>
                  </pic:spPr>
                </pic:pic>
              </a:graphicData>
            </a:graphic>
          </wp:inline>
        </w:drawing>
      </w:r>
    </w:p>
    <w:p w14:paraId="3D784AE1" w14:textId="53D059A7" w:rsidR="00BE02F7" w:rsidRPr="007B0A29" w:rsidRDefault="006D1B0B" w:rsidP="00975822">
      <w:pPr>
        <w:spacing w:before="60" w:after="60" w:line="276" w:lineRule="auto"/>
        <w:ind w:left="113"/>
        <w:jc w:val="left"/>
        <w:rPr>
          <w:noProof/>
          <w:sz w:val="18"/>
          <w:szCs w:val="18"/>
        </w:rPr>
      </w:pPr>
      <w:r w:rsidRPr="007B0A29">
        <w:rPr>
          <w:b/>
          <w:noProof/>
          <w:sz w:val="18"/>
          <w:szCs w:val="18"/>
        </w:rPr>
        <w:t>Figure 1</w:t>
      </w:r>
      <w:r w:rsidR="000A590C" w:rsidRPr="007B0A29">
        <w:rPr>
          <w:noProof/>
          <w:sz w:val="18"/>
          <w:szCs w:val="18"/>
        </w:rPr>
        <w:t>.</w:t>
      </w:r>
      <w:r w:rsidRPr="007B0A29">
        <w:rPr>
          <w:noProof/>
          <w:sz w:val="18"/>
          <w:szCs w:val="18"/>
        </w:rPr>
        <w:t xml:space="preserve"> </w:t>
      </w:r>
      <w:r w:rsidR="00FA6439" w:rsidRPr="007B0A29">
        <w:rPr>
          <w:noProof/>
          <w:sz w:val="18"/>
          <w:szCs w:val="18"/>
        </w:rPr>
        <w:t xml:space="preserve">Typical </w:t>
      </w:r>
      <w:r w:rsidR="00976B76" w:rsidRPr="007B0A29">
        <w:rPr>
          <w:noProof/>
          <w:sz w:val="18"/>
          <w:szCs w:val="18"/>
        </w:rPr>
        <w:t>Hydroxamate</w:t>
      </w:r>
      <w:r w:rsidR="00FA6439" w:rsidRPr="007B0A29">
        <w:rPr>
          <w:noProof/>
          <w:sz w:val="18"/>
          <w:szCs w:val="18"/>
        </w:rPr>
        <w:t xml:space="preserve"> Standard calibration curve</w:t>
      </w:r>
      <w:r w:rsidR="00976B76" w:rsidRPr="007B0A29">
        <w:rPr>
          <w:noProof/>
          <w:sz w:val="18"/>
          <w:szCs w:val="18"/>
        </w:rPr>
        <w:t>.</w:t>
      </w:r>
    </w:p>
    <w:p w14:paraId="4B7B1BE8" w14:textId="77777777" w:rsidR="00976B76" w:rsidRPr="007B0A29" w:rsidRDefault="00976B76">
      <w:pPr>
        <w:spacing w:before="0" w:line="240" w:lineRule="auto"/>
        <w:jc w:val="left"/>
        <w:rPr>
          <w:noProof/>
        </w:rPr>
      </w:pPr>
      <w:r w:rsidRPr="007B0A29">
        <w:rPr>
          <w:noProof/>
        </w:rPr>
        <w:br w:type="page"/>
      </w:r>
    </w:p>
    <w:p w14:paraId="4A3DE4AB" w14:textId="00049956" w:rsidR="00976B76" w:rsidRPr="007B0A29" w:rsidRDefault="00976B76" w:rsidP="00976B76">
      <w:pPr>
        <w:jc w:val="left"/>
        <w:rPr>
          <w:noProof/>
        </w:rPr>
      </w:pPr>
      <w:r w:rsidRPr="007B0A29">
        <w:rPr>
          <w:rFonts w:cs="Arial"/>
          <w:noProof/>
          <w:szCs w:val="20"/>
          <w:lang w:val="en-GB" w:eastAsia="en-GB"/>
        </w:rPr>
        <w:lastRenderedPageBreak/>
        <w:drawing>
          <wp:inline distT="0" distB="0" distL="0" distR="0" wp14:anchorId="47A8B58C" wp14:editId="1027B94E">
            <wp:extent cx="2872057" cy="2019510"/>
            <wp:effectExtent l="0" t="0" r="508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durkin\My Documents\My Pictures\atp1.PNG"/>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2872057" cy="2019510"/>
                    </a:xfrm>
                    <a:prstGeom prst="rect">
                      <a:avLst/>
                    </a:prstGeom>
                    <a:noFill/>
                    <a:ln w="9525">
                      <a:noFill/>
                      <a:miter lim="800000"/>
                      <a:headEnd/>
                      <a:tailEnd/>
                    </a:ln>
                  </pic:spPr>
                </pic:pic>
              </a:graphicData>
            </a:graphic>
          </wp:inline>
        </w:drawing>
      </w:r>
    </w:p>
    <w:p w14:paraId="75AA5739" w14:textId="77777777" w:rsidR="00976B76" w:rsidRPr="007B0A29" w:rsidRDefault="00976B76" w:rsidP="00975822">
      <w:pPr>
        <w:spacing w:before="60" w:after="60" w:line="276" w:lineRule="auto"/>
        <w:ind w:left="113"/>
        <w:jc w:val="left"/>
        <w:rPr>
          <w:noProof/>
          <w:sz w:val="18"/>
          <w:szCs w:val="18"/>
        </w:rPr>
      </w:pPr>
      <w:r w:rsidRPr="007B0A29">
        <w:rPr>
          <w:b/>
          <w:noProof/>
          <w:sz w:val="18"/>
          <w:szCs w:val="18"/>
        </w:rPr>
        <w:t>Figure 2</w:t>
      </w:r>
      <w:r w:rsidRPr="007B0A29">
        <w:rPr>
          <w:noProof/>
          <w:sz w:val="18"/>
          <w:szCs w:val="18"/>
        </w:rPr>
        <w:t>. Transglutaminase activity in HepG2 cells (human hepatoblastoma cell line) and rat liver lysate: HepG2 cells were stimulated with vehicle (DMSO), IL6 (1 µM), Dexamethasone (DXM -1 µM), or with IL6 (1µM) and DXM (1 µM). Approximately 250 µg protein was used for determining transglutaminase activity in cells and tissue lysate. Activity is expressed as nmoles of product formed in 2h and is normalized to the protein amount.</w:t>
      </w:r>
    </w:p>
    <w:p w14:paraId="437A58AD" w14:textId="1A719980" w:rsidR="00976B76" w:rsidRPr="007B0A29" w:rsidRDefault="00494D85" w:rsidP="00494D85">
      <w:pPr>
        <w:spacing w:before="60" w:after="60" w:line="276" w:lineRule="auto"/>
        <w:ind w:left="113"/>
        <w:jc w:val="left"/>
        <w:rPr>
          <w:i/>
          <w:noProof/>
          <w:sz w:val="18"/>
          <w:szCs w:val="18"/>
        </w:rPr>
      </w:pPr>
      <w:r>
        <w:rPr>
          <w:b/>
          <w:i/>
          <w:noProof/>
          <w:sz w:val="18"/>
          <w:szCs w:val="18"/>
        </w:rPr>
        <w:t>*</w:t>
      </w:r>
      <w:r w:rsidR="00976B76" w:rsidRPr="007B0A29">
        <w:rPr>
          <w:b/>
          <w:i/>
          <w:noProof/>
          <w:sz w:val="18"/>
          <w:szCs w:val="18"/>
        </w:rPr>
        <w:t xml:space="preserve">NOTE: </w:t>
      </w:r>
      <w:r w:rsidR="00976B76" w:rsidRPr="007B0A29">
        <w:rPr>
          <w:i/>
          <w:noProof/>
          <w:sz w:val="18"/>
          <w:szCs w:val="18"/>
        </w:rPr>
        <w:t>HepG2 cells have similar intrinsic Transglutaminase activity in the presence or absence of vehicle control (DMSO).</w:t>
      </w:r>
    </w:p>
    <w:p w14:paraId="47C7C8D6" w14:textId="77777777" w:rsidR="00491D79" w:rsidRPr="007B0A29" w:rsidRDefault="00491D79" w:rsidP="004E653F">
      <w:pPr>
        <w:spacing w:before="60" w:after="60" w:line="276" w:lineRule="auto"/>
        <w:jc w:val="left"/>
        <w:rPr>
          <w:sz w:val="18"/>
          <w:szCs w:val="18"/>
        </w:rPr>
      </w:pPr>
    </w:p>
    <w:p w14:paraId="567099F3" w14:textId="77777777" w:rsidR="00491D79" w:rsidRPr="007B0A29" w:rsidRDefault="00491D79" w:rsidP="004E653F">
      <w:pPr>
        <w:spacing w:before="60" w:after="60" w:line="276" w:lineRule="auto"/>
        <w:jc w:val="left"/>
        <w:rPr>
          <w:sz w:val="18"/>
          <w:szCs w:val="18"/>
        </w:rPr>
      </w:pPr>
    </w:p>
    <w:p w14:paraId="68EF5AC5" w14:textId="77777777" w:rsidR="009574A1" w:rsidRPr="007B0A29" w:rsidRDefault="009574A1" w:rsidP="006D1B0B">
      <w:pPr>
        <w:spacing w:before="0" w:line="240" w:lineRule="auto"/>
        <w:jc w:val="left"/>
        <w:rPr>
          <w:sz w:val="18"/>
          <w:szCs w:val="18"/>
        </w:rPr>
        <w:sectPr w:rsidR="009574A1" w:rsidRPr="007B0A29" w:rsidSect="007E53E8">
          <w:headerReference w:type="default" r:id="rId32"/>
          <w:footerReference w:type="default" r:id="rId33"/>
          <w:headerReference w:type="first" r:id="rId34"/>
          <w:footerReference w:type="first" r:id="rId35"/>
          <w:pgSz w:w="7920" w:h="12240"/>
          <w:pgMar w:top="1440" w:right="907" w:bottom="720" w:left="720" w:header="0" w:footer="0" w:gutter="0"/>
          <w:cols w:space="708"/>
          <w:titlePg/>
          <w:docGrid w:linePitch="272"/>
        </w:sectPr>
      </w:pPr>
    </w:p>
    <w:p w14:paraId="6B1335B6" w14:textId="3B241A3D" w:rsidR="004460EB" w:rsidRPr="007B0A29" w:rsidRDefault="004460EB" w:rsidP="009B43C8">
      <w:pPr>
        <w:pStyle w:val="Heading2"/>
        <w:spacing w:before="120" w:after="60" w:line="276" w:lineRule="auto"/>
        <w:ind w:left="357" w:hanging="357"/>
        <w:rPr>
          <w:rStyle w:val="Strong"/>
          <w:color w:val="404040"/>
          <w:sz w:val="24"/>
          <w:szCs w:val="24"/>
          <w:u w:val="single"/>
        </w:rPr>
      </w:pPr>
      <w:bookmarkStart w:id="31" w:name="_Toc426366807"/>
      <w:bookmarkStart w:id="32" w:name="_Toc364772785"/>
      <w:r w:rsidRPr="007B0A29">
        <w:rPr>
          <w:rStyle w:val="Strong"/>
          <w:color w:val="404040"/>
          <w:sz w:val="24"/>
          <w:szCs w:val="24"/>
          <w:u w:val="single"/>
        </w:rPr>
        <w:lastRenderedPageBreak/>
        <w:t>Q</w:t>
      </w:r>
      <w:r w:rsidR="0016552C" w:rsidRPr="007B0A29">
        <w:rPr>
          <w:rStyle w:val="Strong"/>
          <w:color w:val="404040"/>
          <w:sz w:val="24"/>
          <w:szCs w:val="24"/>
          <w:u w:val="single"/>
        </w:rPr>
        <w:t>UICK ASSAY PROCEDURE</w:t>
      </w:r>
      <w:bookmarkEnd w:id="31"/>
    </w:p>
    <w:p w14:paraId="02D277DA" w14:textId="734FD2AE" w:rsidR="004460EB" w:rsidRPr="007B0A29" w:rsidRDefault="004460EB" w:rsidP="00956CDC">
      <w:pPr>
        <w:pStyle w:val="ListParagraph"/>
        <w:spacing w:before="60" w:after="60" w:line="276" w:lineRule="auto"/>
        <w:ind w:left="284" w:firstLine="0"/>
        <w:contextualSpacing w:val="0"/>
        <w:rPr>
          <w:i/>
        </w:rPr>
      </w:pPr>
      <w:r w:rsidRPr="007B0A29">
        <w:rPr>
          <w:b/>
          <w:i/>
        </w:rPr>
        <w:t>NOTE</w:t>
      </w:r>
      <w:r w:rsidRPr="007B0A29">
        <w:rPr>
          <w:i/>
        </w:rPr>
        <w:t>: This procedure is provided as a quick reference for experienced users. Follow the detailed procedure when performing the assay</w:t>
      </w:r>
      <w:r w:rsidR="006A2BC5" w:rsidRPr="007B0A29">
        <w:rPr>
          <w:i/>
        </w:rPr>
        <w:t xml:space="preserve"> for the first time</w:t>
      </w:r>
      <w:r w:rsidRPr="007B0A29">
        <w:rPr>
          <w:i/>
        </w:rPr>
        <w:t>.</w:t>
      </w:r>
    </w:p>
    <w:p w14:paraId="5F4C85AA" w14:textId="77777777" w:rsidR="004460EB" w:rsidRPr="007B0A29" w:rsidRDefault="004460EB" w:rsidP="004E653F">
      <w:pPr>
        <w:pStyle w:val="ListParagraph"/>
        <w:spacing w:before="60" w:after="60" w:line="276" w:lineRule="auto"/>
        <w:ind w:left="1060" w:firstLine="0"/>
        <w:contextualSpacing w:val="0"/>
        <w:rPr>
          <w:i/>
        </w:rPr>
      </w:pPr>
    </w:p>
    <w:p w14:paraId="4F98BCEB" w14:textId="4657EB0A" w:rsidR="00E94284" w:rsidRPr="007B0A29" w:rsidRDefault="00E94284" w:rsidP="00E94284">
      <w:pPr>
        <w:pStyle w:val="ListParagraph"/>
        <w:numPr>
          <w:ilvl w:val="0"/>
          <w:numId w:val="41"/>
        </w:numPr>
        <w:spacing w:before="60" w:after="60" w:line="276" w:lineRule="auto"/>
        <w:ind w:left="357" w:hanging="357"/>
        <w:contextualSpacing w:val="0"/>
      </w:pPr>
      <w:r w:rsidRPr="007B0A29">
        <w:t xml:space="preserve">Prepare standard, </w:t>
      </w:r>
      <w:r w:rsidR="007B0A29" w:rsidRPr="007B0A29">
        <w:t>donor substrate, acceptor substrate, and positive control</w:t>
      </w:r>
      <w:r w:rsidRPr="007B0A29">
        <w:t xml:space="preserve"> (aliquot if necessary); get equipment ready.</w:t>
      </w:r>
    </w:p>
    <w:p w14:paraId="3194630E" w14:textId="34B62480" w:rsidR="00E94284" w:rsidRPr="007B0A29" w:rsidRDefault="00E94284" w:rsidP="00E94284">
      <w:pPr>
        <w:pStyle w:val="ListParagraph"/>
        <w:numPr>
          <w:ilvl w:val="0"/>
          <w:numId w:val="41"/>
        </w:numPr>
        <w:spacing w:before="60" w:after="60" w:line="276" w:lineRule="auto"/>
        <w:ind w:left="357" w:hanging="357"/>
        <w:contextualSpacing w:val="0"/>
      </w:pPr>
      <w:bookmarkStart w:id="33" w:name="_Toc403483609"/>
      <w:r w:rsidRPr="007B0A29">
        <w:t>Prepare standard curve</w:t>
      </w:r>
      <w:bookmarkEnd w:id="33"/>
      <w:r w:rsidR="007B0A29" w:rsidRPr="007B0A29">
        <w:t>.</w:t>
      </w:r>
    </w:p>
    <w:p w14:paraId="24A8E834" w14:textId="32FB3C81" w:rsidR="00E94284" w:rsidRPr="007B0A29" w:rsidRDefault="00E94284" w:rsidP="00E94284">
      <w:pPr>
        <w:pStyle w:val="ListParagraph"/>
        <w:numPr>
          <w:ilvl w:val="0"/>
          <w:numId w:val="41"/>
        </w:numPr>
        <w:spacing w:before="60" w:after="60" w:line="276" w:lineRule="auto"/>
        <w:ind w:left="357" w:hanging="357"/>
        <w:contextualSpacing w:val="0"/>
      </w:pPr>
      <w:bookmarkStart w:id="34" w:name="_Toc403483610"/>
      <w:r w:rsidRPr="007B0A29">
        <w:t>Prepare samples in duplicate (find optimal dilutions to fit standard curve readings)</w:t>
      </w:r>
      <w:bookmarkEnd w:id="34"/>
      <w:r w:rsidRPr="007B0A29">
        <w:t>.</w:t>
      </w:r>
    </w:p>
    <w:p w14:paraId="7EE0DDBE" w14:textId="72765285" w:rsidR="00E94284" w:rsidRPr="007B0A29" w:rsidRDefault="00E94284" w:rsidP="00E94284">
      <w:pPr>
        <w:pStyle w:val="ListParagraph"/>
        <w:numPr>
          <w:ilvl w:val="0"/>
          <w:numId w:val="41"/>
        </w:numPr>
        <w:spacing w:before="60" w:after="60" w:line="276" w:lineRule="auto"/>
        <w:ind w:left="357" w:hanging="357"/>
        <w:contextualSpacing w:val="0"/>
      </w:pPr>
      <w:r w:rsidRPr="007B0A29">
        <w:t>Set up</w:t>
      </w:r>
      <w:r w:rsidR="007B0A29" w:rsidRPr="007B0A29">
        <w:t xml:space="preserve"> 2</w:t>
      </w:r>
      <w:r w:rsidRPr="007B0A29">
        <w:t xml:space="preserve"> plate</w:t>
      </w:r>
      <w:r w:rsidR="007B0A29" w:rsidRPr="007B0A29">
        <w:t>s: one for</w:t>
      </w:r>
      <w:r w:rsidRPr="007B0A29">
        <w:t xml:space="preserve"> standard (50 µL)</w:t>
      </w:r>
      <w:r w:rsidR="007B0A29" w:rsidRPr="007B0A29">
        <w:t xml:space="preserve"> and one for</w:t>
      </w:r>
      <w:r w:rsidRPr="007B0A29">
        <w:t xml:space="preserve"> samples (50 µL)</w:t>
      </w:r>
      <w:r w:rsidR="007B0A29" w:rsidRPr="007B0A29">
        <w:t>, positive control (50 µL)</w:t>
      </w:r>
      <w:r w:rsidRPr="007B0A29">
        <w:t xml:space="preserve"> and background wells (50 µL).</w:t>
      </w:r>
    </w:p>
    <w:p w14:paraId="13A7AD79" w14:textId="09506BF2" w:rsidR="00E94284" w:rsidRPr="007B0A29" w:rsidRDefault="00E94284" w:rsidP="00E94284">
      <w:pPr>
        <w:pStyle w:val="ListParagraph"/>
        <w:numPr>
          <w:ilvl w:val="0"/>
          <w:numId w:val="41"/>
        </w:numPr>
        <w:spacing w:before="60" w:after="60" w:line="276" w:lineRule="auto"/>
        <w:ind w:left="357" w:hanging="357"/>
        <w:contextualSpacing w:val="0"/>
      </w:pPr>
      <w:bookmarkStart w:id="35" w:name="_Toc403483611"/>
      <w:r w:rsidRPr="007B0A29">
        <w:t xml:space="preserve">Prepare </w:t>
      </w:r>
      <w:r w:rsidR="007B0A29" w:rsidRPr="007B0A29">
        <w:t>Transglutam</w:t>
      </w:r>
      <w:r w:rsidR="00494D85">
        <w:t>inas</w:t>
      </w:r>
      <w:r w:rsidR="007B0A29" w:rsidRPr="007B0A29">
        <w:t>e</w:t>
      </w:r>
      <w:r w:rsidRPr="007B0A29">
        <w:t xml:space="preserve"> Reaction Mix (Number samples + </w:t>
      </w:r>
      <w:r w:rsidR="007B0A29" w:rsidRPr="007B0A29">
        <w:t>positive control + background control</w:t>
      </w:r>
      <w:r w:rsidRPr="007B0A29">
        <w:t xml:space="preserve"> + 1)</w:t>
      </w:r>
      <w:bookmarkEnd w:id="35"/>
      <w:r w:rsidRPr="007B0A29">
        <w:t>.</w:t>
      </w:r>
    </w:p>
    <w:tbl>
      <w:tblPr>
        <w:tblStyle w:val="GridTable41"/>
        <w:tblW w:w="4328" w:type="dxa"/>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984"/>
      </w:tblGrid>
      <w:tr w:rsidR="007B0A29" w:rsidRPr="007B0A29" w14:paraId="5A3ECD3E" w14:textId="77777777" w:rsidTr="00F9105D">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344" w:type="dxa"/>
            <w:tcBorders>
              <w:top w:val="none" w:sz="0" w:space="0" w:color="auto"/>
              <w:left w:val="none" w:sz="0" w:space="0" w:color="auto"/>
              <w:bottom w:val="none" w:sz="0" w:space="0" w:color="auto"/>
              <w:right w:val="none" w:sz="0" w:space="0" w:color="auto"/>
            </w:tcBorders>
            <w:shd w:val="clear" w:color="auto" w:fill="404040"/>
            <w:vAlign w:val="center"/>
          </w:tcPr>
          <w:p w14:paraId="22B6C0B8" w14:textId="77777777" w:rsidR="007B0A29" w:rsidRPr="007B0A29" w:rsidRDefault="007B0A29" w:rsidP="00CB4409">
            <w:pPr>
              <w:autoSpaceDE w:val="0"/>
              <w:autoSpaceDN w:val="0"/>
              <w:adjustRightInd w:val="0"/>
              <w:spacing w:before="0" w:line="240" w:lineRule="auto"/>
              <w:jc w:val="center"/>
              <w:rPr>
                <w:rFonts w:cs="Arial"/>
                <w:sz w:val="18"/>
                <w:szCs w:val="18"/>
              </w:rPr>
            </w:pPr>
            <w:r w:rsidRPr="007B0A29">
              <w:rPr>
                <w:rFonts w:cs="Arial"/>
                <w:sz w:val="18"/>
                <w:szCs w:val="18"/>
              </w:rPr>
              <w:t>Component</w:t>
            </w:r>
          </w:p>
        </w:tc>
        <w:tc>
          <w:tcPr>
            <w:tcW w:w="1984" w:type="dxa"/>
            <w:tcBorders>
              <w:top w:val="none" w:sz="0" w:space="0" w:color="auto"/>
              <w:left w:val="none" w:sz="0" w:space="0" w:color="auto"/>
              <w:bottom w:val="none" w:sz="0" w:space="0" w:color="auto"/>
              <w:right w:val="none" w:sz="0" w:space="0" w:color="auto"/>
            </w:tcBorders>
            <w:shd w:val="clear" w:color="auto" w:fill="404040"/>
            <w:vAlign w:val="center"/>
          </w:tcPr>
          <w:p w14:paraId="580C0A70" w14:textId="77777777" w:rsidR="007B0A29" w:rsidRPr="007B0A29" w:rsidRDefault="007B0A29" w:rsidP="00CB4409">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B0A29">
              <w:rPr>
                <w:rFonts w:cs="Arial"/>
                <w:sz w:val="18"/>
                <w:szCs w:val="18"/>
              </w:rPr>
              <w:t>Colorimetric Reaction Mix (µL)</w:t>
            </w:r>
          </w:p>
        </w:tc>
      </w:tr>
      <w:tr w:rsidR="007B0A29" w:rsidRPr="007B0A29" w14:paraId="1C318EC0" w14:textId="77777777" w:rsidTr="00F9105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44" w:type="dxa"/>
            <w:vAlign w:val="center"/>
          </w:tcPr>
          <w:p w14:paraId="3654A65B" w14:textId="39684523" w:rsidR="007B0A29" w:rsidRPr="007B0A29" w:rsidRDefault="007B0A29" w:rsidP="007B0A29">
            <w:pPr>
              <w:autoSpaceDE w:val="0"/>
              <w:autoSpaceDN w:val="0"/>
              <w:adjustRightInd w:val="0"/>
              <w:spacing w:before="0" w:line="240" w:lineRule="auto"/>
              <w:rPr>
                <w:rFonts w:cs="Arial"/>
                <w:sz w:val="18"/>
                <w:szCs w:val="18"/>
              </w:rPr>
            </w:pPr>
            <w:r w:rsidRPr="007B0A29">
              <w:rPr>
                <w:sz w:val="18"/>
                <w:szCs w:val="18"/>
              </w:rPr>
              <w:t xml:space="preserve">TG Assay Buffer </w:t>
            </w:r>
          </w:p>
        </w:tc>
        <w:tc>
          <w:tcPr>
            <w:tcW w:w="1984" w:type="dxa"/>
            <w:vAlign w:val="center"/>
          </w:tcPr>
          <w:p w14:paraId="687EBAF0" w14:textId="703132D8" w:rsidR="007B0A29" w:rsidRPr="007B0A29" w:rsidRDefault="007B0A29" w:rsidP="007B0A2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25</w:t>
            </w:r>
          </w:p>
        </w:tc>
      </w:tr>
      <w:tr w:rsidR="007B0A29" w:rsidRPr="007B0A29" w14:paraId="2E49D7CF" w14:textId="77777777" w:rsidTr="00F9105D">
        <w:trPr>
          <w:trHeight w:val="289"/>
        </w:trPr>
        <w:tc>
          <w:tcPr>
            <w:cnfStyle w:val="001000000000" w:firstRow="0" w:lastRow="0" w:firstColumn="1" w:lastColumn="0" w:oddVBand="0" w:evenVBand="0" w:oddHBand="0" w:evenHBand="0" w:firstRowFirstColumn="0" w:firstRowLastColumn="0" w:lastRowFirstColumn="0" w:lastRowLastColumn="0"/>
            <w:tcW w:w="2344" w:type="dxa"/>
            <w:vAlign w:val="center"/>
          </w:tcPr>
          <w:p w14:paraId="343E26E7" w14:textId="65323E4C" w:rsidR="007B0A29" w:rsidRPr="007B0A29" w:rsidRDefault="0066470C" w:rsidP="0066470C">
            <w:pPr>
              <w:autoSpaceDE w:val="0"/>
              <w:autoSpaceDN w:val="0"/>
              <w:adjustRightInd w:val="0"/>
              <w:spacing w:before="0" w:line="240" w:lineRule="auto"/>
              <w:jc w:val="left"/>
              <w:rPr>
                <w:rFonts w:cs="Arial"/>
                <w:sz w:val="18"/>
                <w:szCs w:val="18"/>
              </w:rPr>
            </w:pPr>
            <w:r>
              <w:rPr>
                <w:sz w:val="18"/>
                <w:szCs w:val="18"/>
              </w:rPr>
              <w:t>TG Donor Substrate/</w:t>
            </w:r>
            <w:r w:rsidR="007B0A29" w:rsidRPr="007B0A29">
              <w:rPr>
                <w:sz w:val="18"/>
                <w:szCs w:val="18"/>
              </w:rPr>
              <w:t xml:space="preserve">Donor Substrate </w:t>
            </w:r>
          </w:p>
        </w:tc>
        <w:tc>
          <w:tcPr>
            <w:tcW w:w="1984" w:type="dxa"/>
            <w:vAlign w:val="center"/>
          </w:tcPr>
          <w:p w14:paraId="4F674CE0" w14:textId="69294DF5" w:rsidR="007B0A29" w:rsidRPr="007B0A29" w:rsidRDefault="007B0A29" w:rsidP="007B0A29">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7B0A29">
              <w:rPr>
                <w:rFonts w:cs="Arial"/>
                <w:b/>
                <w:sz w:val="18"/>
                <w:szCs w:val="18"/>
              </w:rPr>
              <w:t>10</w:t>
            </w:r>
          </w:p>
        </w:tc>
      </w:tr>
      <w:tr w:rsidR="007B0A29" w:rsidRPr="007B0A29" w14:paraId="729DF4BB" w14:textId="77777777" w:rsidTr="00F9105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44" w:type="dxa"/>
            <w:vAlign w:val="center"/>
          </w:tcPr>
          <w:p w14:paraId="58A5B624" w14:textId="70A09441" w:rsidR="007B0A29" w:rsidRPr="007B0A29" w:rsidRDefault="007B0A29" w:rsidP="007B0A29">
            <w:pPr>
              <w:autoSpaceDE w:val="0"/>
              <w:autoSpaceDN w:val="0"/>
              <w:adjustRightInd w:val="0"/>
              <w:spacing w:before="0" w:line="240" w:lineRule="auto"/>
              <w:rPr>
                <w:rFonts w:cs="Arial"/>
                <w:sz w:val="18"/>
                <w:szCs w:val="18"/>
              </w:rPr>
            </w:pPr>
            <w:r w:rsidRPr="007B0A29">
              <w:rPr>
                <w:sz w:val="18"/>
                <w:szCs w:val="18"/>
              </w:rPr>
              <w:t xml:space="preserve">Acceptor Substrate </w:t>
            </w:r>
          </w:p>
        </w:tc>
        <w:tc>
          <w:tcPr>
            <w:tcW w:w="1984" w:type="dxa"/>
            <w:vAlign w:val="center"/>
          </w:tcPr>
          <w:p w14:paraId="68496229" w14:textId="5B64832A" w:rsidR="007B0A29" w:rsidRPr="007B0A29" w:rsidRDefault="007B0A29" w:rsidP="007B0A2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10</w:t>
            </w:r>
          </w:p>
        </w:tc>
      </w:tr>
      <w:tr w:rsidR="007B0A29" w:rsidRPr="007B0A29" w14:paraId="04CC69CB" w14:textId="77777777" w:rsidTr="00F9105D">
        <w:trPr>
          <w:trHeight w:val="289"/>
        </w:trPr>
        <w:tc>
          <w:tcPr>
            <w:cnfStyle w:val="001000000000" w:firstRow="0" w:lastRow="0" w:firstColumn="1" w:lastColumn="0" w:oddVBand="0" w:evenVBand="0" w:oddHBand="0" w:evenHBand="0" w:firstRowFirstColumn="0" w:firstRowLastColumn="0" w:lastRowFirstColumn="0" w:lastRowLastColumn="0"/>
            <w:tcW w:w="2344" w:type="dxa"/>
            <w:vAlign w:val="center"/>
          </w:tcPr>
          <w:p w14:paraId="30C29263" w14:textId="09126CF1" w:rsidR="007B0A29" w:rsidRPr="007B0A29" w:rsidRDefault="00622B85" w:rsidP="00025F85">
            <w:pPr>
              <w:autoSpaceDE w:val="0"/>
              <w:autoSpaceDN w:val="0"/>
              <w:adjustRightInd w:val="0"/>
              <w:spacing w:before="0" w:line="240" w:lineRule="auto"/>
              <w:jc w:val="left"/>
              <w:rPr>
                <w:rFonts w:cs="Arial"/>
                <w:sz w:val="18"/>
                <w:szCs w:val="18"/>
              </w:rPr>
            </w:pPr>
            <w:r w:rsidRPr="00622B85">
              <w:rPr>
                <w:sz w:val="18"/>
                <w:szCs w:val="18"/>
              </w:rPr>
              <w:t>DTT I/</w:t>
            </w:r>
            <w:r w:rsidR="007B0A29" w:rsidRPr="007B0A29">
              <w:rPr>
                <w:sz w:val="18"/>
                <w:szCs w:val="18"/>
              </w:rPr>
              <w:t xml:space="preserve">1M DTT </w:t>
            </w:r>
          </w:p>
        </w:tc>
        <w:tc>
          <w:tcPr>
            <w:tcW w:w="1984" w:type="dxa"/>
            <w:vAlign w:val="center"/>
          </w:tcPr>
          <w:p w14:paraId="33769B89" w14:textId="7C7B18DF" w:rsidR="007B0A29" w:rsidRPr="007B0A29" w:rsidRDefault="007B0A29" w:rsidP="007B0A29">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7B0A29">
              <w:rPr>
                <w:rFonts w:cs="Arial"/>
                <w:b/>
                <w:sz w:val="18"/>
                <w:szCs w:val="18"/>
              </w:rPr>
              <w:t>1</w:t>
            </w:r>
          </w:p>
        </w:tc>
      </w:tr>
      <w:tr w:rsidR="007B0A29" w:rsidRPr="007B0A29" w14:paraId="5813C6DD" w14:textId="77777777" w:rsidTr="00F9105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44" w:type="dxa"/>
            <w:vAlign w:val="center"/>
          </w:tcPr>
          <w:p w14:paraId="61E8EBA6" w14:textId="19761A3A" w:rsidR="007B0A29" w:rsidRPr="007B0A29" w:rsidRDefault="007B0A29" w:rsidP="007B0A29">
            <w:pPr>
              <w:autoSpaceDE w:val="0"/>
              <w:autoSpaceDN w:val="0"/>
              <w:adjustRightInd w:val="0"/>
              <w:spacing w:before="0" w:line="240" w:lineRule="auto"/>
              <w:rPr>
                <w:rFonts w:cs="Arial"/>
                <w:sz w:val="18"/>
                <w:szCs w:val="18"/>
              </w:rPr>
            </w:pPr>
            <w:r w:rsidRPr="007B0A29">
              <w:rPr>
                <w:sz w:val="18"/>
                <w:szCs w:val="18"/>
              </w:rPr>
              <w:t>ddH2O</w:t>
            </w:r>
          </w:p>
        </w:tc>
        <w:tc>
          <w:tcPr>
            <w:tcW w:w="1984" w:type="dxa"/>
            <w:vAlign w:val="center"/>
          </w:tcPr>
          <w:p w14:paraId="3FA53C23" w14:textId="62D8D63F" w:rsidR="007B0A29" w:rsidRPr="007B0A29" w:rsidRDefault="007B0A29" w:rsidP="007B0A2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7B0A29">
              <w:rPr>
                <w:rFonts w:cs="Arial"/>
                <w:b/>
                <w:sz w:val="18"/>
                <w:szCs w:val="18"/>
              </w:rPr>
              <w:t>4</w:t>
            </w:r>
          </w:p>
        </w:tc>
      </w:tr>
    </w:tbl>
    <w:p w14:paraId="72561B87" w14:textId="4CA107C1" w:rsidR="00E94284" w:rsidRPr="007B0A29" w:rsidRDefault="00E94284" w:rsidP="00975822">
      <w:pPr>
        <w:pStyle w:val="ListParagraph"/>
        <w:numPr>
          <w:ilvl w:val="0"/>
          <w:numId w:val="41"/>
        </w:numPr>
        <w:spacing w:before="60" w:after="60" w:line="276" w:lineRule="auto"/>
        <w:ind w:left="357" w:hanging="357"/>
      </w:pPr>
      <w:r w:rsidRPr="007B0A29">
        <w:t xml:space="preserve">Add 50 µL of </w:t>
      </w:r>
      <w:r w:rsidR="007B0A29" w:rsidRPr="007B0A29">
        <w:t>Transglutam</w:t>
      </w:r>
      <w:r w:rsidR="00494D85">
        <w:t>inase</w:t>
      </w:r>
      <w:r w:rsidRPr="007B0A29">
        <w:t xml:space="preserve"> Reaction Mix</w:t>
      </w:r>
      <w:bookmarkStart w:id="36" w:name="_Toc403483613"/>
      <w:r w:rsidRPr="007B0A29">
        <w:t xml:space="preserve"> to the </w:t>
      </w:r>
      <w:r w:rsidR="007B0A29" w:rsidRPr="007B0A29">
        <w:t>samples, positive control and background wells</w:t>
      </w:r>
      <w:r w:rsidRPr="007B0A29">
        <w:t>.</w:t>
      </w:r>
    </w:p>
    <w:p w14:paraId="6C6B0047" w14:textId="070A173C" w:rsidR="00E94284" w:rsidRPr="007B0A29" w:rsidRDefault="00E94284" w:rsidP="00975822">
      <w:pPr>
        <w:pStyle w:val="ListParagraph"/>
        <w:numPr>
          <w:ilvl w:val="0"/>
          <w:numId w:val="41"/>
        </w:numPr>
        <w:spacing w:before="60" w:after="60" w:line="276" w:lineRule="auto"/>
        <w:ind w:left="357" w:hanging="357"/>
      </w:pPr>
      <w:r w:rsidRPr="007B0A29">
        <w:t xml:space="preserve">Incubate plate at </w:t>
      </w:r>
      <w:r w:rsidRPr="007B0A29">
        <w:rPr>
          <w:szCs w:val="20"/>
        </w:rPr>
        <w:t>37</w:t>
      </w:r>
      <w:r w:rsidRPr="007B0A29">
        <w:rPr>
          <w:rFonts w:cs="Arial"/>
          <w:szCs w:val="20"/>
        </w:rPr>
        <w:t>°</w:t>
      </w:r>
      <w:r w:rsidRPr="007B0A29">
        <w:rPr>
          <w:szCs w:val="20"/>
        </w:rPr>
        <w:t xml:space="preserve">C </w:t>
      </w:r>
      <w:bookmarkStart w:id="37" w:name="_Toc403483614"/>
      <w:bookmarkEnd w:id="36"/>
      <w:r w:rsidR="007B0A29" w:rsidRPr="007B0A29">
        <w:t>2 hours</w:t>
      </w:r>
      <w:r w:rsidRPr="007B0A29">
        <w:t xml:space="preserve"> protected from light.</w:t>
      </w:r>
    </w:p>
    <w:p w14:paraId="435DC09A" w14:textId="22447D71" w:rsidR="007B0A29" w:rsidRPr="007B0A29" w:rsidRDefault="007B0A29" w:rsidP="00975822">
      <w:pPr>
        <w:pStyle w:val="ListParagraph"/>
        <w:numPr>
          <w:ilvl w:val="0"/>
          <w:numId w:val="41"/>
        </w:numPr>
        <w:spacing w:before="60" w:after="60" w:line="276" w:lineRule="auto"/>
        <w:ind w:left="357" w:hanging="357"/>
      </w:pPr>
      <w:r w:rsidRPr="007B0A29">
        <w:t xml:space="preserve">Add 50 µL of </w:t>
      </w:r>
      <w:r w:rsidR="00C20EBC">
        <w:t>TG Stop Solution/</w:t>
      </w:r>
      <w:r w:rsidRPr="007B0A29">
        <w:t>Stop Solution to the samples, positive</w:t>
      </w:r>
      <w:r w:rsidR="00494D85">
        <w:t xml:space="preserve"> control and background wells and to all standards.</w:t>
      </w:r>
    </w:p>
    <w:p w14:paraId="00F9448B" w14:textId="5B0786F3" w:rsidR="007B0A29" w:rsidRPr="007B0A29" w:rsidRDefault="007B0A29" w:rsidP="00975822">
      <w:pPr>
        <w:pStyle w:val="ListParagraph"/>
        <w:numPr>
          <w:ilvl w:val="0"/>
          <w:numId w:val="41"/>
        </w:numPr>
        <w:spacing w:before="60" w:after="60" w:line="276" w:lineRule="auto"/>
        <w:ind w:left="357" w:hanging="357"/>
      </w:pPr>
      <w:r w:rsidRPr="007B0A29">
        <w:t>Centrifuge at 1800 x g for 15 min</w:t>
      </w:r>
      <w:r w:rsidR="00975822">
        <w:t>utes</w:t>
      </w:r>
      <w:r w:rsidRPr="007B0A29">
        <w:t xml:space="preserve"> to pellet the precipitate formed.</w:t>
      </w:r>
    </w:p>
    <w:p w14:paraId="3B7B6791" w14:textId="2BBAF810" w:rsidR="007B0A29" w:rsidRPr="007B0A29" w:rsidRDefault="007B0A29" w:rsidP="00975822">
      <w:pPr>
        <w:pStyle w:val="ListParagraph"/>
        <w:numPr>
          <w:ilvl w:val="0"/>
          <w:numId w:val="41"/>
        </w:numPr>
        <w:spacing w:before="60" w:after="60" w:line="276" w:lineRule="auto"/>
        <w:ind w:left="357" w:hanging="357"/>
      </w:pPr>
      <w:r w:rsidRPr="007B0A29">
        <w:t>Transfer 100 µl of supernatant from all sample, positive control and background control wells into the 2nd 96-well clear plate containing the standards.</w:t>
      </w:r>
    </w:p>
    <w:p w14:paraId="5B008405" w14:textId="4AD10034" w:rsidR="00AB2AD8" w:rsidRPr="007B0A29" w:rsidRDefault="00E94284" w:rsidP="008F1439">
      <w:pPr>
        <w:pStyle w:val="ListParagraph"/>
        <w:numPr>
          <w:ilvl w:val="0"/>
          <w:numId w:val="41"/>
        </w:numPr>
        <w:spacing w:before="60" w:after="60" w:line="276" w:lineRule="auto"/>
        <w:ind w:left="357" w:hanging="357"/>
        <w:contextualSpacing w:val="0"/>
        <w:jc w:val="left"/>
      </w:pPr>
      <w:r w:rsidRPr="007B0A29">
        <w:t>Measure plate at OD</w:t>
      </w:r>
      <w:r w:rsidR="00494D85">
        <w:t xml:space="preserve"> = </w:t>
      </w:r>
      <w:r w:rsidRPr="007B0A29">
        <w:t xml:space="preserve"> 5</w:t>
      </w:r>
      <w:r w:rsidR="007B0A29" w:rsidRPr="007B0A29">
        <w:t>25</w:t>
      </w:r>
      <w:r w:rsidRPr="007B0A29">
        <w:t xml:space="preserve"> nm</w:t>
      </w:r>
      <w:bookmarkEnd w:id="37"/>
      <w:r w:rsidR="007B0A29" w:rsidRPr="007B0A29">
        <w:t>.</w:t>
      </w:r>
      <w:r w:rsidR="00AB2AD8" w:rsidRPr="007B0A29">
        <w:br w:type="page"/>
      </w:r>
    </w:p>
    <w:p w14:paraId="3F582E5A" w14:textId="77777777" w:rsidR="009B43C8" w:rsidRPr="007B0A29" w:rsidRDefault="000A652A" w:rsidP="009B43C8">
      <w:pPr>
        <w:pStyle w:val="Heading2"/>
        <w:spacing w:before="120" w:after="60" w:line="276" w:lineRule="auto"/>
        <w:ind w:left="357" w:hanging="357"/>
        <w:rPr>
          <w:rStyle w:val="Strong"/>
          <w:color w:val="404040"/>
          <w:sz w:val="24"/>
          <w:szCs w:val="24"/>
          <w:u w:val="single"/>
        </w:rPr>
      </w:pPr>
      <w:bookmarkStart w:id="38" w:name="_Toc364772786"/>
      <w:bookmarkStart w:id="39" w:name="_Toc426366808"/>
      <w:bookmarkEnd w:id="32"/>
      <w:r w:rsidRPr="007B0A29">
        <w:rPr>
          <w:rStyle w:val="Strong"/>
          <w:color w:val="404040"/>
          <w:sz w:val="24"/>
          <w:szCs w:val="24"/>
          <w:u w:val="single"/>
        </w:rPr>
        <w:lastRenderedPageBreak/>
        <w:t>TROUBLESHOOTING</w:t>
      </w:r>
      <w:bookmarkEnd w:id="38"/>
      <w:bookmarkEnd w:id="39"/>
    </w:p>
    <w:p w14:paraId="2D9A960D" w14:textId="01D1762A" w:rsidR="00CC1D6D" w:rsidRPr="007B0A29" w:rsidRDefault="00CC1D6D" w:rsidP="009B43C8">
      <w:pPr>
        <w:pStyle w:val="Heading2"/>
        <w:numPr>
          <w:ilvl w:val="0"/>
          <w:numId w:val="0"/>
        </w:numPr>
        <w:spacing w:before="60" w:after="60" w:line="240" w:lineRule="exact"/>
        <w:ind w:left="360"/>
        <w:rPr>
          <w:rStyle w:val="Strong"/>
          <w:color w:val="404040"/>
          <w:sz w:val="24"/>
          <w:szCs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34200A" w:rsidRPr="007B0A29" w14:paraId="16D7C3D8" w14:textId="77777777" w:rsidTr="007E22C8">
        <w:trPr>
          <w:trHeight w:val="340"/>
          <w:jc w:val="center"/>
        </w:trPr>
        <w:tc>
          <w:tcPr>
            <w:tcW w:w="1317" w:type="dxa"/>
            <w:shd w:val="clear" w:color="auto" w:fill="auto"/>
            <w:noWrap/>
            <w:vAlign w:val="center"/>
            <w:hideMark/>
          </w:tcPr>
          <w:p w14:paraId="1E7B2E3E" w14:textId="02B90CBA" w:rsidR="0034200A" w:rsidRPr="007B0A29" w:rsidRDefault="000A652A" w:rsidP="0034200A">
            <w:pPr>
              <w:spacing w:before="0" w:line="240" w:lineRule="auto"/>
              <w:jc w:val="center"/>
              <w:rPr>
                <w:rFonts w:eastAsia="Times New Roman" w:cs="Arial"/>
                <w:b/>
                <w:bCs/>
                <w:color w:val="000000"/>
                <w:sz w:val="18"/>
                <w:szCs w:val="18"/>
              </w:rPr>
            </w:pPr>
            <w:r w:rsidRPr="007B0A29">
              <w:rPr>
                <w:rFonts w:eastAsia="Times New Roman" w:cs="Arial"/>
                <w:b/>
                <w:bCs/>
                <w:color w:val="000000"/>
                <w:sz w:val="18"/>
                <w:szCs w:val="18"/>
              </w:rPr>
              <w:t>Problem</w:t>
            </w:r>
          </w:p>
        </w:tc>
        <w:tc>
          <w:tcPr>
            <w:tcW w:w="1969" w:type="dxa"/>
            <w:shd w:val="clear" w:color="auto" w:fill="auto"/>
            <w:vAlign w:val="center"/>
            <w:hideMark/>
          </w:tcPr>
          <w:p w14:paraId="76A9B8DE" w14:textId="77777777" w:rsidR="0034200A" w:rsidRPr="007B0A29" w:rsidRDefault="000A652A" w:rsidP="0034200A">
            <w:pPr>
              <w:spacing w:before="0" w:line="240" w:lineRule="auto"/>
              <w:jc w:val="center"/>
              <w:rPr>
                <w:rFonts w:eastAsia="Times New Roman" w:cs="Arial"/>
                <w:b/>
                <w:bCs/>
                <w:color w:val="000000"/>
                <w:sz w:val="18"/>
                <w:szCs w:val="18"/>
              </w:rPr>
            </w:pPr>
            <w:r w:rsidRPr="007B0A29">
              <w:rPr>
                <w:rFonts w:eastAsia="Times New Roman" w:cs="Arial"/>
                <w:b/>
                <w:bCs/>
                <w:color w:val="000000"/>
                <w:sz w:val="18"/>
                <w:szCs w:val="18"/>
              </w:rPr>
              <w:t>Cause</w:t>
            </w:r>
          </w:p>
        </w:tc>
        <w:tc>
          <w:tcPr>
            <w:tcW w:w="2949" w:type="dxa"/>
            <w:shd w:val="clear" w:color="auto" w:fill="auto"/>
            <w:vAlign w:val="center"/>
            <w:hideMark/>
          </w:tcPr>
          <w:p w14:paraId="68260D43" w14:textId="77777777" w:rsidR="0034200A" w:rsidRPr="007B0A29" w:rsidRDefault="000A652A" w:rsidP="0034200A">
            <w:pPr>
              <w:spacing w:before="0" w:line="240" w:lineRule="auto"/>
              <w:jc w:val="center"/>
              <w:rPr>
                <w:rFonts w:eastAsia="Times New Roman" w:cs="Arial"/>
                <w:b/>
                <w:bCs/>
                <w:color w:val="000000"/>
                <w:sz w:val="18"/>
                <w:szCs w:val="18"/>
              </w:rPr>
            </w:pPr>
            <w:r w:rsidRPr="007B0A29">
              <w:rPr>
                <w:rFonts w:eastAsia="Times New Roman" w:cs="Arial"/>
                <w:b/>
                <w:bCs/>
                <w:color w:val="000000"/>
                <w:sz w:val="18"/>
                <w:szCs w:val="18"/>
              </w:rPr>
              <w:t>Solution</w:t>
            </w:r>
          </w:p>
        </w:tc>
      </w:tr>
      <w:tr w:rsidR="00BD066C" w:rsidRPr="007B0A29" w14:paraId="6F8E1D86" w14:textId="77777777" w:rsidTr="004E653F">
        <w:trPr>
          <w:trHeight w:val="489"/>
          <w:jc w:val="center"/>
        </w:trPr>
        <w:tc>
          <w:tcPr>
            <w:tcW w:w="1317" w:type="dxa"/>
            <w:vMerge w:val="restart"/>
            <w:shd w:val="clear" w:color="auto" w:fill="auto"/>
            <w:vAlign w:val="center"/>
            <w:hideMark/>
          </w:tcPr>
          <w:p w14:paraId="6E80FCA6" w14:textId="77777777" w:rsidR="00BD066C" w:rsidRPr="007B0A29" w:rsidRDefault="00BD066C" w:rsidP="000A652A">
            <w:pPr>
              <w:jc w:val="left"/>
              <w:rPr>
                <w:rFonts w:eastAsia="Times New Roman" w:cs="Arial"/>
                <w:color w:val="000000"/>
                <w:sz w:val="18"/>
                <w:szCs w:val="18"/>
              </w:rPr>
            </w:pPr>
            <w:r w:rsidRPr="007B0A29">
              <w:rPr>
                <w:rFonts w:eastAsia="Times New Roman" w:cs="Arial"/>
                <w:color w:val="000000"/>
                <w:sz w:val="18"/>
                <w:szCs w:val="18"/>
              </w:rPr>
              <w:t>Assay not working</w:t>
            </w:r>
          </w:p>
        </w:tc>
        <w:tc>
          <w:tcPr>
            <w:tcW w:w="1969" w:type="dxa"/>
            <w:shd w:val="clear" w:color="auto" w:fill="auto"/>
            <w:vAlign w:val="center"/>
            <w:hideMark/>
          </w:tcPr>
          <w:p w14:paraId="65695B92" w14:textId="77777777" w:rsidR="00BD066C" w:rsidRPr="007B0A29" w:rsidRDefault="00BD066C"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Use of ice-cold buffer</w:t>
            </w:r>
          </w:p>
        </w:tc>
        <w:tc>
          <w:tcPr>
            <w:tcW w:w="2949" w:type="dxa"/>
            <w:shd w:val="clear" w:color="auto" w:fill="auto"/>
            <w:vAlign w:val="center"/>
            <w:hideMark/>
          </w:tcPr>
          <w:p w14:paraId="15EAE634" w14:textId="77777777" w:rsidR="00BD066C" w:rsidRPr="007B0A29" w:rsidRDefault="00BD066C"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Buffers must be at room temperature</w:t>
            </w:r>
          </w:p>
        </w:tc>
      </w:tr>
      <w:tr w:rsidR="00BD066C" w:rsidRPr="007B0A29" w14:paraId="412D4AD5" w14:textId="77777777" w:rsidTr="004E653F">
        <w:trPr>
          <w:trHeight w:val="567"/>
          <w:jc w:val="center"/>
        </w:trPr>
        <w:tc>
          <w:tcPr>
            <w:tcW w:w="1317" w:type="dxa"/>
            <w:vMerge/>
            <w:shd w:val="clear" w:color="auto" w:fill="auto"/>
            <w:vAlign w:val="center"/>
            <w:hideMark/>
          </w:tcPr>
          <w:p w14:paraId="3A0F8635" w14:textId="77777777" w:rsidR="00BD066C" w:rsidRPr="007B0A29" w:rsidRDefault="00BD066C" w:rsidP="000A652A">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009C61B8" w14:textId="77777777" w:rsidR="00BD066C" w:rsidRPr="007B0A29" w:rsidRDefault="00BD066C"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Plate read at incorrect wavelength</w:t>
            </w:r>
          </w:p>
        </w:tc>
        <w:tc>
          <w:tcPr>
            <w:tcW w:w="2949" w:type="dxa"/>
            <w:shd w:val="clear" w:color="auto" w:fill="auto"/>
            <w:vAlign w:val="center"/>
            <w:hideMark/>
          </w:tcPr>
          <w:p w14:paraId="0A5D87BE" w14:textId="77777777" w:rsidR="00BD066C" w:rsidRPr="007B0A29" w:rsidRDefault="00BD066C"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Check the wavelength and filter settings of instrument</w:t>
            </w:r>
          </w:p>
        </w:tc>
      </w:tr>
      <w:tr w:rsidR="00BD066C" w:rsidRPr="007B0A29" w14:paraId="68CB1931" w14:textId="77777777" w:rsidTr="004E653F">
        <w:trPr>
          <w:trHeight w:val="567"/>
          <w:jc w:val="center"/>
        </w:trPr>
        <w:tc>
          <w:tcPr>
            <w:tcW w:w="1317" w:type="dxa"/>
            <w:vMerge/>
            <w:vAlign w:val="center"/>
            <w:hideMark/>
          </w:tcPr>
          <w:p w14:paraId="019CA550" w14:textId="77777777" w:rsidR="00BD066C" w:rsidRPr="007B0A29" w:rsidRDefault="00BD066C">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17E9446" w14:textId="77777777" w:rsidR="00BD066C" w:rsidRPr="007B0A29" w:rsidRDefault="00BD066C"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 xml:space="preserve">Use </w:t>
            </w:r>
            <w:r w:rsidR="00C928AB" w:rsidRPr="007B0A29">
              <w:rPr>
                <w:rFonts w:eastAsia="Times New Roman" w:cs="Arial"/>
                <w:color w:val="000000"/>
                <w:sz w:val="18"/>
                <w:szCs w:val="18"/>
              </w:rPr>
              <w:t>of a different 96-well plate</w:t>
            </w:r>
          </w:p>
        </w:tc>
        <w:tc>
          <w:tcPr>
            <w:tcW w:w="2949" w:type="dxa"/>
            <w:shd w:val="clear" w:color="auto" w:fill="auto"/>
            <w:vAlign w:val="center"/>
            <w:hideMark/>
          </w:tcPr>
          <w:p w14:paraId="67A3A147" w14:textId="77777777" w:rsidR="009D7453" w:rsidRPr="007B0A29" w:rsidRDefault="009D7453" w:rsidP="009D7453">
            <w:pPr>
              <w:spacing w:before="0" w:line="240" w:lineRule="auto"/>
              <w:jc w:val="center"/>
              <w:rPr>
                <w:rFonts w:eastAsia="Times New Roman" w:cs="Arial"/>
                <w:color w:val="000000"/>
                <w:sz w:val="18"/>
                <w:szCs w:val="18"/>
              </w:rPr>
            </w:pPr>
            <w:r w:rsidRPr="007B0A29">
              <w:rPr>
                <w:rFonts w:eastAsia="Times New Roman" w:cs="Arial"/>
                <w:color w:val="000000"/>
                <w:sz w:val="18"/>
                <w:szCs w:val="18"/>
              </w:rPr>
              <w:t>Colorimetric: Clear plates</w:t>
            </w:r>
          </w:p>
          <w:p w14:paraId="200B33B3" w14:textId="0B6F1AA1" w:rsidR="00AB2AD8" w:rsidRPr="007B0A29" w:rsidRDefault="009D7453" w:rsidP="009D7453">
            <w:pPr>
              <w:spacing w:before="0" w:line="240" w:lineRule="auto"/>
              <w:jc w:val="center"/>
              <w:rPr>
                <w:rFonts w:eastAsia="Times New Roman" w:cs="Arial"/>
                <w:color w:val="000000"/>
                <w:sz w:val="18"/>
                <w:szCs w:val="18"/>
              </w:rPr>
            </w:pPr>
            <w:r w:rsidRPr="007B0A29">
              <w:rPr>
                <w:rFonts w:eastAsia="Times New Roman" w:cs="Arial"/>
                <w:color w:val="000000"/>
                <w:sz w:val="18"/>
                <w:szCs w:val="18"/>
              </w:rPr>
              <w:t>Fluorometric: black wells/clear bottom plate</w:t>
            </w:r>
          </w:p>
        </w:tc>
      </w:tr>
      <w:tr w:rsidR="00B26EA0" w:rsidRPr="007B0A29" w14:paraId="732C7993" w14:textId="77777777" w:rsidTr="004E653F">
        <w:trPr>
          <w:trHeight w:val="567"/>
          <w:jc w:val="center"/>
        </w:trPr>
        <w:tc>
          <w:tcPr>
            <w:tcW w:w="1317" w:type="dxa"/>
            <w:vMerge w:val="restart"/>
            <w:shd w:val="clear" w:color="auto" w:fill="auto"/>
            <w:noWrap/>
            <w:vAlign w:val="center"/>
            <w:hideMark/>
          </w:tcPr>
          <w:p w14:paraId="52924B5C" w14:textId="77777777" w:rsidR="00B26EA0" w:rsidRPr="007B0A29" w:rsidRDefault="00B26EA0" w:rsidP="000A652A">
            <w:pPr>
              <w:spacing w:before="0" w:line="240" w:lineRule="auto"/>
              <w:jc w:val="left"/>
              <w:rPr>
                <w:rFonts w:eastAsia="Times New Roman" w:cs="Arial"/>
                <w:color w:val="000000"/>
                <w:sz w:val="18"/>
                <w:szCs w:val="18"/>
              </w:rPr>
            </w:pPr>
            <w:r w:rsidRPr="007B0A29">
              <w:rPr>
                <w:rFonts w:eastAsia="Times New Roman" w:cs="Arial"/>
                <w:color w:val="000000"/>
                <w:sz w:val="18"/>
                <w:szCs w:val="18"/>
              </w:rPr>
              <w:t>Sample with erratic readings</w:t>
            </w:r>
          </w:p>
        </w:tc>
        <w:tc>
          <w:tcPr>
            <w:tcW w:w="1969" w:type="dxa"/>
            <w:shd w:val="clear" w:color="auto" w:fill="auto"/>
            <w:vAlign w:val="center"/>
            <w:hideMark/>
          </w:tcPr>
          <w:p w14:paraId="5161EB1A" w14:textId="77777777" w:rsidR="00B26EA0" w:rsidRPr="007B0A29" w:rsidRDefault="00B26EA0"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Samples not deproteinized (if indicated on protocol)</w:t>
            </w:r>
          </w:p>
        </w:tc>
        <w:tc>
          <w:tcPr>
            <w:tcW w:w="2949" w:type="dxa"/>
            <w:shd w:val="clear" w:color="auto" w:fill="auto"/>
            <w:vAlign w:val="center"/>
            <w:hideMark/>
          </w:tcPr>
          <w:p w14:paraId="348526C1" w14:textId="0F1963C4" w:rsidR="00B26EA0" w:rsidRPr="007B0A29" w:rsidRDefault="00B26EA0" w:rsidP="00AB2AD8">
            <w:pPr>
              <w:spacing w:before="0" w:line="240" w:lineRule="auto"/>
              <w:jc w:val="center"/>
              <w:rPr>
                <w:rFonts w:eastAsia="Times New Roman" w:cs="Arial"/>
                <w:color w:val="000000"/>
                <w:sz w:val="18"/>
                <w:szCs w:val="18"/>
              </w:rPr>
            </w:pPr>
            <w:r w:rsidRPr="007B0A29">
              <w:rPr>
                <w:rFonts w:eastAsia="Times New Roman" w:cs="Arial"/>
                <w:color w:val="000000"/>
                <w:sz w:val="18"/>
                <w:szCs w:val="18"/>
              </w:rPr>
              <w:t>Use PCA precipitation protocol</w:t>
            </w:r>
            <w:r w:rsidR="00AB2AD8" w:rsidRPr="007B0A29">
              <w:rPr>
                <w:rFonts w:eastAsia="Times New Roman" w:cs="Arial"/>
                <w:color w:val="000000"/>
                <w:sz w:val="18"/>
                <w:szCs w:val="18"/>
              </w:rPr>
              <w:t xml:space="preserve"> for deproteinization</w:t>
            </w:r>
          </w:p>
        </w:tc>
      </w:tr>
      <w:tr w:rsidR="00B26EA0" w:rsidRPr="007B0A29" w14:paraId="2F24F6CC" w14:textId="77777777" w:rsidTr="004E653F">
        <w:trPr>
          <w:trHeight w:val="567"/>
          <w:jc w:val="center"/>
        </w:trPr>
        <w:tc>
          <w:tcPr>
            <w:tcW w:w="1317" w:type="dxa"/>
            <w:vMerge/>
            <w:vAlign w:val="center"/>
            <w:hideMark/>
          </w:tcPr>
          <w:p w14:paraId="0C40F6D7" w14:textId="77777777" w:rsidR="00B26EA0" w:rsidRPr="007B0A29"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34A4217" w14:textId="77777777" w:rsidR="00B26EA0" w:rsidRPr="007B0A29" w:rsidRDefault="00B26EA0"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Cells/tissue samples not homogenized completely</w:t>
            </w:r>
          </w:p>
        </w:tc>
        <w:tc>
          <w:tcPr>
            <w:tcW w:w="2949" w:type="dxa"/>
            <w:shd w:val="clear" w:color="auto" w:fill="auto"/>
            <w:vAlign w:val="center"/>
            <w:hideMark/>
          </w:tcPr>
          <w:p w14:paraId="42D637BC" w14:textId="004D5585" w:rsidR="00B26EA0" w:rsidRPr="007B0A29" w:rsidRDefault="009D7453"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Use Dounce homogenizer, increase number of strokes</w:t>
            </w:r>
          </w:p>
        </w:tc>
      </w:tr>
      <w:tr w:rsidR="00B26EA0" w:rsidRPr="007B0A29" w14:paraId="6C2B3859" w14:textId="77777777" w:rsidTr="004E653F">
        <w:trPr>
          <w:trHeight w:val="567"/>
          <w:jc w:val="center"/>
        </w:trPr>
        <w:tc>
          <w:tcPr>
            <w:tcW w:w="1317" w:type="dxa"/>
            <w:vMerge/>
            <w:vAlign w:val="center"/>
            <w:hideMark/>
          </w:tcPr>
          <w:p w14:paraId="381CBF3C" w14:textId="77777777" w:rsidR="00B26EA0" w:rsidRPr="007B0A29"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1E13371" w14:textId="77777777" w:rsidR="00B26EA0" w:rsidRPr="007B0A29" w:rsidRDefault="00B26EA0" w:rsidP="00B26EA0">
            <w:pPr>
              <w:spacing w:before="0" w:line="240" w:lineRule="auto"/>
              <w:jc w:val="center"/>
              <w:rPr>
                <w:rFonts w:eastAsia="Times New Roman" w:cs="Arial"/>
                <w:color w:val="000000"/>
                <w:sz w:val="18"/>
                <w:szCs w:val="18"/>
              </w:rPr>
            </w:pPr>
            <w:r w:rsidRPr="007B0A29">
              <w:rPr>
                <w:rFonts w:eastAsia="Times New Roman" w:cs="Arial"/>
                <w:color w:val="000000"/>
                <w:sz w:val="18"/>
                <w:szCs w:val="18"/>
              </w:rPr>
              <w:t>Samples used after multiple free/ thaw cycles</w:t>
            </w:r>
          </w:p>
        </w:tc>
        <w:tc>
          <w:tcPr>
            <w:tcW w:w="2949" w:type="dxa"/>
            <w:shd w:val="clear" w:color="auto" w:fill="auto"/>
            <w:vAlign w:val="center"/>
            <w:hideMark/>
          </w:tcPr>
          <w:p w14:paraId="777F5D4D" w14:textId="77777777" w:rsidR="00B26EA0" w:rsidRPr="007B0A29" w:rsidRDefault="00B26EA0"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Aliquot and freeze samples if needed to use multiple times</w:t>
            </w:r>
          </w:p>
        </w:tc>
      </w:tr>
      <w:tr w:rsidR="00B26EA0" w:rsidRPr="007B0A29" w14:paraId="3EEFDD6E" w14:textId="77777777" w:rsidTr="004E653F">
        <w:trPr>
          <w:trHeight w:val="567"/>
          <w:jc w:val="center"/>
        </w:trPr>
        <w:tc>
          <w:tcPr>
            <w:tcW w:w="1317" w:type="dxa"/>
            <w:vMerge/>
            <w:vAlign w:val="center"/>
            <w:hideMark/>
          </w:tcPr>
          <w:p w14:paraId="511DA564" w14:textId="77777777" w:rsidR="00B26EA0" w:rsidRPr="007B0A29"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95EDF4A" w14:textId="77777777" w:rsidR="00B26EA0" w:rsidRPr="007B0A29" w:rsidRDefault="00B26EA0"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Use of old or inappropriately stored samples</w:t>
            </w:r>
          </w:p>
        </w:tc>
        <w:tc>
          <w:tcPr>
            <w:tcW w:w="2949" w:type="dxa"/>
            <w:shd w:val="clear" w:color="auto" w:fill="auto"/>
            <w:vAlign w:val="center"/>
            <w:hideMark/>
          </w:tcPr>
          <w:p w14:paraId="47A924A6" w14:textId="491463B3" w:rsidR="00B26EA0" w:rsidRPr="007B0A29" w:rsidRDefault="009D7453" w:rsidP="0034200A">
            <w:pPr>
              <w:spacing w:before="0" w:line="240" w:lineRule="auto"/>
              <w:jc w:val="center"/>
              <w:rPr>
                <w:rFonts w:eastAsia="Times New Roman" w:cs="Arial"/>
                <w:color w:val="000000"/>
                <w:sz w:val="18"/>
                <w:szCs w:val="18"/>
              </w:rPr>
            </w:pPr>
            <w:r w:rsidRPr="007B0A29">
              <w:rPr>
                <w:rFonts w:eastAsia="Times New Roman" w:cs="Arial"/>
                <w:color w:val="000000"/>
                <w:sz w:val="18"/>
                <w:szCs w:val="18"/>
              </w:rPr>
              <w:t>Use fresh samples or store at - 80°C (after snap freeze in liquid nitrogen) till use</w:t>
            </w:r>
          </w:p>
        </w:tc>
      </w:tr>
      <w:tr w:rsidR="00B26EA0" w:rsidRPr="007B0A29" w14:paraId="15581D2F" w14:textId="77777777" w:rsidTr="004E653F">
        <w:trPr>
          <w:trHeight w:val="567"/>
          <w:jc w:val="center"/>
        </w:trPr>
        <w:tc>
          <w:tcPr>
            <w:tcW w:w="1317" w:type="dxa"/>
            <w:vMerge/>
            <w:vAlign w:val="center"/>
            <w:hideMark/>
          </w:tcPr>
          <w:p w14:paraId="130E98BC" w14:textId="77777777" w:rsidR="00B26EA0" w:rsidRPr="007B0A29"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2061A9F" w14:textId="77777777" w:rsidR="00B26EA0" w:rsidRPr="007B0A29" w:rsidRDefault="00B26EA0" w:rsidP="00B26EA0">
            <w:pPr>
              <w:spacing w:before="0" w:line="240" w:lineRule="auto"/>
              <w:jc w:val="center"/>
              <w:rPr>
                <w:rFonts w:eastAsia="Times New Roman" w:cs="Arial"/>
                <w:color w:val="000000"/>
                <w:sz w:val="18"/>
                <w:szCs w:val="18"/>
              </w:rPr>
            </w:pPr>
            <w:r w:rsidRPr="007B0A29">
              <w:rPr>
                <w:rFonts w:eastAsia="Times New Roman" w:cs="Arial"/>
                <w:color w:val="000000"/>
                <w:sz w:val="18"/>
                <w:szCs w:val="18"/>
              </w:rPr>
              <w:t>Presence of interfering substance in the sample</w:t>
            </w:r>
          </w:p>
        </w:tc>
        <w:tc>
          <w:tcPr>
            <w:tcW w:w="2949" w:type="dxa"/>
            <w:shd w:val="clear" w:color="auto" w:fill="auto"/>
            <w:vAlign w:val="center"/>
            <w:hideMark/>
          </w:tcPr>
          <w:p w14:paraId="2F3813B0" w14:textId="5A1D323E" w:rsidR="00B26EA0" w:rsidRPr="007B0A29" w:rsidRDefault="00B26EA0" w:rsidP="00B26EA0">
            <w:pPr>
              <w:spacing w:before="0" w:line="240" w:lineRule="auto"/>
              <w:jc w:val="center"/>
              <w:rPr>
                <w:rFonts w:eastAsia="Times New Roman" w:cs="Arial"/>
                <w:color w:val="000000"/>
                <w:sz w:val="18"/>
                <w:szCs w:val="18"/>
              </w:rPr>
            </w:pPr>
            <w:r w:rsidRPr="007B0A29">
              <w:rPr>
                <w:rFonts w:eastAsia="Times New Roman" w:cs="Arial"/>
                <w:color w:val="000000"/>
                <w:sz w:val="18"/>
                <w:szCs w:val="18"/>
              </w:rPr>
              <w:t>Check protocol for interfering substances; deproteinize samples</w:t>
            </w:r>
          </w:p>
        </w:tc>
      </w:tr>
      <w:tr w:rsidR="00FF558C" w:rsidRPr="007B0A29" w14:paraId="028ED256" w14:textId="77777777" w:rsidTr="006265DC">
        <w:trPr>
          <w:trHeight w:val="567"/>
          <w:jc w:val="center"/>
        </w:trPr>
        <w:tc>
          <w:tcPr>
            <w:tcW w:w="1317" w:type="dxa"/>
            <w:vMerge w:val="restart"/>
            <w:vAlign w:val="center"/>
          </w:tcPr>
          <w:p w14:paraId="7998CD2B" w14:textId="4FA75FB1" w:rsidR="00FF558C" w:rsidRPr="007B0A29" w:rsidRDefault="00FF558C" w:rsidP="00FF558C">
            <w:pPr>
              <w:spacing w:before="0" w:line="240" w:lineRule="auto"/>
              <w:jc w:val="left"/>
              <w:rPr>
                <w:rFonts w:eastAsia="Times New Roman" w:cs="Arial"/>
                <w:color w:val="000000"/>
                <w:sz w:val="18"/>
                <w:szCs w:val="18"/>
              </w:rPr>
            </w:pPr>
            <w:r w:rsidRPr="007B0A29">
              <w:rPr>
                <w:rFonts w:eastAsia="Times New Roman" w:cs="Arial"/>
                <w:color w:val="000000"/>
                <w:sz w:val="18"/>
                <w:szCs w:val="18"/>
              </w:rPr>
              <w:t>Lower/ Higher readings in samples and Standards</w:t>
            </w:r>
          </w:p>
        </w:tc>
        <w:tc>
          <w:tcPr>
            <w:tcW w:w="1969" w:type="dxa"/>
            <w:shd w:val="clear" w:color="auto" w:fill="auto"/>
            <w:vAlign w:val="center"/>
          </w:tcPr>
          <w:p w14:paraId="7603E8DF" w14:textId="7DBB2031"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Improperly thawed components</w:t>
            </w:r>
          </w:p>
        </w:tc>
        <w:tc>
          <w:tcPr>
            <w:tcW w:w="2949" w:type="dxa"/>
            <w:shd w:val="clear" w:color="auto" w:fill="auto"/>
            <w:vAlign w:val="center"/>
          </w:tcPr>
          <w:p w14:paraId="0F09B5C4" w14:textId="0ECEFC0D"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Thaw all components completely and mix gently before use</w:t>
            </w:r>
          </w:p>
        </w:tc>
      </w:tr>
      <w:tr w:rsidR="00FF558C" w:rsidRPr="007B0A29" w14:paraId="56FD7568" w14:textId="77777777" w:rsidTr="006265DC">
        <w:trPr>
          <w:trHeight w:val="567"/>
          <w:jc w:val="center"/>
        </w:trPr>
        <w:tc>
          <w:tcPr>
            <w:tcW w:w="1317" w:type="dxa"/>
            <w:vMerge/>
            <w:vAlign w:val="center"/>
          </w:tcPr>
          <w:p w14:paraId="3C27CE36" w14:textId="77777777" w:rsidR="00FF558C" w:rsidRPr="007B0A29"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5E1EC476" w14:textId="5A3F5CD6"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Allowing reagents to sit for extended times on ice</w:t>
            </w:r>
          </w:p>
        </w:tc>
        <w:tc>
          <w:tcPr>
            <w:tcW w:w="2949" w:type="dxa"/>
            <w:shd w:val="clear" w:color="auto" w:fill="auto"/>
            <w:vAlign w:val="center"/>
          </w:tcPr>
          <w:p w14:paraId="5D63C15A" w14:textId="4BD9606C"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Always thaw and prepare fresh reaction mix before use</w:t>
            </w:r>
          </w:p>
        </w:tc>
      </w:tr>
      <w:tr w:rsidR="00FF558C" w:rsidRPr="007B0A29" w14:paraId="5210C8C5" w14:textId="77777777" w:rsidTr="006265DC">
        <w:trPr>
          <w:trHeight w:val="567"/>
          <w:jc w:val="center"/>
        </w:trPr>
        <w:tc>
          <w:tcPr>
            <w:tcW w:w="1317" w:type="dxa"/>
            <w:vMerge/>
            <w:vAlign w:val="center"/>
          </w:tcPr>
          <w:p w14:paraId="548DFD35" w14:textId="77777777" w:rsidR="00FF558C" w:rsidRPr="007B0A29"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6637BFB4" w14:textId="2E30D3AA"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Incorrect incubation times or temperatures</w:t>
            </w:r>
          </w:p>
        </w:tc>
        <w:tc>
          <w:tcPr>
            <w:tcW w:w="2949" w:type="dxa"/>
            <w:shd w:val="clear" w:color="auto" w:fill="auto"/>
            <w:vAlign w:val="center"/>
          </w:tcPr>
          <w:p w14:paraId="03C25A59" w14:textId="2234F9A0" w:rsidR="00FF558C" w:rsidRPr="007B0A29" w:rsidRDefault="00FF558C" w:rsidP="00FF558C">
            <w:pPr>
              <w:spacing w:before="0" w:line="240" w:lineRule="auto"/>
              <w:jc w:val="center"/>
              <w:rPr>
                <w:rFonts w:eastAsia="Times New Roman" w:cs="Arial"/>
                <w:color w:val="000000"/>
                <w:sz w:val="18"/>
                <w:szCs w:val="18"/>
              </w:rPr>
            </w:pPr>
            <w:r w:rsidRPr="007B0A29">
              <w:rPr>
                <w:rFonts w:eastAsia="Times New Roman" w:cs="Arial"/>
                <w:color w:val="000000"/>
                <w:sz w:val="18"/>
                <w:szCs w:val="18"/>
              </w:rPr>
              <w:t>Verify correct incubation times and temperatures in protocol</w:t>
            </w:r>
          </w:p>
        </w:tc>
      </w:tr>
    </w:tbl>
    <w:p w14:paraId="09DCEFBA" w14:textId="30E73E93" w:rsidR="00BE02F7" w:rsidRPr="007B0A29" w:rsidRDefault="00BE02F7" w:rsidP="000B0014">
      <w:pPr>
        <w:rPr>
          <w:rStyle w:val="Strong"/>
          <w:color w:val="404040"/>
          <w:sz w:val="22"/>
          <w:szCs w:val="22"/>
          <w:u w:val="single"/>
        </w:rPr>
      </w:pPr>
    </w:p>
    <w:p w14:paraId="5AAC6036" w14:textId="77777777" w:rsidR="006265DC" w:rsidRPr="007B0A29" w:rsidRDefault="006265DC" w:rsidP="000B0014">
      <w:pPr>
        <w:rPr>
          <w:rStyle w:val="Strong"/>
          <w:color w:val="404040"/>
          <w:sz w:val="22"/>
          <w:szCs w:val="22"/>
          <w:u w:val="single"/>
        </w:rPr>
      </w:pPr>
    </w:p>
    <w:p w14:paraId="21F3DB93" w14:textId="77777777" w:rsidR="006265DC" w:rsidRPr="007B0A29" w:rsidRDefault="006265DC" w:rsidP="000B0014">
      <w:pPr>
        <w:rPr>
          <w:rStyle w:val="Strong"/>
          <w:color w:val="404040"/>
          <w:sz w:val="22"/>
          <w:szCs w:val="22"/>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7E22C8" w:rsidRPr="007B0A29" w14:paraId="7A2C4397" w14:textId="77777777" w:rsidTr="007E22C8">
        <w:trPr>
          <w:trHeight w:val="340"/>
          <w:jc w:val="center"/>
        </w:trPr>
        <w:tc>
          <w:tcPr>
            <w:tcW w:w="1317" w:type="dxa"/>
            <w:vAlign w:val="center"/>
          </w:tcPr>
          <w:p w14:paraId="28CF980C" w14:textId="37E01846" w:rsidR="007E22C8" w:rsidRPr="007B0A29" w:rsidRDefault="007E22C8" w:rsidP="007E22C8">
            <w:pPr>
              <w:spacing w:before="0" w:line="240" w:lineRule="auto"/>
              <w:jc w:val="left"/>
              <w:rPr>
                <w:rFonts w:eastAsia="Times New Roman" w:cs="Arial"/>
                <w:color w:val="000000"/>
                <w:sz w:val="18"/>
                <w:szCs w:val="18"/>
              </w:rPr>
            </w:pPr>
            <w:r w:rsidRPr="007B0A29">
              <w:rPr>
                <w:rFonts w:eastAsia="Times New Roman" w:cs="Arial"/>
                <w:b/>
                <w:bCs/>
                <w:color w:val="000000"/>
                <w:sz w:val="18"/>
                <w:szCs w:val="18"/>
              </w:rPr>
              <w:lastRenderedPageBreak/>
              <w:t>Problem</w:t>
            </w:r>
          </w:p>
        </w:tc>
        <w:tc>
          <w:tcPr>
            <w:tcW w:w="1969" w:type="dxa"/>
            <w:shd w:val="clear" w:color="auto" w:fill="auto"/>
            <w:vAlign w:val="center"/>
          </w:tcPr>
          <w:p w14:paraId="3F08C71F" w14:textId="2B1010C5" w:rsidR="007E22C8" w:rsidRPr="007B0A29" w:rsidRDefault="007E22C8" w:rsidP="007E22C8">
            <w:pPr>
              <w:spacing w:before="0" w:line="240" w:lineRule="auto"/>
              <w:jc w:val="center"/>
              <w:rPr>
                <w:rFonts w:eastAsia="Times New Roman" w:cs="Arial"/>
                <w:color w:val="000000"/>
                <w:sz w:val="18"/>
                <w:szCs w:val="18"/>
              </w:rPr>
            </w:pPr>
            <w:r w:rsidRPr="007B0A29">
              <w:rPr>
                <w:rFonts w:eastAsia="Times New Roman" w:cs="Arial"/>
                <w:b/>
                <w:bCs/>
                <w:color w:val="000000"/>
                <w:sz w:val="18"/>
                <w:szCs w:val="18"/>
              </w:rPr>
              <w:t>Cause</w:t>
            </w:r>
          </w:p>
        </w:tc>
        <w:tc>
          <w:tcPr>
            <w:tcW w:w="2949" w:type="dxa"/>
            <w:shd w:val="clear" w:color="auto" w:fill="auto"/>
            <w:vAlign w:val="center"/>
          </w:tcPr>
          <w:p w14:paraId="4ECBC408" w14:textId="22601927" w:rsidR="007E22C8" w:rsidRPr="007B0A29" w:rsidRDefault="007E22C8" w:rsidP="007E22C8">
            <w:pPr>
              <w:spacing w:before="0" w:line="240" w:lineRule="auto"/>
              <w:jc w:val="center"/>
              <w:rPr>
                <w:rFonts w:eastAsia="Times New Roman" w:cs="Arial"/>
                <w:color w:val="000000"/>
                <w:sz w:val="18"/>
                <w:szCs w:val="18"/>
              </w:rPr>
            </w:pPr>
            <w:r w:rsidRPr="007B0A29">
              <w:rPr>
                <w:rFonts w:eastAsia="Times New Roman" w:cs="Arial"/>
                <w:b/>
                <w:bCs/>
                <w:color w:val="000000"/>
                <w:sz w:val="18"/>
                <w:szCs w:val="18"/>
              </w:rPr>
              <w:t>Solution</w:t>
            </w:r>
          </w:p>
        </w:tc>
      </w:tr>
      <w:tr w:rsidR="006265DC" w:rsidRPr="007B0A29" w14:paraId="36B8C976" w14:textId="77777777" w:rsidTr="004516F2">
        <w:trPr>
          <w:trHeight w:val="567"/>
          <w:jc w:val="center"/>
        </w:trPr>
        <w:tc>
          <w:tcPr>
            <w:tcW w:w="1317" w:type="dxa"/>
            <w:vMerge w:val="restart"/>
            <w:vAlign w:val="center"/>
          </w:tcPr>
          <w:p w14:paraId="6F39FD1D" w14:textId="77777777" w:rsidR="006265DC" w:rsidRPr="007B0A29" w:rsidRDefault="006265DC" w:rsidP="004516F2">
            <w:pPr>
              <w:spacing w:before="0" w:line="240" w:lineRule="auto"/>
              <w:jc w:val="left"/>
              <w:rPr>
                <w:rFonts w:eastAsia="Times New Roman" w:cs="Arial"/>
                <w:color w:val="000000"/>
                <w:sz w:val="18"/>
                <w:szCs w:val="18"/>
              </w:rPr>
            </w:pPr>
            <w:r w:rsidRPr="007B0A29">
              <w:rPr>
                <w:rFonts w:eastAsia="Times New Roman" w:cs="Arial"/>
                <w:color w:val="000000"/>
                <w:sz w:val="18"/>
                <w:szCs w:val="18"/>
              </w:rPr>
              <w:t>Standard readings do not follow a linear pattern</w:t>
            </w:r>
          </w:p>
        </w:tc>
        <w:tc>
          <w:tcPr>
            <w:tcW w:w="1969" w:type="dxa"/>
            <w:shd w:val="clear" w:color="auto" w:fill="auto"/>
            <w:vAlign w:val="center"/>
          </w:tcPr>
          <w:p w14:paraId="1EB028F0"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Pipetting errors in standard or reaction mix</w:t>
            </w:r>
          </w:p>
        </w:tc>
        <w:tc>
          <w:tcPr>
            <w:tcW w:w="2949" w:type="dxa"/>
            <w:shd w:val="clear" w:color="auto" w:fill="auto"/>
            <w:vAlign w:val="center"/>
          </w:tcPr>
          <w:p w14:paraId="671F4C23" w14:textId="64FFCFA2" w:rsidR="006265DC" w:rsidRPr="007B0A29" w:rsidRDefault="009D7453"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Avoid pipetting small volumes (&lt; 5 µL) and prepare a master mix whenever possible</w:t>
            </w:r>
          </w:p>
        </w:tc>
      </w:tr>
      <w:tr w:rsidR="006265DC" w:rsidRPr="007B0A29" w14:paraId="7FCF9093" w14:textId="77777777" w:rsidTr="004516F2">
        <w:trPr>
          <w:trHeight w:val="567"/>
          <w:jc w:val="center"/>
        </w:trPr>
        <w:tc>
          <w:tcPr>
            <w:tcW w:w="1317" w:type="dxa"/>
            <w:vMerge/>
            <w:vAlign w:val="center"/>
          </w:tcPr>
          <w:p w14:paraId="6A15792C" w14:textId="77777777" w:rsidR="006265DC" w:rsidRPr="007B0A29"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4D68DDC"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Air bubbles formed in well</w:t>
            </w:r>
          </w:p>
        </w:tc>
        <w:tc>
          <w:tcPr>
            <w:tcW w:w="2949" w:type="dxa"/>
            <w:shd w:val="clear" w:color="auto" w:fill="auto"/>
            <w:vAlign w:val="center"/>
          </w:tcPr>
          <w:p w14:paraId="460D1AF2"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Pipette gently against the wall of the tubes</w:t>
            </w:r>
          </w:p>
        </w:tc>
      </w:tr>
      <w:tr w:rsidR="006265DC" w:rsidRPr="007B0A29" w14:paraId="236EFD37" w14:textId="77777777" w:rsidTr="004516F2">
        <w:trPr>
          <w:trHeight w:val="567"/>
          <w:jc w:val="center"/>
        </w:trPr>
        <w:tc>
          <w:tcPr>
            <w:tcW w:w="1317" w:type="dxa"/>
            <w:vMerge/>
            <w:vAlign w:val="center"/>
          </w:tcPr>
          <w:p w14:paraId="58EA4F5D" w14:textId="77777777" w:rsidR="006265DC" w:rsidRPr="007B0A29"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2FF37548"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Standard stock is at incorrect concentration</w:t>
            </w:r>
          </w:p>
        </w:tc>
        <w:tc>
          <w:tcPr>
            <w:tcW w:w="2949" w:type="dxa"/>
            <w:shd w:val="clear" w:color="auto" w:fill="auto"/>
            <w:vAlign w:val="center"/>
          </w:tcPr>
          <w:p w14:paraId="29E72479"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Always refer to dilutions on protocol</w:t>
            </w:r>
          </w:p>
        </w:tc>
      </w:tr>
      <w:tr w:rsidR="006265DC" w:rsidRPr="007B0A29" w14:paraId="510D849B" w14:textId="77777777" w:rsidTr="004516F2">
        <w:trPr>
          <w:trHeight w:val="567"/>
          <w:jc w:val="center"/>
        </w:trPr>
        <w:tc>
          <w:tcPr>
            <w:tcW w:w="1317" w:type="dxa"/>
            <w:vMerge w:val="restart"/>
            <w:vAlign w:val="center"/>
          </w:tcPr>
          <w:p w14:paraId="73F4F6DA" w14:textId="77777777" w:rsidR="006265DC" w:rsidRPr="007B0A29" w:rsidRDefault="006265DC" w:rsidP="004516F2">
            <w:pPr>
              <w:spacing w:before="0" w:line="240" w:lineRule="auto"/>
              <w:jc w:val="left"/>
              <w:rPr>
                <w:rFonts w:eastAsia="Times New Roman" w:cs="Arial"/>
                <w:color w:val="000000"/>
                <w:sz w:val="18"/>
                <w:szCs w:val="18"/>
              </w:rPr>
            </w:pPr>
            <w:r w:rsidRPr="007B0A29">
              <w:rPr>
                <w:rFonts w:eastAsia="Times New Roman" w:cs="Arial"/>
                <w:color w:val="000000"/>
                <w:sz w:val="18"/>
                <w:szCs w:val="18"/>
              </w:rPr>
              <w:t>Unanticipated results</w:t>
            </w:r>
          </w:p>
        </w:tc>
        <w:tc>
          <w:tcPr>
            <w:tcW w:w="1969" w:type="dxa"/>
            <w:shd w:val="clear" w:color="auto" w:fill="auto"/>
            <w:vAlign w:val="center"/>
          </w:tcPr>
          <w:p w14:paraId="17AEFB2A"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Measured at incorrect wavelength</w:t>
            </w:r>
          </w:p>
        </w:tc>
        <w:tc>
          <w:tcPr>
            <w:tcW w:w="2949" w:type="dxa"/>
            <w:shd w:val="clear" w:color="auto" w:fill="auto"/>
            <w:vAlign w:val="center"/>
          </w:tcPr>
          <w:p w14:paraId="2EE63860"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Check equipment and filter setting</w:t>
            </w:r>
          </w:p>
        </w:tc>
      </w:tr>
      <w:tr w:rsidR="006265DC" w:rsidRPr="007B0A29" w14:paraId="4C8B78C4" w14:textId="77777777" w:rsidTr="004516F2">
        <w:trPr>
          <w:trHeight w:val="567"/>
          <w:jc w:val="center"/>
        </w:trPr>
        <w:tc>
          <w:tcPr>
            <w:tcW w:w="1317" w:type="dxa"/>
            <w:vMerge/>
            <w:vAlign w:val="center"/>
          </w:tcPr>
          <w:p w14:paraId="0EA4FDF6" w14:textId="77777777" w:rsidR="006265DC" w:rsidRPr="007B0A29"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6AAF7D10"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Samples contain interfering substances</w:t>
            </w:r>
          </w:p>
        </w:tc>
        <w:tc>
          <w:tcPr>
            <w:tcW w:w="2949" w:type="dxa"/>
            <w:shd w:val="clear" w:color="auto" w:fill="auto"/>
            <w:vAlign w:val="center"/>
          </w:tcPr>
          <w:p w14:paraId="695DBF94"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Troubleshoot if it interferes with the kit</w:t>
            </w:r>
          </w:p>
        </w:tc>
      </w:tr>
      <w:tr w:rsidR="006265DC" w:rsidRPr="007B0A29" w14:paraId="43A9B4FB" w14:textId="77777777" w:rsidTr="004516F2">
        <w:trPr>
          <w:trHeight w:val="567"/>
          <w:jc w:val="center"/>
        </w:trPr>
        <w:tc>
          <w:tcPr>
            <w:tcW w:w="1317" w:type="dxa"/>
            <w:vMerge/>
            <w:vAlign w:val="center"/>
          </w:tcPr>
          <w:p w14:paraId="1DA4D58A" w14:textId="77777777" w:rsidR="006265DC" w:rsidRPr="007B0A29"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7A0DCE8" w14:textId="77777777" w:rsidR="006265DC" w:rsidRPr="007B0A29" w:rsidRDefault="006265DC" w:rsidP="004516F2">
            <w:pPr>
              <w:spacing w:before="0" w:line="240" w:lineRule="auto"/>
              <w:jc w:val="center"/>
              <w:rPr>
                <w:rFonts w:eastAsia="Times New Roman" w:cs="Arial"/>
                <w:color w:val="000000"/>
                <w:sz w:val="18"/>
                <w:szCs w:val="18"/>
              </w:rPr>
            </w:pPr>
            <w:r w:rsidRPr="007B0A29">
              <w:rPr>
                <w:rFonts w:eastAsia="Times New Roman" w:cs="Arial"/>
                <w:color w:val="000000"/>
                <w:sz w:val="18"/>
                <w:szCs w:val="18"/>
              </w:rPr>
              <w:t>Sample readings above/ below the linear range</w:t>
            </w:r>
          </w:p>
        </w:tc>
        <w:tc>
          <w:tcPr>
            <w:tcW w:w="2949" w:type="dxa"/>
            <w:shd w:val="clear" w:color="auto" w:fill="auto"/>
            <w:vAlign w:val="center"/>
          </w:tcPr>
          <w:p w14:paraId="51479EF3" w14:textId="03806A55" w:rsidR="006265DC" w:rsidRPr="007B0A29" w:rsidRDefault="006265DC" w:rsidP="009D7453">
            <w:pPr>
              <w:spacing w:before="0" w:line="240" w:lineRule="auto"/>
              <w:jc w:val="center"/>
              <w:rPr>
                <w:rFonts w:eastAsia="Times New Roman" w:cs="Arial"/>
                <w:color w:val="000000"/>
                <w:sz w:val="18"/>
                <w:szCs w:val="18"/>
              </w:rPr>
            </w:pPr>
            <w:r w:rsidRPr="007B0A29">
              <w:rPr>
                <w:rFonts w:eastAsia="Times New Roman" w:cs="Arial"/>
                <w:color w:val="000000"/>
                <w:sz w:val="18"/>
                <w:szCs w:val="18"/>
              </w:rPr>
              <w:t xml:space="preserve">Concentrate/ Dilute sample so </w:t>
            </w:r>
            <w:r w:rsidR="009D7453" w:rsidRPr="007B0A29">
              <w:rPr>
                <w:rFonts w:eastAsia="Times New Roman" w:cs="Arial"/>
                <w:color w:val="000000"/>
                <w:sz w:val="18"/>
                <w:szCs w:val="18"/>
              </w:rPr>
              <w:t>it is</w:t>
            </w:r>
            <w:r w:rsidRPr="007B0A29">
              <w:rPr>
                <w:rFonts w:eastAsia="Times New Roman" w:cs="Arial"/>
                <w:color w:val="000000"/>
                <w:sz w:val="18"/>
                <w:szCs w:val="18"/>
              </w:rPr>
              <w:t xml:space="preserve"> </w:t>
            </w:r>
            <w:r w:rsidR="009D7453" w:rsidRPr="007B0A29">
              <w:rPr>
                <w:rFonts w:eastAsia="Times New Roman" w:cs="Arial"/>
                <w:color w:val="000000"/>
                <w:sz w:val="18"/>
                <w:szCs w:val="18"/>
              </w:rPr>
              <w:t>with</w:t>
            </w:r>
            <w:r w:rsidRPr="007B0A29">
              <w:rPr>
                <w:rFonts w:eastAsia="Times New Roman" w:cs="Arial"/>
                <w:color w:val="000000"/>
                <w:sz w:val="18"/>
                <w:szCs w:val="18"/>
              </w:rPr>
              <w:t>in the linear range</w:t>
            </w:r>
          </w:p>
        </w:tc>
      </w:tr>
    </w:tbl>
    <w:p w14:paraId="7BE573AE" w14:textId="77777777" w:rsidR="000F6016" w:rsidRPr="007B0A29" w:rsidRDefault="000F6016" w:rsidP="004524C8">
      <w:pPr>
        <w:sectPr w:rsidR="000F6016" w:rsidRPr="007B0A29" w:rsidSect="007E53E8">
          <w:headerReference w:type="default" r:id="rId36"/>
          <w:footerReference w:type="default" r:id="rId37"/>
          <w:headerReference w:type="first" r:id="rId38"/>
          <w:footerReference w:type="first" r:id="rId39"/>
          <w:pgSz w:w="7920" w:h="12240"/>
          <w:pgMar w:top="1440" w:right="907" w:bottom="720" w:left="720" w:header="0" w:footer="0" w:gutter="0"/>
          <w:cols w:space="708"/>
          <w:titlePg/>
          <w:docGrid w:linePitch="272"/>
        </w:sectPr>
      </w:pPr>
    </w:p>
    <w:p w14:paraId="7AEF6CAB" w14:textId="53C90A15" w:rsidR="00AA707E" w:rsidRPr="007B0A29" w:rsidRDefault="00494D85" w:rsidP="00214DED">
      <w:pPr>
        <w:pStyle w:val="Heading2"/>
        <w:spacing w:before="0" w:after="60" w:line="240" w:lineRule="auto"/>
        <w:ind w:left="357" w:hanging="357"/>
        <w:jc w:val="left"/>
        <w:rPr>
          <w:rStyle w:val="Strong"/>
          <w:b w:val="0"/>
          <w:color w:val="404040"/>
          <w:szCs w:val="24"/>
          <w:u w:val="single"/>
        </w:rPr>
      </w:pPr>
      <w:bookmarkStart w:id="40" w:name="_Toc426366809"/>
      <w:r>
        <w:rPr>
          <w:rStyle w:val="Strong"/>
          <w:color w:val="404040"/>
          <w:sz w:val="24"/>
          <w:szCs w:val="24"/>
          <w:u w:val="single"/>
        </w:rPr>
        <w:lastRenderedPageBreak/>
        <w:t>FAQ</w:t>
      </w:r>
      <w:bookmarkEnd w:id="40"/>
    </w:p>
    <w:p w14:paraId="09EE87CE" w14:textId="77777777" w:rsidR="00FE7E1A" w:rsidRPr="007B0A29" w:rsidRDefault="00FE7E1A" w:rsidP="00FE7E1A">
      <w:pPr>
        <w:pStyle w:val="ListParagraph"/>
        <w:tabs>
          <w:tab w:val="left" w:pos="900"/>
        </w:tabs>
        <w:spacing w:before="60" w:after="60"/>
        <w:ind w:left="680" w:firstLine="0"/>
        <w:rPr>
          <w:color w:val="000000"/>
          <w:szCs w:val="20"/>
        </w:rPr>
      </w:pPr>
    </w:p>
    <w:p w14:paraId="711F7818" w14:textId="4A891CA0" w:rsidR="007B0A29" w:rsidRPr="007B0A29" w:rsidRDefault="007B0A29">
      <w:pPr>
        <w:spacing w:before="0" w:line="240" w:lineRule="auto"/>
        <w:jc w:val="left"/>
        <w:rPr>
          <w:b/>
          <w:sz w:val="24"/>
        </w:rPr>
      </w:pPr>
      <w:r w:rsidRPr="007B0A29">
        <w:rPr>
          <w:b/>
          <w:sz w:val="24"/>
        </w:rPr>
        <w:br w:type="page"/>
      </w:r>
    </w:p>
    <w:p w14:paraId="57C80BD7" w14:textId="77777777" w:rsidR="009B4488" w:rsidRPr="007B0A29" w:rsidRDefault="009B4488" w:rsidP="00F9105D">
      <w:pPr>
        <w:spacing w:beforeLines="30" w:before="72" w:afterLines="30" w:after="72" w:line="23" w:lineRule="atLeast"/>
        <w:jc w:val="left"/>
        <w:rPr>
          <w:b/>
          <w:sz w:val="24"/>
        </w:rPr>
        <w:sectPr w:rsidR="009B4488" w:rsidRPr="007B0A29" w:rsidSect="007E53E8">
          <w:pgSz w:w="7920" w:h="12240"/>
          <w:pgMar w:top="1440" w:right="907" w:bottom="720" w:left="720" w:header="0" w:footer="0" w:gutter="0"/>
          <w:cols w:space="708"/>
          <w:titlePg/>
          <w:docGrid w:linePitch="272"/>
        </w:sectPr>
      </w:pPr>
    </w:p>
    <w:p w14:paraId="47FB5054" w14:textId="75650AD3" w:rsidR="00B507A8" w:rsidRPr="007B0A29" w:rsidRDefault="0083179B" w:rsidP="00B507A8">
      <w:pPr>
        <w:spacing w:before="0" w:line="240" w:lineRule="auto"/>
        <w:jc w:val="left"/>
        <w:rPr>
          <w:b/>
          <w:sz w:val="16"/>
        </w:rPr>
      </w:pPr>
      <w:r w:rsidRPr="007B0A29">
        <w:rPr>
          <w:b/>
          <w:noProof/>
          <w:sz w:val="24"/>
          <w:lang w:val="en-GB" w:eastAsia="en-GB"/>
        </w:rPr>
        <w:lastRenderedPageBreak/>
        <w:drawing>
          <wp:anchor distT="0" distB="0" distL="114300" distR="114300" simplePos="0" relativeHeight="251663360" behindDoc="1" locked="0" layoutInCell="1" allowOverlap="1" wp14:anchorId="12BD9922" wp14:editId="0EA86554">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F458022" w14:textId="77777777" w:rsidR="00B507A8" w:rsidRPr="007B0A29" w:rsidRDefault="00B507A8" w:rsidP="00B507A8">
      <w:pPr>
        <w:spacing w:before="0" w:line="240" w:lineRule="auto"/>
        <w:jc w:val="left"/>
        <w:rPr>
          <w:b/>
          <w:sz w:val="16"/>
        </w:rPr>
      </w:pPr>
    </w:p>
    <w:p w14:paraId="7851551E" w14:textId="77777777" w:rsidR="00B507A8" w:rsidRPr="007B0A29" w:rsidRDefault="00B507A8" w:rsidP="00B507A8">
      <w:pPr>
        <w:spacing w:before="0" w:line="240" w:lineRule="auto"/>
        <w:jc w:val="left"/>
        <w:rPr>
          <w:b/>
          <w:sz w:val="16"/>
        </w:rPr>
      </w:pPr>
    </w:p>
    <w:p w14:paraId="633B45A6" w14:textId="77777777" w:rsidR="00B507A8" w:rsidRPr="007B0A29" w:rsidRDefault="00B507A8" w:rsidP="00B507A8">
      <w:pPr>
        <w:spacing w:before="0" w:line="240" w:lineRule="auto"/>
        <w:jc w:val="left"/>
        <w:rPr>
          <w:b/>
          <w:sz w:val="16"/>
        </w:rPr>
      </w:pPr>
    </w:p>
    <w:p w14:paraId="73EBE4EB" w14:textId="77777777" w:rsidR="00B507A8" w:rsidRPr="007B0A29" w:rsidRDefault="00B507A8" w:rsidP="00B507A8">
      <w:pPr>
        <w:spacing w:before="0" w:line="240" w:lineRule="auto"/>
        <w:jc w:val="left"/>
        <w:rPr>
          <w:b/>
          <w:sz w:val="16"/>
        </w:rPr>
      </w:pPr>
    </w:p>
    <w:p w14:paraId="3BB9EFA0" w14:textId="77777777" w:rsidR="00B507A8" w:rsidRPr="007B0A29" w:rsidRDefault="00B507A8" w:rsidP="00B507A8">
      <w:pPr>
        <w:spacing w:before="0" w:line="240" w:lineRule="auto"/>
        <w:jc w:val="left"/>
        <w:rPr>
          <w:b/>
          <w:sz w:val="16"/>
        </w:rPr>
      </w:pPr>
    </w:p>
    <w:p w14:paraId="672AA876" w14:textId="77777777" w:rsidR="00B507A8" w:rsidRPr="007B0A29" w:rsidRDefault="00B507A8" w:rsidP="00B507A8">
      <w:pPr>
        <w:spacing w:before="0" w:line="240" w:lineRule="auto"/>
        <w:jc w:val="left"/>
        <w:rPr>
          <w:b/>
          <w:sz w:val="16"/>
        </w:rPr>
      </w:pPr>
    </w:p>
    <w:p w14:paraId="6A8DA0D0" w14:textId="77777777" w:rsidR="00B507A8" w:rsidRDefault="00B507A8" w:rsidP="00B507A8">
      <w:pPr>
        <w:spacing w:before="0" w:line="240" w:lineRule="auto"/>
        <w:jc w:val="left"/>
        <w:rPr>
          <w:b/>
          <w:sz w:val="16"/>
        </w:rPr>
      </w:pPr>
    </w:p>
    <w:p w14:paraId="21A43312" w14:textId="77777777" w:rsidR="009B3E2E" w:rsidRDefault="009B3E2E" w:rsidP="00B507A8">
      <w:pPr>
        <w:spacing w:before="0" w:line="240" w:lineRule="auto"/>
        <w:jc w:val="left"/>
        <w:rPr>
          <w:b/>
          <w:sz w:val="16"/>
        </w:rPr>
      </w:pPr>
    </w:p>
    <w:p w14:paraId="6953E483" w14:textId="77777777" w:rsidR="009B3E2E" w:rsidRDefault="009B3E2E" w:rsidP="00B507A8">
      <w:pPr>
        <w:spacing w:before="0" w:line="240" w:lineRule="auto"/>
        <w:jc w:val="left"/>
        <w:rPr>
          <w:b/>
          <w:sz w:val="16"/>
        </w:rPr>
      </w:pPr>
    </w:p>
    <w:p w14:paraId="08270C13" w14:textId="77777777" w:rsidR="009B3E2E" w:rsidRDefault="009B3E2E" w:rsidP="00B507A8">
      <w:pPr>
        <w:spacing w:before="0" w:line="240" w:lineRule="auto"/>
        <w:jc w:val="left"/>
        <w:rPr>
          <w:b/>
          <w:sz w:val="16"/>
        </w:rPr>
      </w:pPr>
    </w:p>
    <w:p w14:paraId="6C8688FC" w14:textId="77777777" w:rsidR="009B3E2E" w:rsidRDefault="009B3E2E" w:rsidP="00B507A8">
      <w:pPr>
        <w:spacing w:before="0" w:line="240" w:lineRule="auto"/>
        <w:jc w:val="left"/>
        <w:rPr>
          <w:b/>
          <w:sz w:val="16"/>
        </w:rPr>
      </w:pPr>
    </w:p>
    <w:p w14:paraId="05CBD41E" w14:textId="77777777" w:rsidR="009B3E2E" w:rsidRDefault="009B3E2E" w:rsidP="00B507A8">
      <w:pPr>
        <w:spacing w:before="0" w:line="240" w:lineRule="auto"/>
        <w:jc w:val="left"/>
        <w:rPr>
          <w:b/>
          <w:sz w:val="16"/>
        </w:rPr>
      </w:pPr>
    </w:p>
    <w:p w14:paraId="341CEC5B" w14:textId="77777777" w:rsidR="009B3E2E" w:rsidRDefault="009B3E2E" w:rsidP="00B507A8">
      <w:pPr>
        <w:spacing w:before="0" w:line="240" w:lineRule="auto"/>
        <w:jc w:val="left"/>
        <w:rPr>
          <w:b/>
          <w:sz w:val="16"/>
        </w:rPr>
      </w:pPr>
    </w:p>
    <w:p w14:paraId="3C3B94D0" w14:textId="77777777" w:rsidR="009B3E2E" w:rsidRDefault="009B3E2E" w:rsidP="00B507A8">
      <w:pPr>
        <w:spacing w:before="0" w:line="240" w:lineRule="auto"/>
        <w:jc w:val="left"/>
        <w:rPr>
          <w:b/>
          <w:sz w:val="16"/>
        </w:rPr>
      </w:pPr>
    </w:p>
    <w:p w14:paraId="34061B8F" w14:textId="77777777" w:rsidR="009B3E2E" w:rsidRDefault="009B3E2E" w:rsidP="00B507A8">
      <w:pPr>
        <w:spacing w:before="0" w:line="240" w:lineRule="auto"/>
        <w:jc w:val="left"/>
        <w:rPr>
          <w:b/>
          <w:sz w:val="16"/>
        </w:rPr>
      </w:pPr>
    </w:p>
    <w:p w14:paraId="0BDAA0F5" w14:textId="77777777" w:rsidR="009B3E2E" w:rsidRDefault="009B3E2E" w:rsidP="00B507A8">
      <w:pPr>
        <w:spacing w:before="0" w:line="240" w:lineRule="auto"/>
        <w:jc w:val="left"/>
        <w:rPr>
          <w:b/>
          <w:sz w:val="16"/>
        </w:rPr>
      </w:pPr>
    </w:p>
    <w:p w14:paraId="67D8AAE4" w14:textId="77777777" w:rsidR="009B3E2E" w:rsidRDefault="009B3E2E" w:rsidP="00B507A8">
      <w:pPr>
        <w:spacing w:before="0" w:line="240" w:lineRule="auto"/>
        <w:jc w:val="left"/>
        <w:rPr>
          <w:b/>
          <w:sz w:val="16"/>
        </w:rPr>
      </w:pPr>
    </w:p>
    <w:p w14:paraId="4AE55A9F" w14:textId="77777777" w:rsidR="009B3E2E" w:rsidRDefault="009B3E2E" w:rsidP="00B507A8">
      <w:pPr>
        <w:spacing w:before="0" w:line="240" w:lineRule="auto"/>
        <w:jc w:val="left"/>
        <w:rPr>
          <w:b/>
          <w:sz w:val="16"/>
        </w:rPr>
      </w:pPr>
    </w:p>
    <w:p w14:paraId="2EE9FCCB" w14:textId="77777777" w:rsidR="009B3E2E" w:rsidRDefault="009B3E2E" w:rsidP="00B507A8">
      <w:pPr>
        <w:spacing w:before="0" w:line="240" w:lineRule="auto"/>
        <w:jc w:val="left"/>
        <w:rPr>
          <w:b/>
          <w:sz w:val="16"/>
        </w:rPr>
      </w:pPr>
    </w:p>
    <w:p w14:paraId="7D6689F9" w14:textId="77777777" w:rsidR="009B3E2E" w:rsidRDefault="009B3E2E" w:rsidP="00B507A8">
      <w:pPr>
        <w:spacing w:before="0" w:line="240" w:lineRule="auto"/>
        <w:jc w:val="left"/>
        <w:rPr>
          <w:b/>
          <w:sz w:val="16"/>
        </w:rPr>
      </w:pPr>
    </w:p>
    <w:p w14:paraId="53AEC93F" w14:textId="77777777" w:rsidR="009B3E2E" w:rsidRDefault="009B3E2E" w:rsidP="00B507A8">
      <w:pPr>
        <w:spacing w:before="0" w:line="240" w:lineRule="auto"/>
        <w:jc w:val="left"/>
        <w:rPr>
          <w:b/>
          <w:sz w:val="16"/>
        </w:rPr>
      </w:pPr>
    </w:p>
    <w:p w14:paraId="756B94EC" w14:textId="77777777" w:rsidR="009B3E2E" w:rsidRDefault="009B3E2E" w:rsidP="00B507A8">
      <w:pPr>
        <w:spacing w:before="0" w:line="240" w:lineRule="auto"/>
        <w:jc w:val="left"/>
        <w:rPr>
          <w:b/>
          <w:sz w:val="16"/>
        </w:rPr>
      </w:pPr>
    </w:p>
    <w:p w14:paraId="326B9006" w14:textId="77777777" w:rsidR="009B3E2E" w:rsidRDefault="009B3E2E" w:rsidP="00B507A8">
      <w:pPr>
        <w:spacing w:before="0" w:line="240" w:lineRule="auto"/>
        <w:jc w:val="left"/>
        <w:rPr>
          <w:b/>
          <w:sz w:val="16"/>
        </w:rPr>
      </w:pPr>
    </w:p>
    <w:p w14:paraId="66B85F5C" w14:textId="77777777" w:rsidR="009B3E2E" w:rsidRDefault="009B3E2E" w:rsidP="00B507A8">
      <w:pPr>
        <w:spacing w:before="0" w:line="240" w:lineRule="auto"/>
        <w:jc w:val="left"/>
        <w:rPr>
          <w:b/>
          <w:sz w:val="16"/>
        </w:rPr>
      </w:pPr>
    </w:p>
    <w:p w14:paraId="127914DD" w14:textId="77777777" w:rsidR="009B3E2E" w:rsidRDefault="009B3E2E" w:rsidP="00B507A8">
      <w:pPr>
        <w:spacing w:before="0" w:line="240" w:lineRule="auto"/>
        <w:jc w:val="left"/>
        <w:rPr>
          <w:b/>
          <w:sz w:val="16"/>
        </w:rPr>
      </w:pPr>
    </w:p>
    <w:p w14:paraId="17BB1640" w14:textId="77777777" w:rsidR="009B3E2E" w:rsidRDefault="009B3E2E" w:rsidP="00B507A8">
      <w:pPr>
        <w:spacing w:before="0" w:line="240" w:lineRule="auto"/>
        <w:jc w:val="left"/>
        <w:rPr>
          <w:b/>
          <w:sz w:val="16"/>
        </w:rPr>
      </w:pPr>
    </w:p>
    <w:p w14:paraId="6BD2FF94" w14:textId="77777777" w:rsidR="009B3E2E" w:rsidRDefault="009B3E2E" w:rsidP="00B507A8">
      <w:pPr>
        <w:spacing w:before="0" w:line="240" w:lineRule="auto"/>
        <w:jc w:val="left"/>
        <w:rPr>
          <w:b/>
          <w:sz w:val="16"/>
        </w:rPr>
      </w:pPr>
    </w:p>
    <w:p w14:paraId="5B4A7D3E" w14:textId="77777777" w:rsidR="009B3E2E" w:rsidRDefault="009B3E2E" w:rsidP="00B507A8">
      <w:pPr>
        <w:spacing w:before="0" w:line="240" w:lineRule="auto"/>
        <w:jc w:val="left"/>
        <w:rPr>
          <w:b/>
          <w:sz w:val="16"/>
        </w:rPr>
      </w:pPr>
    </w:p>
    <w:p w14:paraId="2B70CCE1" w14:textId="77777777" w:rsidR="009B3E2E" w:rsidRDefault="009B3E2E" w:rsidP="00B507A8">
      <w:pPr>
        <w:spacing w:before="0" w:line="240" w:lineRule="auto"/>
        <w:jc w:val="left"/>
        <w:rPr>
          <w:b/>
          <w:sz w:val="16"/>
        </w:rPr>
      </w:pPr>
    </w:p>
    <w:p w14:paraId="79138BB4" w14:textId="77777777" w:rsidR="009B3E2E" w:rsidRDefault="009B3E2E" w:rsidP="00B507A8">
      <w:pPr>
        <w:spacing w:before="0" w:line="240" w:lineRule="auto"/>
        <w:jc w:val="left"/>
        <w:rPr>
          <w:b/>
          <w:sz w:val="16"/>
        </w:rPr>
      </w:pPr>
    </w:p>
    <w:p w14:paraId="1A8D9148" w14:textId="77777777" w:rsidR="009B3E2E" w:rsidRDefault="009B3E2E" w:rsidP="00B507A8">
      <w:pPr>
        <w:spacing w:before="0" w:line="240" w:lineRule="auto"/>
        <w:jc w:val="left"/>
        <w:rPr>
          <w:b/>
          <w:sz w:val="16"/>
        </w:rPr>
      </w:pPr>
    </w:p>
    <w:p w14:paraId="7D3B45D4" w14:textId="77777777" w:rsidR="009B3E2E" w:rsidRDefault="009B3E2E" w:rsidP="00B507A8">
      <w:pPr>
        <w:spacing w:before="0" w:line="240" w:lineRule="auto"/>
        <w:jc w:val="left"/>
        <w:rPr>
          <w:b/>
          <w:sz w:val="16"/>
        </w:rPr>
      </w:pPr>
    </w:p>
    <w:p w14:paraId="2EEBC148" w14:textId="77777777" w:rsidR="009B3E2E" w:rsidRDefault="009B3E2E" w:rsidP="00B507A8">
      <w:pPr>
        <w:spacing w:before="0" w:line="240" w:lineRule="auto"/>
        <w:jc w:val="left"/>
        <w:rPr>
          <w:b/>
          <w:sz w:val="16"/>
        </w:rPr>
      </w:pPr>
    </w:p>
    <w:p w14:paraId="594D9FE7" w14:textId="77777777" w:rsidR="009B3E2E" w:rsidRDefault="009B3E2E" w:rsidP="00B507A8">
      <w:pPr>
        <w:spacing w:before="0" w:line="240" w:lineRule="auto"/>
        <w:jc w:val="left"/>
        <w:rPr>
          <w:b/>
          <w:sz w:val="16"/>
        </w:rPr>
      </w:pPr>
    </w:p>
    <w:p w14:paraId="146F95C3" w14:textId="77777777" w:rsidR="009B3E2E" w:rsidRDefault="009B3E2E" w:rsidP="00B507A8">
      <w:pPr>
        <w:spacing w:before="0" w:line="240" w:lineRule="auto"/>
        <w:jc w:val="left"/>
        <w:rPr>
          <w:b/>
          <w:sz w:val="16"/>
        </w:rPr>
      </w:pPr>
    </w:p>
    <w:p w14:paraId="4DCCE1FF" w14:textId="77777777" w:rsidR="009B3E2E" w:rsidRDefault="009B3E2E" w:rsidP="00B507A8">
      <w:pPr>
        <w:spacing w:before="0" w:line="240" w:lineRule="auto"/>
        <w:jc w:val="left"/>
        <w:rPr>
          <w:b/>
          <w:sz w:val="16"/>
        </w:rPr>
      </w:pPr>
    </w:p>
    <w:p w14:paraId="4A139B53" w14:textId="77777777" w:rsidR="009B3E2E" w:rsidRDefault="009B3E2E" w:rsidP="00B507A8">
      <w:pPr>
        <w:spacing w:before="0" w:line="240" w:lineRule="auto"/>
        <w:jc w:val="left"/>
        <w:rPr>
          <w:b/>
          <w:sz w:val="16"/>
        </w:rPr>
      </w:pPr>
    </w:p>
    <w:p w14:paraId="6E967AC6" w14:textId="77777777" w:rsidR="009B3E2E" w:rsidRPr="007B0A29" w:rsidRDefault="009B3E2E" w:rsidP="00B507A8">
      <w:pPr>
        <w:spacing w:before="0" w:line="240" w:lineRule="auto"/>
        <w:jc w:val="left"/>
        <w:rPr>
          <w:b/>
          <w:sz w:val="16"/>
        </w:rPr>
      </w:pPr>
    </w:p>
    <w:p w14:paraId="565F459F" w14:textId="77777777" w:rsidR="00B507A8" w:rsidRPr="007B0A29" w:rsidRDefault="00B507A8" w:rsidP="00B507A8">
      <w:pPr>
        <w:spacing w:before="0" w:line="240" w:lineRule="auto"/>
        <w:jc w:val="left"/>
        <w:rPr>
          <w:b/>
          <w:sz w:val="16"/>
        </w:rPr>
      </w:pPr>
    </w:p>
    <w:p w14:paraId="2C80DB10" w14:textId="77777777" w:rsidR="009B3E2E" w:rsidRPr="009B3E2E" w:rsidRDefault="009B3E2E" w:rsidP="009B3E2E">
      <w:pPr>
        <w:spacing w:beforeLines="30" w:before="72" w:afterLines="30" w:after="72" w:line="23" w:lineRule="atLeast"/>
        <w:jc w:val="left"/>
        <w:rPr>
          <w:b/>
          <w:szCs w:val="20"/>
          <w:lang w:val="en-GB"/>
        </w:rPr>
      </w:pPr>
      <w:r w:rsidRPr="009B3E2E">
        <w:rPr>
          <w:b/>
          <w:bCs/>
          <w:szCs w:val="20"/>
          <w:lang w:val="en-GB"/>
        </w:rPr>
        <w:t>Technical Support</w:t>
      </w:r>
    </w:p>
    <w:p w14:paraId="6660BD1E" w14:textId="2E3A970F" w:rsidR="009B3E2E" w:rsidRPr="009B3E2E" w:rsidRDefault="009B3E2E" w:rsidP="009B3E2E">
      <w:pPr>
        <w:spacing w:beforeLines="30" w:before="72" w:afterLines="30" w:after="72" w:line="23" w:lineRule="atLeast"/>
        <w:jc w:val="left"/>
        <w:rPr>
          <w:bCs/>
          <w:szCs w:val="20"/>
          <w:lang w:val="en-GB"/>
        </w:rPr>
      </w:pPr>
      <w:r w:rsidRPr="009B3E2E">
        <w:rPr>
          <w:bCs/>
          <w:szCs w:val="20"/>
          <w:lang w:val="en-GB"/>
        </w:rPr>
        <w:t>Copyright © 202</w:t>
      </w:r>
      <w:r w:rsidR="002821A3">
        <w:rPr>
          <w:bCs/>
          <w:szCs w:val="20"/>
          <w:lang w:val="en-GB"/>
        </w:rPr>
        <w:t>4</w:t>
      </w:r>
      <w:r w:rsidRPr="009B3E2E">
        <w:rPr>
          <w:bCs/>
          <w:szCs w:val="20"/>
          <w:lang w:val="en-GB"/>
        </w:rPr>
        <w:t xml:space="preserve"> Abcam. All Rights Reserved. The Abcam logo is a registered trademark. All information / detail is correct at time of going to print.</w:t>
      </w:r>
    </w:p>
    <w:p w14:paraId="28440C9B" w14:textId="77777777" w:rsidR="009B3E2E" w:rsidRPr="009B3E2E" w:rsidRDefault="009B3E2E" w:rsidP="009B3E2E">
      <w:pPr>
        <w:spacing w:beforeLines="30" w:before="72" w:afterLines="30" w:after="72" w:line="23" w:lineRule="atLeast"/>
        <w:jc w:val="left"/>
        <w:rPr>
          <w:bCs/>
          <w:szCs w:val="20"/>
          <w:lang w:val="en-GB"/>
        </w:rPr>
      </w:pPr>
      <w:r w:rsidRPr="009B3E2E">
        <w:rPr>
          <w:bCs/>
          <w:szCs w:val="20"/>
          <w:lang w:val="en-GB"/>
        </w:rPr>
        <w:t xml:space="preserve">For all technical or commercial enquiries please go to: </w:t>
      </w:r>
      <w:hyperlink r:id="rId40" w:tgtFrame="_blank" w:tooltip="http://www.abcam.com/contactus" w:history="1">
        <w:r w:rsidRPr="009B3E2E">
          <w:rPr>
            <w:rStyle w:val="Hyperlink"/>
            <w:bCs/>
            <w:szCs w:val="20"/>
            <w:lang w:val="en-GB"/>
          </w:rPr>
          <w:t>www.abcam.com/contactus</w:t>
        </w:r>
      </w:hyperlink>
    </w:p>
    <w:p w14:paraId="55A44E94" w14:textId="5A1E1431" w:rsidR="009B3E2E" w:rsidRPr="009B3E2E" w:rsidRDefault="002821A3" w:rsidP="009B3E2E">
      <w:pPr>
        <w:spacing w:beforeLines="30" w:before="72" w:afterLines="30" w:after="72" w:line="23" w:lineRule="atLeast"/>
        <w:jc w:val="left"/>
        <w:rPr>
          <w:bCs/>
          <w:szCs w:val="20"/>
          <w:lang w:val="en-GB"/>
        </w:rPr>
      </w:pPr>
      <w:hyperlink r:id="rId41" w:history="1">
        <w:r w:rsidR="009B3E2E" w:rsidRPr="009B3E2E">
          <w:rPr>
            <w:rStyle w:val="Hyperlink"/>
            <w:bCs/>
            <w:szCs w:val="20"/>
            <w:lang w:val="en-GB"/>
          </w:rPr>
          <w:t>www.abcam.cn/contactus</w:t>
        </w:r>
      </w:hyperlink>
      <w:r w:rsidR="009B3E2E" w:rsidRPr="009B3E2E">
        <w:rPr>
          <w:bCs/>
          <w:szCs w:val="20"/>
          <w:lang w:val="en-GB"/>
        </w:rPr>
        <w:t xml:space="preserve"> (China)</w:t>
      </w:r>
    </w:p>
    <w:p w14:paraId="2B0D38B7" w14:textId="1D32F4C8" w:rsidR="005C7AD3" w:rsidRPr="009B3E2E" w:rsidRDefault="002821A3" w:rsidP="009B3E2E">
      <w:pPr>
        <w:spacing w:beforeLines="30" w:before="72" w:afterLines="30" w:after="72" w:line="23" w:lineRule="atLeast"/>
        <w:jc w:val="left"/>
        <w:rPr>
          <w:bCs/>
          <w:szCs w:val="20"/>
          <w:lang w:val="en-GB"/>
        </w:rPr>
      </w:pPr>
      <w:hyperlink r:id="rId42" w:history="1">
        <w:r w:rsidR="009B3E2E" w:rsidRPr="009B3E2E">
          <w:rPr>
            <w:rStyle w:val="Hyperlink"/>
            <w:bCs/>
            <w:szCs w:val="20"/>
            <w:lang w:val="en-GB"/>
          </w:rPr>
          <w:t>www.abcam.co.jp/contactus</w:t>
        </w:r>
      </w:hyperlink>
      <w:r w:rsidR="009B3E2E" w:rsidRPr="009B3E2E">
        <w:rPr>
          <w:bCs/>
          <w:szCs w:val="20"/>
          <w:lang w:val="en-GB"/>
        </w:rPr>
        <w:t xml:space="preserve"> (Japan)</w:t>
      </w:r>
    </w:p>
    <w:sectPr w:rsidR="005C7AD3" w:rsidRPr="009B3E2E" w:rsidSect="007E53E8">
      <w:headerReference w:type="first" r:id="rId43"/>
      <w:footerReference w:type="first" r:id="rId44"/>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0D53" w14:textId="77777777" w:rsidR="008F1439" w:rsidRDefault="008F1439" w:rsidP="00EA7AE0">
      <w:r>
        <w:separator/>
      </w:r>
    </w:p>
  </w:endnote>
  <w:endnote w:type="continuationSeparator" w:id="0">
    <w:p w14:paraId="717A3645" w14:textId="77777777" w:rsidR="008F1439" w:rsidRDefault="008F1439"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52D" w14:textId="77777777" w:rsidR="008F1439" w:rsidRDefault="008F1439"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8F1439" w:rsidRDefault="008F1439" w:rsidP="00EA7AE0">
    <w:pPr>
      <w:pStyle w:val="Footer"/>
      <w:ind w:right="360"/>
    </w:pPr>
  </w:p>
  <w:p w14:paraId="4F571474" w14:textId="77777777" w:rsidR="008F1439" w:rsidRDefault="008F1439" w:rsidP="00EA7AE0">
    <w:pPr>
      <w:pStyle w:val="Footer"/>
      <w:ind w:right="360"/>
    </w:pPr>
  </w:p>
  <w:p w14:paraId="5AB872F1" w14:textId="77777777" w:rsidR="008F1439" w:rsidRDefault="008F1439"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5E89" w14:textId="41C52753" w:rsidR="008F1439" w:rsidRDefault="008F1439"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4896" behindDoc="1" locked="0" layoutInCell="1" allowOverlap="1" wp14:anchorId="798ED187" wp14:editId="770925FF">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8C8F5" id="Rectangle 148" o:spid="_x0000_s1026" style="position:absolute;margin-left:-36.7pt;margin-top:10.3pt;width:412.55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13</w:t>
    </w:r>
    <w:r w:rsidRPr="00320CA4">
      <w:rPr>
        <w:color w:val="FFFFFF"/>
      </w:rPr>
      <w:fldChar w:fldCharType="end"/>
    </w:r>
  </w:p>
  <w:p w14:paraId="6A957CAB" w14:textId="77777777" w:rsidR="008F1439" w:rsidRDefault="008F143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F52F" w14:textId="6EDD2784" w:rsidR="008F1439" w:rsidRDefault="008F14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3872" behindDoc="1" locked="0" layoutInCell="1" allowOverlap="1" wp14:anchorId="7C112081" wp14:editId="38190028">
              <wp:simplePos x="0" y="0"/>
              <wp:positionH relativeFrom="column">
                <wp:posOffset>-599440</wp:posOffset>
              </wp:positionH>
              <wp:positionV relativeFrom="paragraph">
                <wp:posOffset>121285</wp:posOffset>
              </wp:positionV>
              <wp:extent cx="5239385" cy="218440"/>
              <wp:effectExtent l="10160" t="6985" r="8255" b="1270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EE77" id="Rectangle 145" o:spid="_x0000_s1026" style="position:absolute;margin-left:-47.2pt;margin-top:9.55pt;width:412.5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12</w:t>
    </w:r>
    <w:r w:rsidRPr="00320CA4">
      <w:rPr>
        <w:color w:val="FFFFFF"/>
      </w:rPr>
      <w:fldChar w:fldCharType="end"/>
    </w:r>
  </w:p>
  <w:p w14:paraId="5716E829" w14:textId="77777777" w:rsidR="008F1439" w:rsidRDefault="008F1439"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2EF5" w14:textId="3D698E51" w:rsidR="008F1439" w:rsidRDefault="008F1439"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52608" behindDoc="1" locked="0" layoutInCell="1" allowOverlap="1" wp14:anchorId="6912CDC4" wp14:editId="45859311">
              <wp:simplePos x="0" y="0"/>
              <wp:positionH relativeFrom="column">
                <wp:posOffset>-599440</wp:posOffset>
              </wp:positionH>
              <wp:positionV relativeFrom="paragraph">
                <wp:posOffset>121285</wp:posOffset>
              </wp:positionV>
              <wp:extent cx="5239385" cy="218440"/>
              <wp:effectExtent l="0" t="0" r="1841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AF34C" id="Rectangle 93" o:spid="_x0000_s1026" style="position:absolute;margin-left:-47.2pt;margin-top:9.55pt;width:412.55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15</w:t>
    </w:r>
    <w:r w:rsidRPr="00320CA4">
      <w:rPr>
        <w:color w:val="FFFFFF"/>
      </w:rPr>
      <w:fldChar w:fldCharType="end"/>
    </w:r>
  </w:p>
  <w:p w14:paraId="2C45463F" w14:textId="77777777" w:rsidR="008F1439" w:rsidRPr="006B4317" w:rsidRDefault="008F1439"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31F5" w14:textId="54691941" w:rsidR="008F1439" w:rsidRDefault="008F14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1584" behindDoc="1" locked="0" layoutInCell="1" allowOverlap="1" wp14:anchorId="049446A6" wp14:editId="0E0A3525">
              <wp:simplePos x="0" y="0"/>
              <wp:positionH relativeFrom="column">
                <wp:posOffset>-599440</wp:posOffset>
              </wp:positionH>
              <wp:positionV relativeFrom="paragraph">
                <wp:posOffset>121285</wp:posOffset>
              </wp:positionV>
              <wp:extent cx="5239385" cy="218440"/>
              <wp:effectExtent l="0" t="0" r="18415" b="1016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E6FE5" id="Rectangle 89" o:spid="_x0000_s1026" style="position:absolute;margin-left:-47.2pt;margin-top:9.55pt;width:412.55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" fillcolor="#653279"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14</w:t>
    </w:r>
    <w:r w:rsidRPr="00320CA4">
      <w:rPr>
        <w:color w:val="FFFFFF"/>
      </w:rPr>
      <w:fldChar w:fldCharType="end"/>
    </w:r>
  </w:p>
  <w:p w14:paraId="63697D9C" w14:textId="77777777" w:rsidR="008F1439" w:rsidRDefault="008F1439"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1FA8" w14:textId="334CEB34" w:rsidR="008F1439" w:rsidRDefault="008F1439"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8992" behindDoc="1" locked="0" layoutInCell="1" allowOverlap="1" wp14:anchorId="7DEB01E2" wp14:editId="518A8B6D">
              <wp:simplePos x="0" y="0"/>
              <wp:positionH relativeFrom="column">
                <wp:posOffset>-599440</wp:posOffset>
              </wp:positionH>
              <wp:positionV relativeFrom="paragraph">
                <wp:posOffset>121285</wp:posOffset>
              </wp:positionV>
              <wp:extent cx="5239385" cy="218440"/>
              <wp:effectExtent l="0" t="0" r="18415"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56226" id="Rectangle 93" o:spid="_x0000_s1026" style="position:absolute;margin-left:-47.2pt;margin-top:9.55pt;width:412.5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20</w:t>
    </w:r>
    <w:r w:rsidRPr="00320CA4">
      <w:rPr>
        <w:color w:val="FFFFFF"/>
      </w:rPr>
      <w:fldChar w:fldCharType="end"/>
    </w:r>
  </w:p>
  <w:p w14:paraId="6B783736" w14:textId="77777777" w:rsidR="008F1439" w:rsidRPr="006B4317" w:rsidRDefault="008F1439"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AA1D" w14:textId="64859567" w:rsidR="008F1439" w:rsidRDefault="008F14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6944" behindDoc="1" locked="0" layoutInCell="1" allowOverlap="1" wp14:anchorId="2433E811" wp14:editId="6CC093C7">
              <wp:simplePos x="0" y="0"/>
              <wp:positionH relativeFrom="column">
                <wp:posOffset>-599440</wp:posOffset>
              </wp:positionH>
              <wp:positionV relativeFrom="paragraph">
                <wp:posOffset>121285</wp:posOffset>
              </wp:positionV>
              <wp:extent cx="5239385" cy="218440"/>
              <wp:effectExtent l="0" t="0" r="1841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5C76" id="Rectangle 89" o:spid="_x0000_s1026" style="position:absolute;margin-left:-47.2pt;margin-top:9.55pt;width:412.5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21</w:t>
    </w:r>
    <w:r w:rsidRPr="00320CA4">
      <w:rPr>
        <w:color w:val="FFFFFF"/>
      </w:rPr>
      <w:fldChar w:fldCharType="end"/>
    </w:r>
  </w:p>
  <w:p w14:paraId="3D55EB62" w14:textId="77777777" w:rsidR="008F1439" w:rsidRDefault="008F1439"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4" w14:textId="54D2C273" w:rsidR="008F1439" w:rsidRDefault="008F1439"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23</w:t>
    </w:r>
    <w:r w:rsidRPr="00320CA4">
      <w:rPr>
        <w:color w:val="FFFFFF"/>
      </w:rPr>
      <w:fldChar w:fldCharType="end"/>
    </w:r>
  </w:p>
  <w:p w14:paraId="57A21DAC" w14:textId="77777777" w:rsidR="008F1439" w:rsidRDefault="008F1439"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EF9" w14:textId="4F8B8B6C" w:rsidR="008F1439" w:rsidRPr="00C726AA" w:rsidRDefault="008F1439"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786BDB">
      <w:rPr>
        <w:noProof/>
      </w:rPr>
      <w:t>1</w:t>
    </w:r>
    <w:r>
      <w:rPr>
        <w:noProof/>
      </w:rPr>
      <w:fldChar w:fldCharType="end"/>
    </w:r>
  </w:p>
  <w:p w14:paraId="41C6504C" w14:textId="77777777" w:rsidR="008F1439" w:rsidRPr="00C726AA" w:rsidRDefault="008F1439"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B48C" w14:textId="338F2C68" w:rsidR="008F1439" w:rsidRDefault="008F1439" w:rsidP="00B031CC">
    <w:pPr>
      <w:pStyle w:val="Footer"/>
      <w:tabs>
        <w:tab w:val="left" w:pos="1010"/>
        <w:tab w:val="right" w:pos="6106"/>
      </w:tabs>
      <w:jc w:val="left"/>
    </w:pPr>
    <w:r>
      <w:t xml:space="preserve">Version </w:t>
    </w:r>
    <w:r w:rsidR="004D358E">
      <w:t>6</w:t>
    </w:r>
    <w:r w:rsidR="002821A3">
      <w:t>c</w:t>
    </w:r>
    <w:r w:rsidR="009B3E2E">
      <w:t>,</w:t>
    </w:r>
    <w:r>
      <w:t xml:space="preserve"> Last Updated </w:t>
    </w:r>
    <w:r>
      <w:fldChar w:fldCharType="begin"/>
    </w:r>
    <w:r>
      <w:instrText xml:space="preserve"> DATE  \@ "d MMMM yyyy"  \* MERGEFORMAT </w:instrText>
    </w:r>
    <w:r>
      <w:fldChar w:fldCharType="separate"/>
    </w:r>
    <w:r w:rsidR="002821A3">
      <w:rPr>
        <w:noProof/>
      </w:rPr>
      <w:t>7 February 2024</w:t>
    </w:r>
    <w:r>
      <w:rPr>
        <w:noProof/>
      </w:rPr>
      <w:fldChar w:fldCharType="end"/>
    </w:r>
  </w:p>
  <w:p w14:paraId="4C6C2D29" w14:textId="77777777" w:rsidR="008F1439" w:rsidRDefault="008F1439"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EEE1" w14:textId="4081042E" w:rsidR="008F1439" w:rsidRDefault="008F1439" w:rsidP="00232F86">
    <w:pPr>
      <w:pStyle w:val="Footer"/>
      <w:tabs>
        <w:tab w:val="right" w:pos="6106"/>
      </w:tabs>
    </w:pPr>
    <w:r>
      <w:rPr>
        <w:noProof/>
        <w:lang w:val="en-GB" w:eastAsia="en-GB"/>
      </w:rPr>
      <mc:AlternateContent>
        <mc:Choice Requires="wps">
          <w:drawing>
            <wp:anchor distT="0" distB="0" distL="114300" distR="114300" simplePos="0" relativeHeight="251647488"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AD7C" id="Rectangle 30" o:spid="_x0000_s1026" style="position:absolute;margin-left:-44.95pt;margin-top:9.85pt;width:405.3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86BDB">
      <w:rPr>
        <w:noProof/>
        <w:color w:val="FFFFFF"/>
      </w:rPr>
      <w:t>3</w:t>
    </w:r>
    <w:r w:rsidRPr="003F0949">
      <w:rPr>
        <w:color w:val="FFFFFF"/>
      </w:rPr>
      <w:fldChar w:fldCharType="end"/>
    </w:r>
  </w:p>
  <w:p w14:paraId="749C1104" w14:textId="77777777" w:rsidR="008F1439" w:rsidRDefault="008F1439"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B04" w14:textId="2DD0F342" w:rsidR="008F1439" w:rsidRDefault="008F1439"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5440"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8F486" id="Rectangle 14" o:spid="_x0000_s1026" style="position:absolute;margin-left:-43.75pt;margin-top:9.45pt;width:405.15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2</w:t>
    </w:r>
    <w:r w:rsidRPr="00320CA4">
      <w:rPr>
        <w:color w:val="FFFFFF"/>
      </w:rPr>
      <w:fldChar w:fldCharType="end"/>
    </w:r>
  </w:p>
  <w:p w14:paraId="444C973B" w14:textId="77777777" w:rsidR="008F1439" w:rsidRDefault="008F1439"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8BD8" w14:textId="7CB854FF" w:rsidR="008F1439" w:rsidRDefault="008F1439" w:rsidP="00232F86">
    <w:pPr>
      <w:pStyle w:val="Footer"/>
      <w:tabs>
        <w:tab w:val="right" w:pos="6106"/>
      </w:tabs>
    </w:pPr>
    <w:r>
      <w:rPr>
        <w:noProof/>
        <w:lang w:val="en-GB" w:eastAsia="en-GB"/>
      </w:rPr>
      <mc:AlternateContent>
        <mc:Choice Requires="wps">
          <w:drawing>
            <wp:anchor distT="0" distB="0" distL="114300" distR="114300" simplePos="0" relativeHeight="25165670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6817C" id="Rectangle 98" o:spid="_x0000_s1026" style="position:absolute;margin-left:-44.95pt;margin-top:9.25pt;width:405.35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86BDB">
      <w:rPr>
        <w:noProof/>
        <w:color w:val="FFFFFF"/>
      </w:rPr>
      <w:t>6</w:t>
    </w:r>
    <w:r w:rsidRPr="003F0949">
      <w:rPr>
        <w:color w:val="FFFFFF"/>
      </w:rPr>
      <w:fldChar w:fldCharType="end"/>
    </w:r>
  </w:p>
  <w:p w14:paraId="62F9BCDA" w14:textId="77777777" w:rsidR="008F1439" w:rsidRDefault="008F1439"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080" w14:textId="380E1365" w:rsidR="008F1439" w:rsidRDefault="008F1439"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772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9F187" id="Rectangle 99" o:spid="_x0000_s1026" style="position:absolute;margin-left:-44.95pt;margin-top:9.45pt;width:405.1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4</w:t>
    </w:r>
    <w:r w:rsidRPr="00320CA4">
      <w:rPr>
        <w:color w:val="FFFFFF"/>
      </w:rPr>
      <w:fldChar w:fldCharType="end"/>
    </w:r>
  </w:p>
  <w:p w14:paraId="756A0437" w14:textId="77777777" w:rsidR="008F1439" w:rsidRDefault="008F1439"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332" w14:textId="3D112456" w:rsidR="008F1439" w:rsidRDefault="008F1439"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0800" behindDoc="1" locked="0" layoutInCell="1" allowOverlap="1" wp14:anchorId="2416A4A4" wp14:editId="13B6FE33">
              <wp:simplePos x="0" y="0"/>
              <wp:positionH relativeFrom="column">
                <wp:posOffset>-466090</wp:posOffset>
              </wp:positionH>
              <wp:positionV relativeFrom="paragraph">
                <wp:posOffset>130810</wp:posOffset>
              </wp:positionV>
              <wp:extent cx="5239385" cy="218440"/>
              <wp:effectExtent l="10160" t="6985" r="8255" b="1270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EA38" id="Rectangle 142" o:spid="_x0000_s1026" style="position:absolute;margin-left:-36.7pt;margin-top:10.3pt;width:412.55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11</w:t>
    </w:r>
    <w:r w:rsidRPr="00320CA4">
      <w:rPr>
        <w:color w:val="FFFFFF"/>
      </w:rPr>
      <w:fldChar w:fldCharType="end"/>
    </w:r>
  </w:p>
  <w:p w14:paraId="1461EBCA" w14:textId="77777777" w:rsidR="008F1439" w:rsidRDefault="008F143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8E3D" w14:textId="36A9AA92" w:rsidR="008F1439" w:rsidRDefault="008F14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6464" behindDoc="1" locked="0" layoutInCell="1" allowOverlap="1" wp14:anchorId="533B621F" wp14:editId="283016EE">
              <wp:simplePos x="0" y="0"/>
              <wp:positionH relativeFrom="column">
                <wp:posOffset>-599440</wp:posOffset>
              </wp:positionH>
              <wp:positionV relativeFrom="paragraph">
                <wp:posOffset>121285</wp:posOffset>
              </wp:positionV>
              <wp:extent cx="5239385" cy="218440"/>
              <wp:effectExtent l="10160" t="6985" r="8255" b="1270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DD3E9" id="Rectangle 19" o:spid="_x0000_s1026" style="position:absolute;margin-left:-47.2pt;margin-top:9.55pt;width:412.5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86BDB">
      <w:rPr>
        <w:noProof/>
        <w:color w:val="FFFFFF"/>
      </w:rPr>
      <w:t>7</w:t>
    </w:r>
    <w:r w:rsidRPr="00320CA4">
      <w:rPr>
        <w:color w:val="FFFFFF"/>
      </w:rPr>
      <w:fldChar w:fldCharType="end"/>
    </w:r>
  </w:p>
  <w:p w14:paraId="471D7EA5" w14:textId="77777777" w:rsidR="008F1439" w:rsidRDefault="008F1439"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6371" w14:textId="77777777" w:rsidR="008F1439" w:rsidRDefault="008F1439" w:rsidP="00EA7AE0">
      <w:r>
        <w:separator/>
      </w:r>
    </w:p>
  </w:footnote>
  <w:footnote w:type="continuationSeparator" w:id="0">
    <w:p w14:paraId="3C0B29A5" w14:textId="77777777" w:rsidR="008F1439" w:rsidRDefault="008F1439"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364B" w14:textId="77777777" w:rsidR="008F1439" w:rsidRDefault="002821A3">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CE52" w14:textId="77777777" w:rsidR="008F1439" w:rsidRDefault="008F1439">
    <w:pPr>
      <w:pStyle w:val="Header"/>
    </w:pPr>
    <w:r>
      <w:rPr>
        <w:noProof/>
        <w:lang w:val="en-GB" w:eastAsia="en-GB"/>
      </w:rPr>
      <mc:AlternateContent>
        <mc:Choice Requires="wps">
          <w:drawing>
            <wp:anchor distT="0" distB="0" distL="114300" distR="114300" simplePos="0" relativeHeight="251662848" behindDoc="0" locked="0" layoutInCell="1" allowOverlap="1" wp14:anchorId="35038E84" wp14:editId="5A7CDBB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8F1439" w:rsidRPr="00127614" w:rsidRDefault="008F1439"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" fillcolor="#da291c" stroked="f">
              <v:textbox>
                <w:txbxContent>
                  <w:p w14:paraId="5DDB21F4" w14:textId="4026D0FF" w:rsidR="008F1439" w:rsidRPr="00127614" w:rsidRDefault="008F1439"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32D2" w14:textId="77777777" w:rsidR="008F1439" w:rsidRPr="00885DC3" w:rsidRDefault="008F14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54BA3222" wp14:editId="23550DAF">
              <wp:simplePos x="0" y="0"/>
              <wp:positionH relativeFrom="column">
                <wp:posOffset>-469900</wp:posOffset>
              </wp:positionH>
              <wp:positionV relativeFrom="paragraph">
                <wp:posOffset>217170</wp:posOffset>
              </wp:positionV>
              <wp:extent cx="5154930" cy="280035"/>
              <wp:effectExtent l="0" t="0" r="26670" b="2476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43449C3F" w14:textId="367258B1" w:rsidR="008F1439" w:rsidRPr="00127614" w:rsidRDefault="008F1439"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3222" id="_x0000_t202" coordsize="21600,21600" o:spt="202" path="m,l,21600r21600,l21600,xe">
              <v:stroke joinstyle="miter"/>
              <v:path gradientshapeok="t" o:connecttype="rect"/>
            </v:shapetype>
            <v:shape id="Text Box 96" o:spid="_x0000_s1034" type="#_x0000_t202" style="position:absolute;left:0;text-align:left;margin-left:-37pt;margin-top:17.1pt;width:405.9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" fillcolor="#653279" strokecolor="#404040">
              <v:textbox>
                <w:txbxContent>
                  <w:p w14:paraId="43449C3F" w14:textId="367258B1" w:rsidR="008F1439" w:rsidRPr="00127614" w:rsidRDefault="008F1439"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557" w14:textId="77777777" w:rsidR="008F1439" w:rsidRDefault="008F1439">
    <w:pPr>
      <w:pStyle w:val="Header"/>
    </w:pPr>
    <w:r>
      <w:rPr>
        <w:noProof/>
        <w:lang w:val="en-GB" w:eastAsia="en-GB"/>
      </w:rPr>
      <mc:AlternateContent>
        <mc:Choice Requires="wps">
          <w:drawing>
            <wp:anchor distT="0" distB="0" distL="114300" distR="114300" simplePos="0" relativeHeight="251653632" behindDoc="0" locked="0" layoutInCell="1" allowOverlap="1" wp14:anchorId="17C53ECF" wp14:editId="55952AFE">
              <wp:simplePos x="0" y="0"/>
              <wp:positionH relativeFrom="column">
                <wp:posOffset>-511175</wp:posOffset>
              </wp:positionH>
              <wp:positionV relativeFrom="paragraph">
                <wp:posOffset>223520</wp:posOffset>
              </wp:positionV>
              <wp:extent cx="5154930" cy="280035"/>
              <wp:effectExtent l="0" t="0" r="26670" b="2476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1FBAB30D" w14:textId="7A56A7C0" w:rsidR="008F1439" w:rsidRPr="00127614" w:rsidRDefault="008F1439"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3ECF" id="_x0000_t202" coordsize="21600,21600" o:spt="202" path="m,l,21600r21600,l21600,xe">
              <v:stroke joinstyle="miter"/>
              <v:path gradientshapeok="t" o:connecttype="rect"/>
            </v:shapetype>
            <v:shape id="Text Box 95" o:spid="_x0000_s1035" type="#_x0000_t202" style="position:absolute;left:0;text-align:left;margin-left:-40.25pt;margin-top:17.6pt;width:405.9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" fillcolor="#653279" strokecolor="#404040">
              <v:textbox>
                <w:txbxContent>
                  <w:p w14:paraId="1FBAB30D" w14:textId="7A56A7C0" w:rsidR="008F1439" w:rsidRPr="00127614" w:rsidRDefault="008F1439"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FF2D" w14:textId="77777777" w:rsidR="008F1439" w:rsidRPr="00885DC3" w:rsidRDefault="008F14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7968" behindDoc="0" locked="0" layoutInCell="1" allowOverlap="1" wp14:anchorId="47342C6D" wp14:editId="6BA7FD18">
              <wp:simplePos x="0" y="0"/>
              <wp:positionH relativeFrom="column">
                <wp:posOffset>-469900</wp:posOffset>
              </wp:positionH>
              <wp:positionV relativeFrom="paragraph">
                <wp:posOffset>217170</wp:posOffset>
              </wp:positionV>
              <wp:extent cx="5154930" cy="280035"/>
              <wp:effectExtent l="0" t="0" r="26670"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74C9ED79" w14:textId="5C2B9BC8" w:rsidR="008F1439" w:rsidRPr="00127614" w:rsidRDefault="008F1439"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6" type="#_x0000_t202" style="position:absolute;left:0;text-align:left;margin-left:-37pt;margin-top:17.1pt;width:405.9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14:paraId="74C9ED79" w14:textId="5C2B9BC8" w:rsidR="008F1439" w:rsidRPr="00127614" w:rsidRDefault="008F1439"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A7F4" w14:textId="77777777" w:rsidR="008F1439" w:rsidRDefault="008F1439">
    <w:pPr>
      <w:pStyle w:val="Header"/>
    </w:pPr>
    <w:r>
      <w:rPr>
        <w:noProof/>
        <w:lang w:val="en-GB" w:eastAsia="en-GB"/>
      </w:rPr>
      <mc:AlternateContent>
        <mc:Choice Requires="wps">
          <w:drawing>
            <wp:anchor distT="0" distB="0" distL="114300" distR="114300" simplePos="0" relativeHeight="251665920" behindDoc="0" locked="0" layoutInCell="1" allowOverlap="1" wp14:anchorId="44E6F87C" wp14:editId="43ABE112">
              <wp:simplePos x="0" y="0"/>
              <wp:positionH relativeFrom="column">
                <wp:posOffset>-511175</wp:posOffset>
              </wp:positionH>
              <wp:positionV relativeFrom="paragraph">
                <wp:posOffset>223520</wp:posOffset>
              </wp:positionV>
              <wp:extent cx="5154930" cy="280035"/>
              <wp:effectExtent l="0" t="0" r="26670"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21C2094E" w14:textId="77777777" w:rsidR="008F1439" w:rsidRPr="00127614" w:rsidRDefault="008F1439"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37" type="#_x0000_t202" style="position:absolute;left:0;text-align:left;margin-left:-40.25pt;margin-top:17.6pt;width:405.9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DnscKDFwIAADMEAAAOAAAAAAAAAAAAAAAAAC4CAABkcnMvZTJvRG9jLnhtbFBLAQItABQA&#10;BgAIAAAAIQBBtn7W4AAAAAkBAAAPAAAAAAAAAAAAAAAAAHEEAABkcnMvZG93bnJldi54bWxQSwUG&#10;AAAAAAQABADzAAAAfgUAAAAA&#10;" fillcolor="#404040" strokecolor="#404040">
              <v:textbox>
                <w:txbxContent>
                  <w:p w14:paraId="21C2094E" w14:textId="77777777" w:rsidR="008F1439" w:rsidRPr="00127614" w:rsidRDefault="008F1439"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4FC" w14:textId="77777777" w:rsidR="008F1439" w:rsidRDefault="008F1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D30" w14:textId="77777777" w:rsidR="008F1439" w:rsidRPr="00885DC3" w:rsidRDefault="008F1439"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8541" w14:textId="77777777" w:rsidR="008F1439" w:rsidRPr="00885DC3" w:rsidRDefault="008F14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9536"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8F1439" w:rsidRPr="00127614" w:rsidRDefault="008F1439"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4569E812" w14:textId="77777777" w:rsidR="008F1439" w:rsidRPr="00127614" w:rsidRDefault="008F1439"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24C" w14:textId="77777777" w:rsidR="008F1439" w:rsidRDefault="008F1439">
    <w:pPr>
      <w:pStyle w:val="Header"/>
    </w:pPr>
    <w:r>
      <w:rPr>
        <w:noProof/>
        <w:lang w:val="en-GB" w:eastAsia="en-GB"/>
      </w:rPr>
      <mc:AlternateContent>
        <mc:Choice Requires="wps">
          <w:drawing>
            <wp:anchor distT="0" distB="0" distL="114300" distR="114300" simplePos="0" relativeHeight="251648512"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8F1439" w:rsidRPr="00127614" w:rsidRDefault="008F1439"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06828437" w14:textId="77777777" w:rsidR="008F1439" w:rsidRPr="00127614" w:rsidRDefault="008F1439"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DD" w14:textId="77777777" w:rsidR="008F1439" w:rsidRPr="00885DC3" w:rsidRDefault="008F14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875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8F1439" w:rsidRPr="00640D3B" w:rsidRDefault="008F1439"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3AF512F" w14:textId="77777777" w:rsidR="008F1439" w:rsidRPr="00640D3B" w:rsidRDefault="008F1439"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8D0" w14:textId="77777777" w:rsidR="008F1439" w:rsidRDefault="008F1439">
    <w:pPr>
      <w:pStyle w:val="Header"/>
    </w:pPr>
    <w:r>
      <w:rPr>
        <w:noProof/>
        <w:lang w:val="en-GB" w:eastAsia="en-GB"/>
      </w:rPr>
      <mc:AlternateContent>
        <mc:Choice Requires="wps">
          <w:drawing>
            <wp:anchor distT="0" distB="0" distL="114300" distR="114300" simplePos="0" relativeHeight="25165568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8F1439" w:rsidRPr="00640D3B" w:rsidRDefault="008F1439"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43D17A5" w14:textId="77777777" w:rsidR="008F1439" w:rsidRPr="00640D3B" w:rsidRDefault="008F1439"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9446" w14:textId="77777777" w:rsidR="008F1439" w:rsidRPr="00885DC3" w:rsidRDefault="008F1439"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9776" behindDoc="0" locked="0" layoutInCell="1" allowOverlap="1" wp14:anchorId="5C9BCF5E" wp14:editId="606F2CCD">
              <wp:simplePos x="0" y="0"/>
              <wp:positionH relativeFrom="column">
                <wp:posOffset>-435610</wp:posOffset>
              </wp:positionH>
              <wp:positionV relativeFrom="paragraph">
                <wp:posOffset>200660</wp:posOffset>
              </wp:positionV>
              <wp:extent cx="5154930" cy="280035"/>
              <wp:effectExtent l="2540" t="635" r="0" b="0"/>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8F1439" w:rsidRPr="00127614" w:rsidRDefault="008F1439"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0" type="#_x0000_t202" style="position:absolute;left:0;text-align:left;margin-left:-34.3pt;margin-top:15.8pt;width:405.9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U+w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" fillcolor="#2b85bb" stroked="f" strokecolor="#974706">
              <v:textbox>
                <w:txbxContent>
                  <w:p w14:paraId="3DE3B663" w14:textId="77777777" w:rsidR="008F1439" w:rsidRPr="00127614" w:rsidRDefault="008F1439"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90B" w14:textId="77777777" w:rsidR="008F1439" w:rsidRDefault="008F1439">
    <w:pPr>
      <w:pStyle w:val="Header"/>
    </w:pPr>
    <w:r>
      <w:rPr>
        <w:noProof/>
        <w:lang w:val="en-GB" w:eastAsia="en-GB"/>
      </w:rPr>
      <mc:AlternateContent>
        <mc:Choice Requires="wps">
          <w:drawing>
            <wp:anchor distT="0" distB="0" distL="114300" distR="114300" simplePos="0" relativeHeight="251650560"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8F1439" w:rsidRPr="00127614" w:rsidRDefault="008F1439"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0EBB30C1" w14:textId="77777777" w:rsidR="008F1439" w:rsidRPr="00127614" w:rsidRDefault="008F1439"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DE09" w14:textId="77777777" w:rsidR="008F1439" w:rsidRPr="00885DC3" w:rsidRDefault="008F1439"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61824" behindDoc="0" locked="0" layoutInCell="1" allowOverlap="1" wp14:anchorId="14016624" wp14:editId="14B83325">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8F1439" w:rsidRPr="00127614" w:rsidRDefault="008F1439"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2" type="#_x0000_t202" style="position:absolute;left:0;text-align:left;margin-left:-34.3pt;margin-top:15.8pt;width:405.9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" fillcolor="#da291c" stroked="f" strokecolor="#974706">
              <v:textbox>
                <w:txbxContent>
                  <w:p w14:paraId="3A4AA545" w14:textId="652AF326" w:rsidR="008F1439" w:rsidRPr="00127614" w:rsidRDefault="008F1439"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B19"/>
    <w:multiLevelType w:val="multilevel"/>
    <w:tmpl w:val="758A99FC"/>
    <w:lvl w:ilvl="0">
      <w:start w:val="1"/>
      <w:numFmt w:val="none"/>
      <w:lvlText w:val="15.1"/>
      <w:lvlJc w:val="left"/>
      <w:pPr>
        <w:ind w:left="2826" w:hanging="360"/>
      </w:pPr>
      <w:rPr>
        <w:rFonts w:hint="default"/>
      </w:rPr>
    </w:lvl>
    <w:lvl w:ilvl="1">
      <w:start w:val="1"/>
      <w:numFmt w:val="lowerLetter"/>
      <w:lvlText w:val="%2."/>
      <w:lvlJc w:val="left"/>
      <w:pPr>
        <w:ind w:left="3206" w:hanging="360"/>
      </w:pPr>
      <w:rPr>
        <w:rFonts w:hint="default"/>
      </w:rPr>
    </w:lvl>
    <w:lvl w:ilvl="2">
      <w:start w:val="1"/>
      <w:numFmt w:val="lowerRoman"/>
      <w:lvlText w:val="%3."/>
      <w:lvlJc w:val="right"/>
      <w:pPr>
        <w:ind w:left="3926" w:hanging="180"/>
      </w:pPr>
      <w:rPr>
        <w:rFonts w:hint="default"/>
      </w:rPr>
    </w:lvl>
    <w:lvl w:ilvl="3">
      <w:start w:val="1"/>
      <w:numFmt w:val="decimal"/>
      <w:lvlText w:val="%4."/>
      <w:lvlJc w:val="left"/>
      <w:pPr>
        <w:ind w:left="4646" w:hanging="360"/>
      </w:pPr>
      <w:rPr>
        <w:rFonts w:hint="default"/>
      </w:rPr>
    </w:lvl>
    <w:lvl w:ilvl="4">
      <w:start w:val="1"/>
      <w:numFmt w:val="lowerLetter"/>
      <w:lvlText w:val="%5."/>
      <w:lvlJc w:val="left"/>
      <w:pPr>
        <w:ind w:left="5366" w:hanging="360"/>
      </w:pPr>
      <w:rPr>
        <w:rFonts w:hint="default"/>
      </w:rPr>
    </w:lvl>
    <w:lvl w:ilvl="5">
      <w:start w:val="1"/>
      <w:numFmt w:val="lowerRoman"/>
      <w:lvlText w:val="%6."/>
      <w:lvlJc w:val="right"/>
      <w:pPr>
        <w:ind w:left="6086" w:hanging="180"/>
      </w:pPr>
      <w:rPr>
        <w:rFonts w:hint="default"/>
      </w:rPr>
    </w:lvl>
    <w:lvl w:ilvl="6">
      <w:start w:val="1"/>
      <w:numFmt w:val="decimal"/>
      <w:lvlText w:val="%7."/>
      <w:lvlJc w:val="left"/>
      <w:pPr>
        <w:ind w:left="6806" w:hanging="360"/>
      </w:pPr>
      <w:rPr>
        <w:rFonts w:hint="default"/>
      </w:rPr>
    </w:lvl>
    <w:lvl w:ilvl="7">
      <w:start w:val="1"/>
      <w:numFmt w:val="lowerLetter"/>
      <w:lvlText w:val="%8."/>
      <w:lvlJc w:val="left"/>
      <w:pPr>
        <w:ind w:left="7526" w:hanging="360"/>
      </w:pPr>
      <w:rPr>
        <w:rFonts w:hint="default"/>
      </w:rPr>
    </w:lvl>
    <w:lvl w:ilvl="8">
      <w:start w:val="1"/>
      <w:numFmt w:val="lowerRoman"/>
      <w:lvlText w:val="%9."/>
      <w:lvlJc w:val="right"/>
      <w:pPr>
        <w:ind w:left="8246" w:hanging="18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A050EAB"/>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4CF077C"/>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11"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CD007E5"/>
    <w:multiLevelType w:val="multilevel"/>
    <w:tmpl w:val="1556EE24"/>
    <w:numStyleLink w:val="Style1"/>
  </w:abstractNum>
  <w:abstractNum w:abstractNumId="13"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6"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2"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7"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28" w15:restartNumberingAfterBreak="0">
    <w:nsid w:val="45854FB8"/>
    <w:multiLevelType w:val="multilevel"/>
    <w:tmpl w:val="879857CC"/>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29"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2"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4"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7"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1"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FC447D1"/>
    <w:multiLevelType w:val="hybridMultilevel"/>
    <w:tmpl w:val="1772C32A"/>
    <w:lvl w:ilvl="0" w:tplc="68C02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641398">
    <w:abstractNumId w:val="9"/>
  </w:num>
  <w:num w:numId="2" w16cid:durableId="13239721">
    <w:abstractNumId w:val="1"/>
  </w:num>
  <w:num w:numId="3" w16cid:durableId="1572882539">
    <w:abstractNumId w:val="28"/>
  </w:num>
  <w:num w:numId="4" w16cid:durableId="401368708">
    <w:abstractNumId w:val="17"/>
  </w:num>
  <w:num w:numId="5" w16cid:durableId="884173894">
    <w:abstractNumId w:val="14"/>
  </w:num>
  <w:num w:numId="6" w16cid:durableId="765230686">
    <w:abstractNumId w:val="25"/>
  </w:num>
  <w:num w:numId="7" w16cid:durableId="2103718574">
    <w:abstractNumId w:val="42"/>
  </w:num>
  <w:num w:numId="8" w16cid:durableId="1585645946">
    <w:abstractNumId w:val="24"/>
  </w:num>
  <w:num w:numId="9" w16cid:durableId="1858738441">
    <w:abstractNumId w:val="21"/>
  </w:num>
  <w:num w:numId="10" w16cid:durableId="3636205">
    <w:abstractNumId w:val="26"/>
  </w:num>
  <w:num w:numId="11" w16cid:durableId="19011668">
    <w:abstractNumId w:val="33"/>
  </w:num>
  <w:num w:numId="12" w16cid:durableId="169177041">
    <w:abstractNumId w:val="18"/>
  </w:num>
  <w:num w:numId="13" w16cid:durableId="582490180">
    <w:abstractNumId w:val="12"/>
  </w:num>
  <w:num w:numId="14" w16cid:durableId="2117022573">
    <w:abstractNumId w:val="40"/>
  </w:num>
  <w:num w:numId="15" w16cid:durableId="1975207786">
    <w:abstractNumId w:val="39"/>
  </w:num>
  <w:num w:numId="16" w16cid:durableId="1123112083">
    <w:abstractNumId w:val="4"/>
  </w:num>
  <w:num w:numId="17" w16cid:durableId="488640978">
    <w:abstractNumId w:val="6"/>
  </w:num>
  <w:num w:numId="18" w16cid:durableId="1857108412">
    <w:abstractNumId w:val="29"/>
  </w:num>
  <w:num w:numId="19" w16cid:durableId="932400722">
    <w:abstractNumId w:val="35"/>
  </w:num>
  <w:num w:numId="20" w16cid:durableId="1659337364">
    <w:abstractNumId w:val="11"/>
  </w:num>
  <w:num w:numId="21" w16cid:durableId="1801150067">
    <w:abstractNumId w:val="23"/>
  </w:num>
  <w:num w:numId="22" w16cid:durableId="1061951380">
    <w:abstractNumId w:val="38"/>
  </w:num>
  <w:num w:numId="23" w16cid:durableId="188109515">
    <w:abstractNumId w:val="36"/>
  </w:num>
  <w:num w:numId="24" w16cid:durableId="1434207932">
    <w:abstractNumId w:val="34"/>
  </w:num>
  <w:num w:numId="25" w16cid:durableId="94524348">
    <w:abstractNumId w:val="19"/>
  </w:num>
  <w:num w:numId="26" w16cid:durableId="1362585771">
    <w:abstractNumId w:val="30"/>
  </w:num>
  <w:num w:numId="27" w16cid:durableId="2014646921">
    <w:abstractNumId w:val="2"/>
  </w:num>
  <w:num w:numId="28" w16cid:durableId="1756630412">
    <w:abstractNumId w:val="16"/>
  </w:num>
  <w:num w:numId="29" w16cid:durableId="399982850">
    <w:abstractNumId w:val="20"/>
  </w:num>
  <w:num w:numId="30" w16cid:durableId="1715427505">
    <w:abstractNumId w:val="32"/>
  </w:num>
  <w:num w:numId="31" w16cid:durableId="317880184">
    <w:abstractNumId w:val="27"/>
  </w:num>
  <w:num w:numId="32" w16cid:durableId="1985893502">
    <w:abstractNumId w:val="31"/>
  </w:num>
  <w:num w:numId="33" w16cid:durableId="1467358154">
    <w:abstractNumId w:val="10"/>
  </w:num>
  <w:num w:numId="34" w16cid:durableId="1932353911">
    <w:abstractNumId w:val="28"/>
  </w:num>
  <w:num w:numId="35" w16cid:durableId="626547383">
    <w:abstractNumId w:val="28"/>
  </w:num>
  <w:num w:numId="36" w16cid:durableId="296684908">
    <w:abstractNumId w:val="15"/>
  </w:num>
  <w:num w:numId="37" w16cid:durableId="1431506975">
    <w:abstractNumId w:val="3"/>
  </w:num>
  <w:num w:numId="38" w16cid:durableId="54547031">
    <w:abstractNumId w:val="22"/>
  </w:num>
  <w:num w:numId="39" w16cid:durableId="1965497052">
    <w:abstractNumId w:val="0"/>
  </w:num>
  <w:num w:numId="40" w16cid:durableId="408699244">
    <w:abstractNumId w:val="43"/>
  </w:num>
  <w:num w:numId="41" w16cid:durableId="1782337362">
    <w:abstractNumId w:val="13"/>
  </w:num>
  <w:num w:numId="42" w16cid:durableId="1865242848">
    <w:abstractNumId w:val="37"/>
  </w:num>
  <w:num w:numId="43" w16cid:durableId="534579733">
    <w:abstractNumId w:val="41"/>
  </w:num>
  <w:num w:numId="44" w16cid:durableId="17322075">
    <w:abstractNumId w:val="28"/>
  </w:num>
  <w:num w:numId="45" w16cid:durableId="1559392485">
    <w:abstractNumId w:val="7"/>
  </w:num>
  <w:num w:numId="46" w16cid:durableId="332726959">
    <w:abstractNumId w:val="5"/>
  </w:num>
  <w:num w:numId="47" w16cid:durableId="579294912">
    <w:abstractNumId w:val="8"/>
  </w:num>
  <w:num w:numId="48" w16cid:durableId="2006472925">
    <w:abstractNumId w:val="44"/>
  </w:num>
  <w:num w:numId="49" w16cid:durableId="800417610">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Constable">
    <w15:presenceInfo w15:providerId="AD" w15:userId="S-1-5-21-94197280-749214786-911163043-19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4D3D"/>
    <w:rsid w:val="00017BB9"/>
    <w:rsid w:val="00025F85"/>
    <w:rsid w:val="00027A8C"/>
    <w:rsid w:val="00030F71"/>
    <w:rsid w:val="00033D08"/>
    <w:rsid w:val="00034B38"/>
    <w:rsid w:val="0003686B"/>
    <w:rsid w:val="00037D28"/>
    <w:rsid w:val="00044CD8"/>
    <w:rsid w:val="00045260"/>
    <w:rsid w:val="00047340"/>
    <w:rsid w:val="00054DEC"/>
    <w:rsid w:val="00055F64"/>
    <w:rsid w:val="0006034E"/>
    <w:rsid w:val="00070F3A"/>
    <w:rsid w:val="00076345"/>
    <w:rsid w:val="00076792"/>
    <w:rsid w:val="0007794E"/>
    <w:rsid w:val="000948C5"/>
    <w:rsid w:val="00096617"/>
    <w:rsid w:val="00096B06"/>
    <w:rsid w:val="00097615"/>
    <w:rsid w:val="000A150F"/>
    <w:rsid w:val="000A590C"/>
    <w:rsid w:val="000A652A"/>
    <w:rsid w:val="000A7FA4"/>
    <w:rsid w:val="000B0014"/>
    <w:rsid w:val="000B391C"/>
    <w:rsid w:val="000C335E"/>
    <w:rsid w:val="000C41E2"/>
    <w:rsid w:val="000C6EFD"/>
    <w:rsid w:val="000C705C"/>
    <w:rsid w:val="000D0721"/>
    <w:rsid w:val="000E1C17"/>
    <w:rsid w:val="000E1C6E"/>
    <w:rsid w:val="000F17BC"/>
    <w:rsid w:val="000F1D72"/>
    <w:rsid w:val="000F1EE3"/>
    <w:rsid w:val="000F4EA0"/>
    <w:rsid w:val="000F51C7"/>
    <w:rsid w:val="000F6016"/>
    <w:rsid w:val="00101E09"/>
    <w:rsid w:val="001025F9"/>
    <w:rsid w:val="001073A2"/>
    <w:rsid w:val="00110FD5"/>
    <w:rsid w:val="001126E0"/>
    <w:rsid w:val="00116C2F"/>
    <w:rsid w:val="00120B06"/>
    <w:rsid w:val="00122385"/>
    <w:rsid w:val="001235DE"/>
    <w:rsid w:val="00124F11"/>
    <w:rsid w:val="00125EF8"/>
    <w:rsid w:val="001265A6"/>
    <w:rsid w:val="00127614"/>
    <w:rsid w:val="00130127"/>
    <w:rsid w:val="00132CA4"/>
    <w:rsid w:val="00135FF3"/>
    <w:rsid w:val="0014252F"/>
    <w:rsid w:val="001426DC"/>
    <w:rsid w:val="001442F2"/>
    <w:rsid w:val="00145A98"/>
    <w:rsid w:val="001512C7"/>
    <w:rsid w:val="00155BF2"/>
    <w:rsid w:val="00161C92"/>
    <w:rsid w:val="0016552C"/>
    <w:rsid w:val="00172ED0"/>
    <w:rsid w:val="00175CD6"/>
    <w:rsid w:val="00180A0E"/>
    <w:rsid w:val="00183F85"/>
    <w:rsid w:val="00190522"/>
    <w:rsid w:val="001918D4"/>
    <w:rsid w:val="00191A86"/>
    <w:rsid w:val="001A32A9"/>
    <w:rsid w:val="001A5D8D"/>
    <w:rsid w:val="001B4B2B"/>
    <w:rsid w:val="001C24E8"/>
    <w:rsid w:val="001C6990"/>
    <w:rsid w:val="001D00ED"/>
    <w:rsid w:val="001D5A3D"/>
    <w:rsid w:val="001D6F06"/>
    <w:rsid w:val="001E6AFD"/>
    <w:rsid w:val="001F0906"/>
    <w:rsid w:val="001F615F"/>
    <w:rsid w:val="001F7838"/>
    <w:rsid w:val="001F7883"/>
    <w:rsid w:val="002009A0"/>
    <w:rsid w:val="0020132F"/>
    <w:rsid w:val="00202CE2"/>
    <w:rsid w:val="00203CCA"/>
    <w:rsid w:val="00204A8F"/>
    <w:rsid w:val="0020573B"/>
    <w:rsid w:val="00207496"/>
    <w:rsid w:val="00211022"/>
    <w:rsid w:val="00211A29"/>
    <w:rsid w:val="00212E36"/>
    <w:rsid w:val="00213AB2"/>
    <w:rsid w:val="00213BB7"/>
    <w:rsid w:val="00214DED"/>
    <w:rsid w:val="00226D6A"/>
    <w:rsid w:val="0023087F"/>
    <w:rsid w:val="00232F86"/>
    <w:rsid w:val="00235A71"/>
    <w:rsid w:val="00240FA9"/>
    <w:rsid w:val="002421BE"/>
    <w:rsid w:val="002604AA"/>
    <w:rsid w:val="002618F4"/>
    <w:rsid w:val="002631F2"/>
    <w:rsid w:val="00272221"/>
    <w:rsid w:val="00276C45"/>
    <w:rsid w:val="00276EED"/>
    <w:rsid w:val="002821A3"/>
    <w:rsid w:val="00282CE3"/>
    <w:rsid w:val="002835BD"/>
    <w:rsid w:val="00284547"/>
    <w:rsid w:val="00297CC1"/>
    <w:rsid w:val="002A0298"/>
    <w:rsid w:val="002A0EE1"/>
    <w:rsid w:val="002A2036"/>
    <w:rsid w:val="002A5778"/>
    <w:rsid w:val="002B0C63"/>
    <w:rsid w:val="002C11FE"/>
    <w:rsid w:val="002C2078"/>
    <w:rsid w:val="002D5435"/>
    <w:rsid w:val="002D5D82"/>
    <w:rsid w:val="002D7458"/>
    <w:rsid w:val="002E02CE"/>
    <w:rsid w:val="002E4676"/>
    <w:rsid w:val="002E57A7"/>
    <w:rsid w:val="002E64C3"/>
    <w:rsid w:val="002F2307"/>
    <w:rsid w:val="002F3768"/>
    <w:rsid w:val="00303B41"/>
    <w:rsid w:val="00304DD9"/>
    <w:rsid w:val="003208F4"/>
    <w:rsid w:val="00320CA4"/>
    <w:rsid w:val="003224B3"/>
    <w:rsid w:val="0032347B"/>
    <w:rsid w:val="00325AA0"/>
    <w:rsid w:val="00335E0E"/>
    <w:rsid w:val="003363DA"/>
    <w:rsid w:val="003403F0"/>
    <w:rsid w:val="003413BF"/>
    <w:rsid w:val="0034200A"/>
    <w:rsid w:val="0034485C"/>
    <w:rsid w:val="00347FEE"/>
    <w:rsid w:val="00350939"/>
    <w:rsid w:val="00353342"/>
    <w:rsid w:val="0035395E"/>
    <w:rsid w:val="003549B3"/>
    <w:rsid w:val="00356AE6"/>
    <w:rsid w:val="00366439"/>
    <w:rsid w:val="0037786F"/>
    <w:rsid w:val="0038489F"/>
    <w:rsid w:val="00386610"/>
    <w:rsid w:val="00390755"/>
    <w:rsid w:val="003916C5"/>
    <w:rsid w:val="00394C57"/>
    <w:rsid w:val="0039515C"/>
    <w:rsid w:val="00395F02"/>
    <w:rsid w:val="003B3A26"/>
    <w:rsid w:val="003B4C38"/>
    <w:rsid w:val="003B655F"/>
    <w:rsid w:val="003C0924"/>
    <w:rsid w:val="003C2735"/>
    <w:rsid w:val="003C32BA"/>
    <w:rsid w:val="003D1088"/>
    <w:rsid w:val="003D3439"/>
    <w:rsid w:val="003E080B"/>
    <w:rsid w:val="003E3175"/>
    <w:rsid w:val="003E751C"/>
    <w:rsid w:val="003E7A5B"/>
    <w:rsid w:val="003F0949"/>
    <w:rsid w:val="003F1733"/>
    <w:rsid w:val="003F4BD0"/>
    <w:rsid w:val="003F58C0"/>
    <w:rsid w:val="003F706C"/>
    <w:rsid w:val="00401A77"/>
    <w:rsid w:val="0041140C"/>
    <w:rsid w:val="0041700F"/>
    <w:rsid w:val="004238B3"/>
    <w:rsid w:val="004264E7"/>
    <w:rsid w:val="00426F30"/>
    <w:rsid w:val="0042767A"/>
    <w:rsid w:val="00432496"/>
    <w:rsid w:val="00432B76"/>
    <w:rsid w:val="004338FF"/>
    <w:rsid w:val="00433A36"/>
    <w:rsid w:val="004460EB"/>
    <w:rsid w:val="004515F5"/>
    <w:rsid w:val="004516F2"/>
    <w:rsid w:val="00451E41"/>
    <w:rsid w:val="004524C8"/>
    <w:rsid w:val="004527E3"/>
    <w:rsid w:val="004577E6"/>
    <w:rsid w:val="004628C5"/>
    <w:rsid w:val="0047099A"/>
    <w:rsid w:val="00471992"/>
    <w:rsid w:val="00474DBD"/>
    <w:rsid w:val="004828D6"/>
    <w:rsid w:val="0048478D"/>
    <w:rsid w:val="00491D79"/>
    <w:rsid w:val="004924CC"/>
    <w:rsid w:val="00492606"/>
    <w:rsid w:val="00493AE9"/>
    <w:rsid w:val="00493B9C"/>
    <w:rsid w:val="00493F22"/>
    <w:rsid w:val="00494D85"/>
    <w:rsid w:val="00497C8C"/>
    <w:rsid w:val="004A4C25"/>
    <w:rsid w:val="004B1E02"/>
    <w:rsid w:val="004B621B"/>
    <w:rsid w:val="004C6D88"/>
    <w:rsid w:val="004D0097"/>
    <w:rsid w:val="004D2CE8"/>
    <w:rsid w:val="004D358E"/>
    <w:rsid w:val="004D3A18"/>
    <w:rsid w:val="004D4298"/>
    <w:rsid w:val="004D7C11"/>
    <w:rsid w:val="004E4D19"/>
    <w:rsid w:val="004E653F"/>
    <w:rsid w:val="004E7863"/>
    <w:rsid w:val="004F0C92"/>
    <w:rsid w:val="004F1CCD"/>
    <w:rsid w:val="00502995"/>
    <w:rsid w:val="00506AE5"/>
    <w:rsid w:val="005144F2"/>
    <w:rsid w:val="005173B4"/>
    <w:rsid w:val="005216A7"/>
    <w:rsid w:val="005252BE"/>
    <w:rsid w:val="0052783D"/>
    <w:rsid w:val="005357ED"/>
    <w:rsid w:val="00536243"/>
    <w:rsid w:val="00536269"/>
    <w:rsid w:val="0053675C"/>
    <w:rsid w:val="00537FD6"/>
    <w:rsid w:val="0054365B"/>
    <w:rsid w:val="00545D43"/>
    <w:rsid w:val="00547534"/>
    <w:rsid w:val="00550679"/>
    <w:rsid w:val="00554E12"/>
    <w:rsid w:val="00557999"/>
    <w:rsid w:val="005605CF"/>
    <w:rsid w:val="005622D2"/>
    <w:rsid w:val="00565390"/>
    <w:rsid w:val="0056704C"/>
    <w:rsid w:val="0057180C"/>
    <w:rsid w:val="00572156"/>
    <w:rsid w:val="0057460E"/>
    <w:rsid w:val="00581923"/>
    <w:rsid w:val="00582291"/>
    <w:rsid w:val="00587CBB"/>
    <w:rsid w:val="00591C7E"/>
    <w:rsid w:val="00591FFD"/>
    <w:rsid w:val="00592381"/>
    <w:rsid w:val="00594135"/>
    <w:rsid w:val="0059537C"/>
    <w:rsid w:val="00595CD3"/>
    <w:rsid w:val="005A0B39"/>
    <w:rsid w:val="005C260F"/>
    <w:rsid w:val="005C7966"/>
    <w:rsid w:val="005C7AD3"/>
    <w:rsid w:val="005D039B"/>
    <w:rsid w:val="005D14D5"/>
    <w:rsid w:val="005D2297"/>
    <w:rsid w:val="005D6196"/>
    <w:rsid w:val="005E7901"/>
    <w:rsid w:val="005F5834"/>
    <w:rsid w:val="006049C4"/>
    <w:rsid w:val="00614CA5"/>
    <w:rsid w:val="00615DB0"/>
    <w:rsid w:val="00616F8E"/>
    <w:rsid w:val="00617B94"/>
    <w:rsid w:val="00621444"/>
    <w:rsid w:val="00622B85"/>
    <w:rsid w:val="006265DC"/>
    <w:rsid w:val="00630C79"/>
    <w:rsid w:val="00632DC0"/>
    <w:rsid w:val="00640D3B"/>
    <w:rsid w:val="0064105A"/>
    <w:rsid w:val="00641D6B"/>
    <w:rsid w:val="006420E3"/>
    <w:rsid w:val="00644DE9"/>
    <w:rsid w:val="00655A2C"/>
    <w:rsid w:val="00657D29"/>
    <w:rsid w:val="006614BF"/>
    <w:rsid w:val="0066470C"/>
    <w:rsid w:val="00666154"/>
    <w:rsid w:val="0067123E"/>
    <w:rsid w:val="00681C8A"/>
    <w:rsid w:val="0068672C"/>
    <w:rsid w:val="0069011C"/>
    <w:rsid w:val="00690959"/>
    <w:rsid w:val="00692ACF"/>
    <w:rsid w:val="00692C72"/>
    <w:rsid w:val="006A2BC5"/>
    <w:rsid w:val="006A3848"/>
    <w:rsid w:val="006B2948"/>
    <w:rsid w:val="006B4317"/>
    <w:rsid w:val="006B5AEB"/>
    <w:rsid w:val="006C0C8D"/>
    <w:rsid w:val="006C22E5"/>
    <w:rsid w:val="006C590F"/>
    <w:rsid w:val="006D1B0B"/>
    <w:rsid w:val="006D6E29"/>
    <w:rsid w:val="006E7EBF"/>
    <w:rsid w:val="006F45E8"/>
    <w:rsid w:val="006F49A7"/>
    <w:rsid w:val="006F7493"/>
    <w:rsid w:val="006F777E"/>
    <w:rsid w:val="007040CE"/>
    <w:rsid w:val="007042F9"/>
    <w:rsid w:val="00706DB0"/>
    <w:rsid w:val="00706E75"/>
    <w:rsid w:val="00715AF2"/>
    <w:rsid w:val="00731D6B"/>
    <w:rsid w:val="00735A5A"/>
    <w:rsid w:val="007404BB"/>
    <w:rsid w:val="00744530"/>
    <w:rsid w:val="007465CE"/>
    <w:rsid w:val="00765B05"/>
    <w:rsid w:val="00766615"/>
    <w:rsid w:val="00766CC7"/>
    <w:rsid w:val="0076774F"/>
    <w:rsid w:val="00771F64"/>
    <w:rsid w:val="00773554"/>
    <w:rsid w:val="0077478B"/>
    <w:rsid w:val="00786BDB"/>
    <w:rsid w:val="00794B5C"/>
    <w:rsid w:val="0079515B"/>
    <w:rsid w:val="00797BD8"/>
    <w:rsid w:val="007A07AC"/>
    <w:rsid w:val="007A2742"/>
    <w:rsid w:val="007A6B16"/>
    <w:rsid w:val="007B0A29"/>
    <w:rsid w:val="007B4CDB"/>
    <w:rsid w:val="007B5B38"/>
    <w:rsid w:val="007C0A5D"/>
    <w:rsid w:val="007C0D82"/>
    <w:rsid w:val="007C19BC"/>
    <w:rsid w:val="007C2A33"/>
    <w:rsid w:val="007C2EB5"/>
    <w:rsid w:val="007C6B7D"/>
    <w:rsid w:val="007D13AD"/>
    <w:rsid w:val="007D1B05"/>
    <w:rsid w:val="007D2AAA"/>
    <w:rsid w:val="007E040F"/>
    <w:rsid w:val="007E22C8"/>
    <w:rsid w:val="007E53E8"/>
    <w:rsid w:val="007E5617"/>
    <w:rsid w:val="007F1FC2"/>
    <w:rsid w:val="007F29F5"/>
    <w:rsid w:val="007F4714"/>
    <w:rsid w:val="007F4945"/>
    <w:rsid w:val="007F53A0"/>
    <w:rsid w:val="007F6C55"/>
    <w:rsid w:val="0080274D"/>
    <w:rsid w:val="0080635F"/>
    <w:rsid w:val="008063E5"/>
    <w:rsid w:val="008078DC"/>
    <w:rsid w:val="00812826"/>
    <w:rsid w:val="00812C17"/>
    <w:rsid w:val="008140D4"/>
    <w:rsid w:val="008158F0"/>
    <w:rsid w:val="008316D3"/>
    <w:rsid w:val="0083179B"/>
    <w:rsid w:val="00834134"/>
    <w:rsid w:val="0083416D"/>
    <w:rsid w:val="00840E09"/>
    <w:rsid w:val="00844195"/>
    <w:rsid w:val="0084708F"/>
    <w:rsid w:val="00847D40"/>
    <w:rsid w:val="00860CBE"/>
    <w:rsid w:val="008613DC"/>
    <w:rsid w:val="0086204A"/>
    <w:rsid w:val="00862E4A"/>
    <w:rsid w:val="008742AE"/>
    <w:rsid w:val="00880477"/>
    <w:rsid w:val="008813F3"/>
    <w:rsid w:val="0089290C"/>
    <w:rsid w:val="00893287"/>
    <w:rsid w:val="00894385"/>
    <w:rsid w:val="008A5523"/>
    <w:rsid w:val="008A7783"/>
    <w:rsid w:val="008B0AD1"/>
    <w:rsid w:val="008B577B"/>
    <w:rsid w:val="008D7EF4"/>
    <w:rsid w:val="008E166E"/>
    <w:rsid w:val="008E3831"/>
    <w:rsid w:val="008F1439"/>
    <w:rsid w:val="008F4DE2"/>
    <w:rsid w:val="008F5D31"/>
    <w:rsid w:val="00904D38"/>
    <w:rsid w:val="00913299"/>
    <w:rsid w:val="009136F2"/>
    <w:rsid w:val="00914E03"/>
    <w:rsid w:val="009206B2"/>
    <w:rsid w:val="0092273D"/>
    <w:rsid w:val="00931FD0"/>
    <w:rsid w:val="00934952"/>
    <w:rsid w:val="00934E6B"/>
    <w:rsid w:val="00935565"/>
    <w:rsid w:val="0093571B"/>
    <w:rsid w:val="00942938"/>
    <w:rsid w:val="009457E8"/>
    <w:rsid w:val="009463F4"/>
    <w:rsid w:val="009468C1"/>
    <w:rsid w:val="009532E7"/>
    <w:rsid w:val="00953C23"/>
    <w:rsid w:val="0095598E"/>
    <w:rsid w:val="00956CDC"/>
    <w:rsid w:val="00956CED"/>
    <w:rsid w:val="009574A1"/>
    <w:rsid w:val="009641B5"/>
    <w:rsid w:val="00972662"/>
    <w:rsid w:val="009746B7"/>
    <w:rsid w:val="00975822"/>
    <w:rsid w:val="00976B76"/>
    <w:rsid w:val="0099218D"/>
    <w:rsid w:val="00994CDE"/>
    <w:rsid w:val="00996168"/>
    <w:rsid w:val="009978E3"/>
    <w:rsid w:val="009B25E4"/>
    <w:rsid w:val="009B3E2E"/>
    <w:rsid w:val="009B43C8"/>
    <w:rsid w:val="009B4488"/>
    <w:rsid w:val="009C1B69"/>
    <w:rsid w:val="009C20A9"/>
    <w:rsid w:val="009C2E9B"/>
    <w:rsid w:val="009C4192"/>
    <w:rsid w:val="009D3AAA"/>
    <w:rsid w:val="009D7453"/>
    <w:rsid w:val="009E2C15"/>
    <w:rsid w:val="009E3988"/>
    <w:rsid w:val="009E56A0"/>
    <w:rsid w:val="009E5A5F"/>
    <w:rsid w:val="009F0226"/>
    <w:rsid w:val="009F16C5"/>
    <w:rsid w:val="009F1D9E"/>
    <w:rsid w:val="009F1FE8"/>
    <w:rsid w:val="00A00F0E"/>
    <w:rsid w:val="00A0568F"/>
    <w:rsid w:val="00A06F25"/>
    <w:rsid w:val="00A1272F"/>
    <w:rsid w:val="00A13900"/>
    <w:rsid w:val="00A202A3"/>
    <w:rsid w:val="00A267F6"/>
    <w:rsid w:val="00A26803"/>
    <w:rsid w:val="00A30940"/>
    <w:rsid w:val="00A31B7C"/>
    <w:rsid w:val="00A36F93"/>
    <w:rsid w:val="00A4152B"/>
    <w:rsid w:val="00A419BD"/>
    <w:rsid w:val="00A459C7"/>
    <w:rsid w:val="00A503AB"/>
    <w:rsid w:val="00A55F83"/>
    <w:rsid w:val="00A61034"/>
    <w:rsid w:val="00A61EE0"/>
    <w:rsid w:val="00A63F04"/>
    <w:rsid w:val="00A65232"/>
    <w:rsid w:val="00A760E1"/>
    <w:rsid w:val="00A80BA5"/>
    <w:rsid w:val="00A95332"/>
    <w:rsid w:val="00A960FC"/>
    <w:rsid w:val="00A96AC1"/>
    <w:rsid w:val="00AA523E"/>
    <w:rsid w:val="00AA61C0"/>
    <w:rsid w:val="00AA6E31"/>
    <w:rsid w:val="00AA707E"/>
    <w:rsid w:val="00AB2AD8"/>
    <w:rsid w:val="00AB30E0"/>
    <w:rsid w:val="00AB7F58"/>
    <w:rsid w:val="00AC03DA"/>
    <w:rsid w:val="00AC3AA3"/>
    <w:rsid w:val="00AC4E61"/>
    <w:rsid w:val="00AC6B64"/>
    <w:rsid w:val="00AD1020"/>
    <w:rsid w:val="00AD4343"/>
    <w:rsid w:val="00AD4749"/>
    <w:rsid w:val="00AD4EB6"/>
    <w:rsid w:val="00AD78A0"/>
    <w:rsid w:val="00AE312D"/>
    <w:rsid w:val="00AE7D07"/>
    <w:rsid w:val="00AF12C6"/>
    <w:rsid w:val="00AF164F"/>
    <w:rsid w:val="00AF2BBD"/>
    <w:rsid w:val="00AF42A1"/>
    <w:rsid w:val="00B031CC"/>
    <w:rsid w:val="00B040E0"/>
    <w:rsid w:val="00B10F75"/>
    <w:rsid w:val="00B208EF"/>
    <w:rsid w:val="00B24BED"/>
    <w:rsid w:val="00B26EA0"/>
    <w:rsid w:val="00B31285"/>
    <w:rsid w:val="00B321A9"/>
    <w:rsid w:val="00B35403"/>
    <w:rsid w:val="00B41D12"/>
    <w:rsid w:val="00B468CA"/>
    <w:rsid w:val="00B507A8"/>
    <w:rsid w:val="00B53023"/>
    <w:rsid w:val="00B5427F"/>
    <w:rsid w:val="00B5521A"/>
    <w:rsid w:val="00B552CF"/>
    <w:rsid w:val="00B56E94"/>
    <w:rsid w:val="00B606B0"/>
    <w:rsid w:val="00B634AF"/>
    <w:rsid w:val="00B728F8"/>
    <w:rsid w:val="00B732AC"/>
    <w:rsid w:val="00B7350C"/>
    <w:rsid w:val="00B742C4"/>
    <w:rsid w:val="00B75201"/>
    <w:rsid w:val="00B7596C"/>
    <w:rsid w:val="00B75D38"/>
    <w:rsid w:val="00B767CA"/>
    <w:rsid w:val="00B76DDA"/>
    <w:rsid w:val="00B772E8"/>
    <w:rsid w:val="00B80C05"/>
    <w:rsid w:val="00B86B50"/>
    <w:rsid w:val="00B91655"/>
    <w:rsid w:val="00B92855"/>
    <w:rsid w:val="00BA145E"/>
    <w:rsid w:val="00BA4EE7"/>
    <w:rsid w:val="00BD066C"/>
    <w:rsid w:val="00BD1B5D"/>
    <w:rsid w:val="00BE02F7"/>
    <w:rsid w:val="00BE2071"/>
    <w:rsid w:val="00BF0603"/>
    <w:rsid w:val="00C000CA"/>
    <w:rsid w:val="00C00A8D"/>
    <w:rsid w:val="00C04303"/>
    <w:rsid w:val="00C15242"/>
    <w:rsid w:val="00C17824"/>
    <w:rsid w:val="00C20EBC"/>
    <w:rsid w:val="00C23A1A"/>
    <w:rsid w:val="00C23D69"/>
    <w:rsid w:val="00C24ECB"/>
    <w:rsid w:val="00C25972"/>
    <w:rsid w:val="00C27E72"/>
    <w:rsid w:val="00C30988"/>
    <w:rsid w:val="00C30D8A"/>
    <w:rsid w:val="00C37B3C"/>
    <w:rsid w:val="00C41717"/>
    <w:rsid w:val="00C43746"/>
    <w:rsid w:val="00C4470F"/>
    <w:rsid w:val="00C50049"/>
    <w:rsid w:val="00C507FE"/>
    <w:rsid w:val="00C54CBE"/>
    <w:rsid w:val="00C5776D"/>
    <w:rsid w:val="00C6087E"/>
    <w:rsid w:val="00C65068"/>
    <w:rsid w:val="00C66CF6"/>
    <w:rsid w:val="00C70DEE"/>
    <w:rsid w:val="00C726AA"/>
    <w:rsid w:val="00C7274C"/>
    <w:rsid w:val="00C7339D"/>
    <w:rsid w:val="00C7785E"/>
    <w:rsid w:val="00C80689"/>
    <w:rsid w:val="00C81320"/>
    <w:rsid w:val="00C84202"/>
    <w:rsid w:val="00C866B7"/>
    <w:rsid w:val="00C87810"/>
    <w:rsid w:val="00C87990"/>
    <w:rsid w:val="00C90519"/>
    <w:rsid w:val="00C910C2"/>
    <w:rsid w:val="00C928AB"/>
    <w:rsid w:val="00C957A4"/>
    <w:rsid w:val="00C96610"/>
    <w:rsid w:val="00CA0161"/>
    <w:rsid w:val="00CA15B8"/>
    <w:rsid w:val="00CA3561"/>
    <w:rsid w:val="00CB08B8"/>
    <w:rsid w:val="00CB0A61"/>
    <w:rsid w:val="00CB43B6"/>
    <w:rsid w:val="00CB4409"/>
    <w:rsid w:val="00CB4559"/>
    <w:rsid w:val="00CB4623"/>
    <w:rsid w:val="00CB472F"/>
    <w:rsid w:val="00CB486A"/>
    <w:rsid w:val="00CB54DD"/>
    <w:rsid w:val="00CC0121"/>
    <w:rsid w:val="00CC19AB"/>
    <w:rsid w:val="00CC1D6D"/>
    <w:rsid w:val="00CC2AFE"/>
    <w:rsid w:val="00CC3511"/>
    <w:rsid w:val="00CC7356"/>
    <w:rsid w:val="00CD3840"/>
    <w:rsid w:val="00CD49C8"/>
    <w:rsid w:val="00CD77CD"/>
    <w:rsid w:val="00CE5473"/>
    <w:rsid w:val="00CE667C"/>
    <w:rsid w:val="00CF1AC2"/>
    <w:rsid w:val="00CF2ED2"/>
    <w:rsid w:val="00CF7604"/>
    <w:rsid w:val="00D01FE0"/>
    <w:rsid w:val="00D02BC5"/>
    <w:rsid w:val="00D05EC9"/>
    <w:rsid w:val="00D107F5"/>
    <w:rsid w:val="00D12F2D"/>
    <w:rsid w:val="00D24ED7"/>
    <w:rsid w:val="00D35506"/>
    <w:rsid w:val="00D44D21"/>
    <w:rsid w:val="00D50C61"/>
    <w:rsid w:val="00D5220D"/>
    <w:rsid w:val="00D524A5"/>
    <w:rsid w:val="00D52BFB"/>
    <w:rsid w:val="00D54F7E"/>
    <w:rsid w:val="00D610F7"/>
    <w:rsid w:val="00D66931"/>
    <w:rsid w:val="00D754A1"/>
    <w:rsid w:val="00D75582"/>
    <w:rsid w:val="00D76BF7"/>
    <w:rsid w:val="00D81A91"/>
    <w:rsid w:val="00D826B1"/>
    <w:rsid w:val="00D8511A"/>
    <w:rsid w:val="00D853A4"/>
    <w:rsid w:val="00D854B2"/>
    <w:rsid w:val="00D8788E"/>
    <w:rsid w:val="00D91722"/>
    <w:rsid w:val="00DC3FAD"/>
    <w:rsid w:val="00DC6A8E"/>
    <w:rsid w:val="00DD39F8"/>
    <w:rsid w:val="00DD41ED"/>
    <w:rsid w:val="00DE431E"/>
    <w:rsid w:val="00DF15F3"/>
    <w:rsid w:val="00DF2AD7"/>
    <w:rsid w:val="00DF75B1"/>
    <w:rsid w:val="00E167F8"/>
    <w:rsid w:val="00E23788"/>
    <w:rsid w:val="00E2616F"/>
    <w:rsid w:val="00E2747D"/>
    <w:rsid w:val="00E32974"/>
    <w:rsid w:val="00E45805"/>
    <w:rsid w:val="00E47ACC"/>
    <w:rsid w:val="00E53B0D"/>
    <w:rsid w:val="00E57EAD"/>
    <w:rsid w:val="00E713F9"/>
    <w:rsid w:val="00E76960"/>
    <w:rsid w:val="00E76B34"/>
    <w:rsid w:val="00E82AF6"/>
    <w:rsid w:val="00E838CC"/>
    <w:rsid w:val="00E9074F"/>
    <w:rsid w:val="00E919D7"/>
    <w:rsid w:val="00E938B3"/>
    <w:rsid w:val="00E94284"/>
    <w:rsid w:val="00EA1C41"/>
    <w:rsid w:val="00EA27C5"/>
    <w:rsid w:val="00EA45E8"/>
    <w:rsid w:val="00EA7AE0"/>
    <w:rsid w:val="00EB3C3B"/>
    <w:rsid w:val="00EB3EF8"/>
    <w:rsid w:val="00EB52AD"/>
    <w:rsid w:val="00EC4324"/>
    <w:rsid w:val="00ED21D1"/>
    <w:rsid w:val="00ED27F9"/>
    <w:rsid w:val="00ED3205"/>
    <w:rsid w:val="00ED38E6"/>
    <w:rsid w:val="00EE04F0"/>
    <w:rsid w:val="00EE1508"/>
    <w:rsid w:val="00EE18BF"/>
    <w:rsid w:val="00EE2632"/>
    <w:rsid w:val="00EE456A"/>
    <w:rsid w:val="00EF2F49"/>
    <w:rsid w:val="00F04877"/>
    <w:rsid w:val="00F10FD7"/>
    <w:rsid w:val="00F1258C"/>
    <w:rsid w:val="00F146AC"/>
    <w:rsid w:val="00F179C1"/>
    <w:rsid w:val="00F242CD"/>
    <w:rsid w:val="00F32694"/>
    <w:rsid w:val="00F344F9"/>
    <w:rsid w:val="00F40CD6"/>
    <w:rsid w:val="00F4239B"/>
    <w:rsid w:val="00F427DE"/>
    <w:rsid w:val="00F43BFB"/>
    <w:rsid w:val="00F454C9"/>
    <w:rsid w:val="00F7047A"/>
    <w:rsid w:val="00F724FA"/>
    <w:rsid w:val="00F80307"/>
    <w:rsid w:val="00F9105D"/>
    <w:rsid w:val="00F92EE3"/>
    <w:rsid w:val="00F97C43"/>
    <w:rsid w:val="00FA27C0"/>
    <w:rsid w:val="00FA6439"/>
    <w:rsid w:val="00FB13EF"/>
    <w:rsid w:val="00FB3833"/>
    <w:rsid w:val="00FB514C"/>
    <w:rsid w:val="00FC59FE"/>
    <w:rsid w:val="00FD1421"/>
    <w:rsid w:val="00FD4E14"/>
    <w:rsid w:val="00FE4903"/>
    <w:rsid w:val="00FE612E"/>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B1BA0562-BD60-49A3-A81F-C142BF25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customStyle="1" w:styleId="GridTable41">
    <w:name w:val="Grid Table 41"/>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494D85"/>
    <w:rPr>
      <w:rFonts w:ascii="Arial" w:eastAsia="Calibri" w:hAnsi="Arial"/>
      <w:szCs w:val="24"/>
    </w:rPr>
  </w:style>
  <w:style w:type="character" w:styleId="UnresolvedMention">
    <w:name w:val="Unresolved Mention"/>
    <w:basedOn w:val="DefaultParagraphFont"/>
    <w:uiPriority w:val="99"/>
    <w:semiHidden/>
    <w:unhideWhenUsed/>
    <w:rsid w:val="009B3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30261093">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381443623">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hyperlink" Target="http://www.abcam.co.jp/contactu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hyperlink" Target="http://www.abcam.com/contact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jpg"/><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image" Target="media/image3.jpg"/><Relationship Id="rId35" Type="http://schemas.openxmlformats.org/officeDocument/2006/relationships/footer" Target="footer13.xml"/><Relationship Id="rId43" Type="http://schemas.openxmlformats.org/officeDocument/2006/relationships/header" Target="header1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4.xml"/><Relationship Id="rId46" Type="http://schemas.microsoft.com/office/2011/relationships/people" Target="people.xml"/><Relationship Id="rId20" Type="http://schemas.openxmlformats.org/officeDocument/2006/relationships/header" Target="header6.xml"/><Relationship Id="rId41" Type="http://schemas.openxmlformats.org/officeDocument/2006/relationships/hyperlink" Target="http://www.abcam.cn/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20DD-B0C4-47F0-B352-A9E47C43C7A8}">
  <ds:schemaRefs>
    <ds:schemaRef ds:uri="http://schemas.openxmlformats.org/officeDocument/2006/bibliography"/>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19600</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Ferrer</dc:creator>
  <cp:lastModifiedBy>Michael Ebenezer</cp:lastModifiedBy>
  <cp:revision>2</cp:revision>
  <cp:lastPrinted>2013-01-10T23:21:00Z</cp:lastPrinted>
  <dcterms:created xsi:type="dcterms:W3CDTF">2024-02-07T09:41:00Z</dcterms:created>
  <dcterms:modified xsi:type="dcterms:W3CDTF">2024-02-07T09:41:00Z</dcterms:modified>
</cp:coreProperties>
</file>