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9B2C0" w14:textId="4C64E26D" w:rsidR="00F132CD" w:rsidRPr="00053FBF" w:rsidRDefault="00014148" w:rsidP="00DC1372">
      <w:pPr>
        <w:rPr>
          <w:lang w:val="en-GB"/>
        </w:rPr>
      </w:pPr>
      <w:r>
        <w:t xml:space="preserve">Version </w:t>
      </w:r>
      <w:r w:rsidR="00053FBF">
        <w:t xml:space="preserve">2 </w:t>
      </w:r>
      <w:r>
        <w:t xml:space="preserve">Last updated </w:t>
      </w:r>
      <w:r>
        <w:fldChar w:fldCharType="begin"/>
      </w:r>
      <w:r>
        <w:instrText xml:space="preserve"> DATE  \@ "d MMMM yyyy"  \* MERGEFORMAT </w:instrText>
      </w:r>
      <w:r>
        <w:fldChar w:fldCharType="separate"/>
      </w:r>
      <w:r w:rsidR="00053FBF">
        <w:rPr>
          <w:noProof/>
        </w:rPr>
        <w:t>27 October 2023</w:t>
      </w:r>
      <w:r>
        <w:fldChar w:fldCharType="end"/>
      </w:r>
    </w:p>
    <w:tbl>
      <w:tblPr>
        <w:tblW w:w="0" w:type="auto"/>
        <w:tblInd w:w="-34" w:type="dxa"/>
        <w:tblLook w:val="00A0" w:firstRow="1" w:lastRow="0" w:firstColumn="1" w:lastColumn="0" w:noHBand="0" w:noVBand="0"/>
      </w:tblPr>
      <w:tblGrid>
        <w:gridCol w:w="6096"/>
      </w:tblGrid>
      <w:tr w:rsidR="00DC1372" w:rsidRPr="000740F7" w14:paraId="0303B18A" w14:textId="77777777" w:rsidTr="00DF5155">
        <w:trPr>
          <w:trHeight w:hRule="exact" w:val="4027"/>
        </w:trPr>
        <w:tc>
          <w:tcPr>
            <w:tcW w:w="6096" w:type="dxa"/>
            <w:vAlign w:val="center"/>
          </w:tcPr>
          <w:p w14:paraId="4D4B6636" w14:textId="77777777" w:rsidR="00A4487B" w:rsidRPr="000740F7" w:rsidRDefault="007B7977" w:rsidP="00380497">
            <w:pPr>
              <w:pStyle w:val="Title"/>
              <w:rPr>
                <w:rFonts w:ascii="Century Gothic" w:hAnsi="Century Gothic"/>
                <w:b/>
              </w:rPr>
            </w:pPr>
            <w:r>
              <w:rPr>
                <w:rFonts w:ascii="Century Gothic" w:hAnsi="Century Gothic"/>
                <w:b/>
              </w:rPr>
              <w:t>ab211098</w:t>
            </w:r>
          </w:p>
          <w:p w14:paraId="609D0633" w14:textId="77777777" w:rsidR="000E4FA8" w:rsidRPr="000740F7" w:rsidRDefault="007B7977" w:rsidP="00705487">
            <w:pPr>
              <w:pStyle w:val="Title"/>
              <w:rPr>
                <w:rFonts w:ascii="Century Gothic" w:hAnsi="Century Gothic"/>
                <w:b/>
              </w:rPr>
            </w:pPr>
            <w:r>
              <w:rPr>
                <w:rFonts w:ascii="Century Gothic" w:hAnsi="Century Gothic"/>
                <w:b/>
              </w:rPr>
              <w:t>Tryptophan</w:t>
            </w:r>
            <w:r w:rsidR="00173058">
              <w:rPr>
                <w:rFonts w:ascii="Century Gothic" w:hAnsi="Century Gothic"/>
                <w:b/>
              </w:rPr>
              <w:t xml:space="preserve"> Assay Kit (</w:t>
            </w:r>
            <w:r w:rsidR="00DA1B35">
              <w:rPr>
                <w:rFonts w:ascii="Century Gothic" w:hAnsi="Century Gothic"/>
                <w:b/>
              </w:rPr>
              <w:t>Fluoro</w:t>
            </w:r>
            <w:r w:rsidR="00173058">
              <w:rPr>
                <w:rFonts w:ascii="Century Gothic" w:hAnsi="Century Gothic"/>
                <w:b/>
              </w:rPr>
              <w:t>metric)</w:t>
            </w:r>
          </w:p>
        </w:tc>
      </w:tr>
    </w:tbl>
    <w:p w14:paraId="1314D324" w14:textId="1489E375" w:rsidR="00DC1372" w:rsidRPr="001B583F" w:rsidRDefault="00B86D77" w:rsidP="001B583F">
      <w:pPr>
        <w:pStyle w:val="1AbcamStandardtext"/>
      </w:pPr>
      <w:r w:rsidRPr="001B583F">
        <w:t xml:space="preserve">For the sensitive and accurate measurement of </w:t>
      </w:r>
      <w:r w:rsidR="007B7977">
        <w:t>Tryptophan</w:t>
      </w:r>
      <w:r w:rsidR="008263A8">
        <w:t xml:space="preserve"> </w:t>
      </w:r>
      <w:r w:rsidRPr="001B583F">
        <w:t xml:space="preserve">in </w:t>
      </w:r>
      <w:r w:rsidR="004B759D">
        <w:t>serum and urine</w:t>
      </w:r>
      <w:r w:rsidR="00DC1372" w:rsidRPr="001B583F">
        <w:t>.</w:t>
      </w:r>
    </w:p>
    <w:p w14:paraId="092D3656" w14:textId="77777777" w:rsidR="00BF65CB" w:rsidRPr="001B583F" w:rsidRDefault="00BF65CB" w:rsidP="001B583F">
      <w:pPr>
        <w:pStyle w:val="1AbcamStandardtext"/>
      </w:pPr>
    </w:p>
    <w:p w14:paraId="268A3518" w14:textId="77777777" w:rsidR="00B86D77" w:rsidRPr="001B583F" w:rsidRDefault="00DC1372" w:rsidP="001B583F">
      <w:pPr>
        <w:pStyle w:val="1AbcamStandardtext"/>
      </w:pPr>
      <w:r w:rsidRPr="001B583F">
        <w:t>This product is for research use only and is not intended for diagnostic use.</w:t>
      </w:r>
    </w:p>
    <w:p w14:paraId="1045681B" w14:textId="77777777" w:rsidR="00053FBF" w:rsidRDefault="00053FBF" w:rsidP="001B583F">
      <w:pPr>
        <w:pStyle w:val="1AbcamStandardtext"/>
      </w:pPr>
    </w:p>
    <w:p w14:paraId="1F23A7DF" w14:textId="41BC6D13" w:rsidR="008B2920" w:rsidRPr="001B583F" w:rsidRDefault="00053FBF" w:rsidP="001B583F">
      <w:pPr>
        <w:pStyle w:val="1AbcamStandardtext"/>
      </w:pPr>
      <w:r w:rsidRPr="00053FBF">
        <w:t xml:space="preserve">PLEASE NOTE: With the acquisition of </w:t>
      </w:r>
      <w:proofErr w:type="spellStart"/>
      <w:r w:rsidRPr="00053FBF">
        <w:t>BioVision</w:t>
      </w:r>
      <w:proofErr w:type="spellEnd"/>
      <w:r w:rsidRPr="00053FBF">
        <w:t xml:space="preserve"> by Abcam, we have made some changes to component names and packaging to better align with our global standards as we work towards environmental-friendly and efficient growth. You are receiving the same high-quality products as always, with no changes to specifications or protocols.</w:t>
      </w:r>
      <w:r w:rsidR="008B2920" w:rsidRPr="001B583F">
        <w:br w:type="page"/>
      </w:r>
    </w:p>
    <w:p w14:paraId="35EBDACC" w14:textId="77777777" w:rsidR="00B86D77" w:rsidRPr="00116EC6" w:rsidRDefault="00B86D77" w:rsidP="005E07C9">
      <w:pPr>
        <w:pStyle w:val="TOCHeading1"/>
        <w:pBdr>
          <w:bottom w:val="none" w:sz="0" w:space="0" w:color="auto"/>
        </w:pBdr>
        <w:rPr>
          <w:rFonts w:ascii="Century Gothic" w:hAnsi="Century Gothic"/>
          <w:color w:val="auto"/>
        </w:rPr>
      </w:pPr>
      <w:bookmarkStart w:id="0" w:name="_Toc315440409"/>
      <w:r w:rsidRPr="00116EC6">
        <w:rPr>
          <w:rFonts w:ascii="Century Gothic" w:hAnsi="Century Gothic"/>
          <w:color w:val="auto"/>
        </w:rPr>
        <w:lastRenderedPageBreak/>
        <w:t>Table of Contents</w:t>
      </w:r>
      <w:bookmarkEnd w:id="0"/>
    </w:p>
    <w:bookmarkStart w:id="1" w:name="_Toc446403811"/>
    <w:bookmarkStart w:id="2" w:name="_Toc315440410"/>
    <w:p w14:paraId="51711E37" w14:textId="0E4D5A44" w:rsidR="003D6FE1" w:rsidRDefault="001F3104">
      <w:pPr>
        <w:pStyle w:val="TOC1"/>
        <w:rPr>
          <w:rFonts w:asciiTheme="minorHAnsi" w:eastAsiaTheme="minorEastAsia" w:hAnsiTheme="minorHAnsi" w:cstheme="minorBidi"/>
          <w:noProof/>
          <w:sz w:val="24"/>
        </w:rPr>
      </w:pPr>
      <w:r>
        <w:fldChar w:fldCharType="begin"/>
      </w:r>
      <w:r>
        <w:instrText xml:space="preserve"> TOC \u \t "1 Abcam heading,1" </w:instrText>
      </w:r>
      <w:r>
        <w:fldChar w:fldCharType="separate"/>
      </w:r>
      <w:r w:rsidR="003D6FE1">
        <w:rPr>
          <w:noProof/>
        </w:rPr>
        <w:t>1.</w:t>
      </w:r>
      <w:r w:rsidR="003D6FE1">
        <w:rPr>
          <w:rFonts w:asciiTheme="minorHAnsi" w:eastAsiaTheme="minorEastAsia" w:hAnsiTheme="minorHAnsi" w:cstheme="minorBidi"/>
          <w:noProof/>
          <w:sz w:val="24"/>
        </w:rPr>
        <w:tab/>
      </w:r>
      <w:r w:rsidR="003D6FE1">
        <w:rPr>
          <w:noProof/>
        </w:rPr>
        <w:t>Overview</w:t>
      </w:r>
      <w:r w:rsidR="003D6FE1">
        <w:rPr>
          <w:noProof/>
        </w:rPr>
        <w:tab/>
      </w:r>
      <w:r w:rsidR="003D6FE1">
        <w:rPr>
          <w:noProof/>
        </w:rPr>
        <w:fldChar w:fldCharType="begin"/>
      </w:r>
      <w:r w:rsidR="003D6FE1">
        <w:rPr>
          <w:noProof/>
        </w:rPr>
        <w:instrText xml:space="preserve"> PAGEREF _Toc469149474 \h </w:instrText>
      </w:r>
      <w:r w:rsidR="003D6FE1">
        <w:rPr>
          <w:noProof/>
        </w:rPr>
      </w:r>
      <w:r w:rsidR="003D6FE1">
        <w:rPr>
          <w:noProof/>
        </w:rPr>
        <w:fldChar w:fldCharType="separate"/>
      </w:r>
      <w:r w:rsidR="00AC34C1">
        <w:rPr>
          <w:noProof/>
        </w:rPr>
        <w:t>1</w:t>
      </w:r>
      <w:r w:rsidR="003D6FE1">
        <w:rPr>
          <w:noProof/>
        </w:rPr>
        <w:fldChar w:fldCharType="end"/>
      </w:r>
    </w:p>
    <w:p w14:paraId="7BA0F427" w14:textId="550E0D03" w:rsidR="003D6FE1" w:rsidRDefault="003D6FE1">
      <w:pPr>
        <w:pStyle w:val="TOC1"/>
        <w:rPr>
          <w:rFonts w:asciiTheme="minorHAnsi" w:eastAsiaTheme="minorEastAsia" w:hAnsiTheme="minorHAnsi" w:cstheme="minorBidi"/>
          <w:noProof/>
          <w:sz w:val="24"/>
        </w:rPr>
      </w:pPr>
      <w:r>
        <w:rPr>
          <w:noProof/>
        </w:rPr>
        <w:t>2.</w:t>
      </w:r>
      <w:r>
        <w:rPr>
          <w:rFonts w:asciiTheme="minorHAnsi" w:eastAsiaTheme="minorEastAsia" w:hAnsiTheme="minorHAnsi" w:cstheme="minorBidi"/>
          <w:noProof/>
          <w:sz w:val="24"/>
        </w:rPr>
        <w:tab/>
      </w:r>
      <w:r>
        <w:rPr>
          <w:noProof/>
        </w:rPr>
        <w:t>Protocol Summary</w:t>
      </w:r>
      <w:r>
        <w:rPr>
          <w:noProof/>
        </w:rPr>
        <w:tab/>
      </w:r>
      <w:r>
        <w:rPr>
          <w:noProof/>
        </w:rPr>
        <w:fldChar w:fldCharType="begin"/>
      </w:r>
      <w:r>
        <w:rPr>
          <w:noProof/>
        </w:rPr>
        <w:instrText xml:space="preserve"> PAGEREF _Toc469149475 \h </w:instrText>
      </w:r>
      <w:r>
        <w:rPr>
          <w:noProof/>
        </w:rPr>
      </w:r>
      <w:r>
        <w:rPr>
          <w:noProof/>
        </w:rPr>
        <w:fldChar w:fldCharType="separate"/>
      </w:r>
      <w:r w:rsidR="00AC34C1">
        <w:rPr>
          <w:noProof/>
        </w:rPr>
        <w:t>2</w:t>
      </w:r>
      <w:r>
        <w:rPr>
          <w:noProof/>
        </w:rPr>
        <w:fldChar w:fldCharType="end"/>
      </w:r>
    </w:p>
    <w:p w14:paraId="68C363A4" w14:textId="4227F60E" w:rsidR="003D6FE1" w:rsidRDefault="003D6FE1">
      <w:pPr>
        <w:pStyle w:val="TOC1"/>
        <w:rPr>
          <w:rFonts w:asciiTheme="minorHAnsi" w:eastAsiaTheme="minorEastAsia" w:hAnsiTheme="minorHAnsi" w:cstheme="minorBidi"/>
          <w:noProof/>
          <w:sz w:val="24"/>
        </w:rPr>
      </w:pPr>
      <w:r>
        <w:rPr>
          <w:noProof/>
        </w:rPr>
        <w:t>3.</w:t>
      </w:r>
      <w:r>
        <w:rPr>
          <w:rFonts w:asciiTheme="minorHAnsi" w:eastAsiaTheme="minorEastAsia" w:hAnsiTheme="minorHAnsi" w:cstheme="minorBidi"/>
          <w:noProof/>
          <w:sz w:val="24"/>
        </w:rPr>
        <w:tab/>
      </w:r>
      <w:r>
        <w:rPr>
          <w:noProof/>
        </w:rPr>
        <w:t>Precautions</w:t>
      </w:r>
      <w:r>
        <w:rPr>
          <w:noProof/>
        </w:rPr>
        <w:tab/>
      </w:r>
      <w:r>
        <w:rPr>
          <w:noProof/>
        </w:rPr>
        <w:fldChar w:fldCharType="begin"/>
      </w:r>
      <w:r>
        <w:rPr>
          <w:noProof/>
        </w:rPr>
        <w:instrText xml:space="preserve"> PAGEREF _Toc469149476 \h </w:instrText>
      </w:r>
      <w:r>
        <w:rPr>
          <w:noProof/>
        </w:rPr>
      </w:r>
      <w:r>
        <w:rPr>
          <w:noProof/>
        </w:rPr>
        <w:fldChar w:fldCharType="separate"/>
      </w:r>
      <w:r w:rsidR="00AC34C1">
        <w:rPr>
          <w:noProof/>
        </w:rPr>
        <w:t>3</w:t>
      </w:r>
      <w:r>
        <w:rPr>
          <w:noProof/>
        </w:rPr>
        <w:fldChar w:fldCharType="end"/>
      </w:r>
    </w:p>
    <w:p w14:paraId="2AD284F0" w14:textId="25D5AB42" w:rsidR="003D6FE1" w:rsidRDefault="003D6FE1">
      <w:pPr>
        <w:pStyle w:val="TOC1"/>
        <w:rPr>
          <w:rFonts w:asciiTheme="minorHAnsi" w:eastAsiaTheme="minorEastAsia" w:hAnsiTheme="minorHAnsi" w:cstheme="minorBidi"/>
          <w:noProof/>
          <w:sz w:val="24"/>
        </w:rPr>
      </w:pPr>
      <w:r>
        <w:rPr>
          <w:noProof/>
        </w:rPr>
        <w:t>4.</w:t>
      </w:r>
      <w:r>
        <w:rPr>
          <w:rFonts w:asciiTheme="minorHAnsi" w:eastAsiaTheme="minorEastAsia" w:hAnsiTheme="minorHAnsi" w:cstheme="minorBidi"/>
          <w:noProof/>
          <w:sz w:val="24"/>
        </w:rPr>
        <w:tab/>
      </w:r>
      <w:r>
        <w:rPr>
          <w:noProof/>
        </w:rPr>
        <w:t>Storage and Stability</w:t>
      </w:r>
      <w:r>
        <w:rPr>
          <w:noProof/>
        </w:rPr>
        <w:tab/>
      </w:r>
      <w:r>
        <w:rPr>
          <w:noProof/>
        </w:rPr>
        <w:fldChar w:fldCharType="begin"/>
      </w:r>
      <w:r>
        <w:rPr>
          <w:noProof/>
        </w:rPr>
        <w:instrText xml:space="preserve"> PAGEREF _Toc469149477 \h </w:instrText>
      </w:r>
      <w:r>
        <w:rPr>
          <w:noProof/>
        </w:rPr>
      </w:r>
      <w:r>
        <w:rPr>
          <w:noProof/>
        </w:rPr>
        <w:fldChar w:fldCharType="separate"/>
      </w:r>
      <w:r w:rsidR="00AC34C1">
        <w:rPr>
          <w:noProof/>
        </w:rPr>
        <w:t>3</w:t>
      </w:r>
      <w:r>
        <w:rPr>
          <w:noProof/>
        </w:rPr>
        <w:fldChar w:fldCharType="end"/>
      </w:r>
    </w:p>
    <w:p w14:paraId="6942B66A" w14:textId="5B4E31CB" w:rsidR="003D6FE1" w:rsidRDefault="003D6FE1">
      <w:pPr>
        <w:pStyle w:val="TOC1"/>
        <w:rPr>
          <w:rFonts w:asciiTheme="minorHAnsi" w:eastAsiaTheme="minorEastAsia" w:hAnsiTheme="minorHAnsi" w:cstheme="minorBidi"/>
          <w:noProof/>
          <w:sz w:val="24"/>
        </w:rPr>
      </w:pPr>
      <w:r>
        <w:rPr>
          <w:noProof/>
        </w:rPr>
        <w:t>5.</w:t>
      </w:r>
      <w:r>
        <w:rPr>
          <w:rFonts w:asciiTheme="minorHAnsi" w:eastAsiaTheme="minorEastAsia" w:hAnsiTheme="minorHAnsi" w:cstheme="minorBidi"/>
          <w:noProof/>
          <w:sz w:val="24"/>
        </w:rPr>
        <w:tab/>
      </w:r>
      <w:r>
        <w:rPr>
          <w:noProof/>
        </w:rPr>
        <w:t>Limitations</w:t>
      </w:r>
      <w:r>
        <w:rPr>
          <w:noProof/>
        </w:rPr>
        <w:tab/>
      </w:r>
      <w:r>
        <w:rPr>
          <w:noProof/>
        </w:rPr>
        <w:fldChar w:fldCharType="begin"/>
      </w:r>
      <w:r>
        <w:rPr>
          <w:noProof/>
        </w:rPr>
        <w:instrText xml:space="preserve"> PAGEREF _Toc469149478 \h </w:instrText>
      </w:r>
      <w:r>
        <w:rPr>
          <w:noProof/>
        </w:rPr>
      </w:r>
      <w:r>
        <w:rPr>
          <w:noProof/>
        </w:rPr>
        <w:fldChar w:fldCharType="separate"/>
      </w:r>
      <w:r w:rsidR="00AC34C1">
        <w:rPr>
          <w:noProof/>
        </w:rPr>
        <w:t>4</w:t>
      </w:r>
      <w:r>
        <w:rPr>
          <w:noProof/>
        </w:rPr>
        <w:fldChar w:fldCharType="end"/>
      </w:r>
    </w:p>
    <w:p w14:paraId="3F5CE86F" w14:textId="6459803C" w:rsidR="003D6FE1" w:rsidRDefault="003D6FE1">
      <w:pPr>
        <w:pStyle w:val="TOC1"/>
        <w:rPr>
          <w:rFonts w:asciiTheme="minorHAnsi" w:eastAsiaTheme="minorEastAsia" w:hAnsiTheme="minorHAnsi" w:cstheme="minorBidi"/>
          <w:noProof/>
          <w:sz w:val="24"/>
        </w:rPr>
      </w:pPr>
      <w:r>
        <w:rPr>
          <w:noProof/>
        </w:rPr>
        <w:t>6.</w:t>
      </w:r>
      <w:r>
        <w:rPr>
          <w:rFonts w:asciiTheme="minorHAnsi" w:eastAsiaTheme="minorEastAsia" w:hAnsiTheme="minorHAnsi" w:cstheme="minorBidi"/>
          <w:noProof/>
          <w:sz w:val="24"/>
        </w:rPr>
        <w:tab/>
      </w:r>
      <w:r>
        <w:rPr>
          <w:noProof/>
        </w:rPr>
        <w:t>Materials Supplied</w:t>
      </w:r>
      <w:r>
        <w:rPr>
          <w:noProof/>
        </w:rPr>
        <w:tab/>
      </w:r>
      <w:r>
        <w:rPr>
          <w:noProof/>
        </w:rPr>
        <w:fldChar w:fldCharType="begin"/>
      </w:r>
      <w:r>
        <w:rPr>
          <w:noProof/>
        </w:rPr>
        <w:instrText xml:space="preserve"> PAGEREF _Toc469149479 \h </w:instrText>
      </w:r>
      <w:r>
        <w:rPr>
          <w:noProof/>
        </w:rPr>
      </w:r>
      <w:r>
        <w:rPr>
          <w:noProof/>
        </w:rPr>
        <w:fldChar w:fldCharType="separate"/>
      </w:r>
      <w:r w:rsidR="00AC34C1">
        <w:rPr>
          <w:noProof/>
        </w:rPr>
        <w:t>4</w:t>
      </w:r>
      <w:r>
        <w:rPr>
          <w:noProof/>
        </w:rPr>
        <w:fldChar w:fldCharType="end"/>
      </w:r>
    </w:p>
    <w:p w14:paraId="6A4DC1B0" w14:textId="0EE06D16" w:rsidR="003D6FE1" w:rsidRDefault="003D6FE1">
      <w:pPr>
        <w:pStyle w:val="TOC1"/>
        <w:rPr>
          <w:rFonts w:asciiTheme="minorHAnsi" w:eastAsiaTheme="minorEastAsia" w:hAnsiTheme="minorHAnsi" w:cstheme="minorBidi"/>
          <w:noProof/>
          <w:sz w:val="24"/>
        </w:rPr>
      </w:pPr>
      <w:r>
        <w:rPr>
          <w:noProof/>
        </w:rPr>
        <w:t>7.</w:t>
      </w:r>
      <w:r>
        <w:rPr>
          <w:rFonts w:asciiTheme="minorHAnsi" w:eastAsiaTheme="minorEastAsia" w:hAnsiTheme="minorHAnsi" w:cstheme="minorBidi"/>
          <w:noProof/>
          <w:sz w:val="24"/>
        </w:rPr>
        <w:tab/>
      </w:r>
      <w:r>
        <w:rPr>
          <w:noProof/>
        </w:rPr>
        <w:t>Materials Required, Not Supplied</w:t>
      </w:r>
      <w:r>
        <w:rPr>
          <w:noProof/>
        </w:rPr>
        <w:tab/>
      </w:r>
      <w:r>
        <w:rPr>
          <w:noProof/>
        </w:rPr>
        <w:fldChar w:fldCharType="begin"/>
      </w:r>
      <w:r>
        <w:rPr>
          <w:noProof/>
        </w:rPr>
        <w:instrText xml:space="preserve"> PAGEREF _Toc469149480 \h </w:instrText>
      </w:r>
      <w:r>
        <w:rPr>
          <w:noProof/>
        </w:rPr>
      </w:r>
      <w:r>
        <w:rPr>
          <w:noProof/>
        </w:rPr>
        <w:fldChar w:fldCharType="separate"/>
      </w:r>
      <w:r w:rsidR="00AC34C1">
        <w:rPr>
          <w:noProof/>
        </w:rPr>
        <w:t>5</w:t>
      </w:r>
      <w:r>
        <w:rPr>
          <w:noProof/>
        </w:rPr>
        <w:fldChar w:fldCharType="end"/>
      </w:r>
    </w:p>
    <w:p w14:paraId="440C7533" w14:textId="037F4DDD" w:rsidR="003D6FE1" w:rsidRDefault="003D6FE1">
      <w:pPr>
        <w:pStyle w:val="TOC1"/>
        <w:rPr>
          <w:rFonts w:asciiTheme="minorHAnsi" w:eastAsiaTheme="minorEastAsia" w:hAnsiTheme="minorHAnsi" w:cstheme="minorBidi"/>
          <w:noProof/>
          <w:sz w:val="24"/>
        </w:rPr>
      </w:pPr>
      <w:r>
        <w:rPr>
          <w:noProof/>
        </w:rPr>
        <w:t>8.</w:t>
      </w:r>
      <w:r>
        <w:rPr>
          <w:rFonts w:asciiTheme="minorHAnsi" w:eastAsiaTheme="minorEastAsia" w:hAnsiTheme="minorHAnsi" w:cstheme="minorBidi"/>
          <w:noProof/>
          <w:sz w:val="24"/>
        </w:rPr>
        <w:tab/>
      </w:r>
      <w:r>
        <w:rPr>
          <w:noProof/>
        </w:rPr>
        <w:t>Technical Hints</w:t>
      </w:r>
      <w:r>
        <w:rPr>
          <w:noProof/>
        </w:rPr>
        <w:tab/>
      </w:r>
      <w:r>
        <w:rPr>
          <w:noProof/>
        </w:rPr>
        <w:fldChar w:fldCharType="begin"/>
      </w:r>
      <w:r>
        <w:rPr>
          <w:noProof/>
        </w:rPr>
        <w:instrText xml:space="preserve"> PAGEREF _Toc469149481 \h </w:instrText>
      </w:r>
      <w:r>
        <w:rPr>
          <w:noProof/>
        </w:rPr>
      </w:r>
      <w:r>
        <w:rPr>
          <w:noProof/>
        </w:rPr>
        <w:fldChar w:fldCharType="separate"/>
      </w:r>
      <w:r w:rsidR="00AC34C1">
        <w:rPr>
          <w:noProof/>
        </w:rPr>
        <w:t>6</w:t>
      </w:r>
      <w:r>
        <w:rPr>
          <w:noProof/>
        </w:rPr>
        <w:fldChar w:fldCharType="end"/>
      </w:r>
    </w:p>
    <w:p w14:paraId="2CF8ED76" w14:textId="7303AAA4" w:rsidR="003D6FE1" w:rsidRDefault="003D6FE1">
      <w:pPr>
        <w:pStyle w:val="TOC1"/>
        <w:rPr>
          <w:rFonts w:asciiTheme="minorHAnsi" w:eastAsiaTheme="minorEastAsia" w:hAnsiTheme="minorHAnsi" w:cstheme="minorBidi"/>
          <w:noProof/>
          <w:sz w:val="24"/>
        </w:rPr>
      </w:pPr>
      <w:r>
        <w:rPr>
          <w:noProof/>
        </w:rPr>
        <w:t>9.</w:t>
      </w:r>
      <w:r>
        <w:rPr>
          <w:rFonts w:asciiTheme="minorHAnsi" w:eastAsiaTheme="minorEastAsia" w:hAnsiTheme="minorHAnsi" w:cstheme="minorBidi"/>
          <w:noProof/>
          <w:sz w:val="24"/>
        </w:rPr>
        <w:tab/>
      </w:r>
      <w:r>
        <w:rPr>
          <w:noProof/>
        </w:rPr>
        <w:t>Reagent Preparation</w:t>
      </w:r>
      <w:r>
        <w:rPr>
          <w:noProof/>
        </w:rPr>
        <w:tab/>
      </w:r>
      <w:r>
        <w:rPr>
          <w:noProof/>
        </w:rPr>
        <w:fldChar w:fldCharType="begin"/>
      </w:r>
      <w:r>
        <w:rPr>
          <w:noProof/>
        </w:rPr>
        <w:instrText xml:space="preserve"> PAGEREF _Toc469149482 \h </w:instrText>
      </w:r>
      <w:r>
        <w:rPr>
          <w:noProof/>
        </w:rPr>
      </w:r>
      <w:r>
        <w:rPr>
          <w:noProof/>
        </w:rPr>
        <w:fldChar w:fldCharType="separate"/>
      </w:r>
      <w:r w:rsidR="00AC34C1">
        <w:rPr>
          <w:noProof/>
        </w:rPr>
        <w:t>7</w:t>
      </w:r>
      <w:r>
        <w:rPr>
          <w:noProof/>
        </w:rPr>
        <w:fldChar w:fldCharType="end"/>
      </w:r>
    </w:p>
    <w:p w14:paraId="64BA89BA" w14:textId="641F8A2A" w:rsidR="003D6FE1" w:rsidRDefault="003D6FE1">
      <w:pPr>
        <w:pStyle w:val="TOC1"/>
        <w:rPr>
          <w:rFonts w:asciiTheme="minorHAnsi" w:eastAsiaTheme="minorEastAsia" w:hAnsiTheme="minorHAnsi" w:cstheme="minorBidi"/>
          <w:noProof/>
          <w:sz w:val="24"/>
        </w:rPr>
      </w:pPr>
      <w:r>
        <w:rPr>
          <w:noProof/>
        </w:rPr>
        <w:t>10.</w:t>
      </w:r>
      <w:r>
        <w:rPr>
          <w:rFonts w:asciiTheme="minorHAnsi" w:eastAsiaTheme="minorEastAsia" w:hAnsiTheme="minorHAnsi" w:cstheme="minorBidi"/>
          <w:noProof/>
          <w:sz w:val="24"/>
        </w:rPr>
        <w:tab/>
      </w:r>
      <w:r>
        <w:rPr>
          <w:noProof/>
        </w:rPr>
        <w:t>Standard Preparation</w:t>
      </w:r>
      <w:r>
        <w:rPr>
          <w:noProof/>
        </w:rPr>
        <w:tab/>
      </w:r>
      <w:r>
        <w:rPr>
          <w:noProof/>
        </w:rPr>
        <w:fldChar w:fldCharType="begin"/>
      </w:r>
      <w:r>
        <w:rPr>
          <w:noProof/>
        </w:rPr>
        <w:instrText xml:space="preserve"> PAGEREF _Toc469149483 \h </w:instrText>
      </w:r>
      <w:r>
        <w:rPr>
          <w:noProof/>
        </w:rPr>
      </w:r>
      <w:r>
        <w:rPr>
          <w:noProof/>
        </w:rPr>
        <w:fldChar w:fldCharType="separate"/>
      </w:r>
      <w:r w:rsidR="00AC34C1">
        <w:rPr>
          <w:noProof/>
        </w:rPr>
        <w:t>8</w:t>
      </w:r>
      <w:r>
        <w:rPr>
          <w:noProof/>
        </w:rPr>
        <w:fldChar w:fldCharType="end"/>
      </w:r>
    </w:p>
    <w:p w14:paraId="634297CF" w14:textId="244ADA34" w:rsidR="003D6FE1" w:rsidRDefault="003D6FE1">
      <w:pPr>
        <w:pStyle w:val="TOC1"/>
        <w:rPr>
          <w:rFonts w:asciiTheme="minorHAnsi" w:eastAsiaTheme="minorEastAsia" w:hAnsiTheme="minorHAnsi" w:cstheme="minorBidi"/>
          <w:noProof/>
          <w:sz w:val="24"/>
        </w:rPr>
      </w:pPr>
      <w:r>
        <w:rPr>
          <w:noProof/>
        </w:rPr>
        <w:t>11.</w:t>
      </w:r>
      <w:r>
        <w:rPr>
          <w:rFonts w:asciiTheme="minorHAnsi" w:eastAsiaTheme="minorEastAsia" w:hAnsiTheme="minorHAnsi" w:cstheme="minorBidi"/>
          <w:noProof/>
          <w:sz w:val="24"/>
        </w:rPr>
        <w:tab/>
      </w:r>
      <w:r>
        <w:rPr>
          <w:noProof/>
        </w:rPr>
        <w:t>Sample Preparation</w:t>
      </w:r>
      <w:r>
        <w:rPr>
          <w:noProof/>
        </w:rPr>
        <w:tab/>
      </w:r>
      <w:r>
        <w:rPr>
          <w:noProof/>
        </w:rPr>
        <w:fldChar w:fldCharType="begin"/>
      </w:r>
      <w:r>
        <w:rPr>
          <w:noProof/>
        </w:rPr>
        <w:instrText xml:space="preserve"> PAGEREF _Toc469149484 \h </w:instrText>
      </w:r>
      <w:r>
        <w:rPr>
          <w:noProof/>
        </w:rPr>
      </w:r>
      <w:r>
        <w:rPr>
          <w:noProof/>
        </w:rPr>
        <w:fldChar w:fldCharType="separate"/>
      </w:r>
      <w:r w:rsidR="00AC34C1">
        <w:rPr>
          <w:noProof/>
        </w:rPr>
        <w:t>9</w:t>
      </w:r>
      <w:r>
        <w:rPr>
          <w:noProof/>
        </w:rPr>
        <w:fldChar w:fldCharType="end"/>
      </w:r>
    </w:p>
    <w:p w14:paraId="0CC6C7FA" w14:textId="67FCE985" w:rsidR="003D6FE1" w:rsidRDefault="003D6FE1">
      <w:pPr>
        <w:pStyle w:val="TOC1"/>
        <w:rPr>
          <w:rFonts w:asciiTheme="minorHAnsi" w:eastAsiaTheme="minorEastAsia" w:hAnsiTheme="minorHAnsi" w:cstheme="minorBidi"/>
          <w:noProof/>
          <w:sz w:val="24"/>
        </w:rPr>
      </w:pPr>
      <w:r>
        <w:rPr>
          <w:noProof/>
        </w:rPr>
        <w:t>12.</w:t>
      </w:r>
      <w:r>
        <w:rPr>
          <w:rFonts w:asciiTheme="minorHAnsi" w:eastAsiaTheme="minorEastAsia" w:hAnsiTheme="minorHAnsi" w:cstheme="minorBidi"/>
          <w:noProof/>
          <w:sz w:val="24"/>
        </w:rPr>
        <w:tab/>
      </w:r>
      <w:r>
        <w:rPr>
          <w:noProof/>
        </w:rPr>
        <w:t>Assay Procedure</w:t>
      </w:r>
      <w:r>
        <w:rPr>
          <w:noProof/>
        </w:rPr>
        <w:tab/>
      </w:r>
      <w:r>
        <w:rPr>
          <w:noProof/>
        </w:rPr>
        <w:fldChar w:fldCharType="begin"/>
      </w:r>
      <w:r>
        <w:rPr>
          <w:noProof/>
        </w:rPr>
        <w:instrText xml:space="preserve"> PAGEREF _Toc469149485 \h </w:instrText>
      </w:r>
      <w:r>
        <w:rPr>
          <w:noProof/>
        </w:rPr>
      </w:r>
      <w:r>
        <w:rPr>
          <w:noProof/>
        </w:rPr>
        <w:fldChar w:fldCharType="separate"/>
      </w:r>
      <w:r w:rsidR="00AC34C1">
        <w:rPr>
          <w:noProof/>
        </w:rPr>
        <w:t>11</w:t>
      </w:r>
      <w:r>
        <w:rPr>
          <w:noProof/>
        </w:rPr>
        <w:fldChar w:fldCharType="end"/>
      </w:r>
    </w:p>
    <w:p w14:paraId="40F28B40" w14:textId="0B514608" w:rsidR="003D6FE1" w:rsidRDefault="003D6FE1">
      <w:pPr>
        <w:pStyle w:val="TOC1"/>
        <w:rPr>
          <w:rFonts w:asciiTheme="minorHAnsi" w:eastAsiaTheme="minorEastAsia" w:hAnsiTheme="minorHAnsi" w:cstheme="minorBidi"/>
          <w:noProof/>
          <w:sz w:val="24"/>
        </w:rPr>
      </w:pPr>
      <w:r>
        <w:rPr>
          <w:noProof/>
        </w:rPr>
        <w:t>13.</w:t>
      </w:r>
      <w:r>
        <w:rPr>
          <w:rFonts w:asciiTheme="minorHAnsi" w:eastAsiaTheme="minorEastAsia" w:hAnsiTheme="minorHAnsi" w:cstheme="minorBidi"/>
          <w:noProof/>
          <w:sz w:val="24"/>
        </w:rPr>
        <w:tab/>
      </w:r>
      <w:r>
        <w:rPr>
          <w:noProof/>
        </w:rPr>
        <w:t>Calculations</w:t>
      </w:r>
      <w:r>
        <w:rPr>
          <w:noProof/>
        </w:rPr>
        <w:tab/>
      </w:r>
      <w:r>
        <w:rPr>
          <w:noProof/>
        </w:rPr>
        <w:fldChar w:fldCharType="begin"/>
      </w:r>
      <w:r>
        <w:rPr>
          <w:noProof/>
        </w:rPr>
        <w:instrText xml:space="preserve"> PAGEREF _Toc469149486 \h </w:instrText>
      </w:r>
      <w:r>
        <w:rPr>
          <w:noProof/>
        </w:rPr>
      </w:r>
      <w:r>
        <w:rPr>
          <w:noProof/>
        </w:rPr>
        <w:fldChar w:fldCharType="separate"/>
      </w:r>
      <w:r w:rsidR="00AC34C1">
        <w:rPr>
          <w:noProof/>
        </w:rPr>
        <w:t>12</w:t>
      </w:r>
      <w:r>
        <w:rPr>
          <w:noProof/>
        </w:rPr>
        <w:fldChar w:fldCharType="end"/>
      </w:r>
    </w:p>
    <w:p w14:paraId="33D4F064" w14:textId="1B7C9447" w:rsidR="003D6FE1" w:rsidRDefault="003D6FE1">
      <w:pPr>
        <w:pStyle w:val="TOC1"/>
        <w:rPr>
          <w:rFonts w:asciiTheme="minorHAnsi" w:eastAsiaTheme="minorEastAsia" w:hAnsiTheme="minorHAnsi" w:cstheme="minorBidi"/>
          <w:noProof/>
          <w:sz w:val="24"/>
        </w:rPr>
      </w:pPr>
      <w:r>
        <w:rPr>
          <w:noProof/>
        </w:rPr>
        <w:t>14.</w:t>
      </w:r>
      <w:r>
        <w:rPr>
          <w:rFonts w:asciiTheme="minorHAnsi" w:eastAsiaTheme="minorEastAsia" w:hAnsiTheme="minorHAnsi" w:cstheme="minorBidi"/>
          <w:noProof/>
          <w:sz w:val="24"/>
        </w:rPr>
        <w:tab/>
      </w:r>
      <w:r>
        <w:rPr>
          <w:noProof/>
        </w:rPr>
        <w:t>Typical Data</w:t>
      </w:r>
      <w:r>
        <w:rPr>
          <w:noProof/>
        </w:rPr>
        <w:tab/>
      </w:r>
      <w:r>
        <w:rPr>
          <w:noProof/>
        </w:rPr>
        <w:fldChar w:fldCharType="begin"/>
      </w:r>
      <w:r>
        <w:rPr>
          <w:noProof/>
        </w:rPr>
        <w:instrText xml:space="preserve"> PAGEREF _Toc469149487 \h </w:instrText>
      </w:r>
      <w:r>
        <w:rPr>
          <w:noProof/>
        </w:rPr>
      </w:r>
      <w:r>
        <w:rPr>
          <w:noProof/>
        </w:rPr>
        <w:fldChar w:fldCharType="separate"/>
      </w:r>
      <w:r w:rsidR="00AC34C1">
        <w:rPr>
          <w:noProof/>
        </w:rPr>
        <w:t>14</w:t>
      </w:r>
      <w:r>
        <w:rPr>
          <w:noProof/>
        </w:rPr>
        <w:fldChar w:fldCharType="end"/>
      </w:r>
    </w:p>
    <w:p w14:paraId="0B16F383" w14:textId="662519FE" w:rsidR="003D6FE1" w:rsidRDefault="003D6FE1">
      <w:pPr>
        <w:pStyle w:val="TOC1"/>
        <w:rPr>
          <w:rFonts w:asciiTheme="minorHAnsi" w:eastAsiaTheme="minorEastAsia" w:hAnsiTheme="minorHAnsi" w:cstheme="minorBidi"/>
          <w:noProof/>
          <w:sz w:val="24"/>
        </w:rPr>
      </w:pPr>
      <w:r>
        <w:rPr>
          <w:noProof/>
        </w:rPr>
        <w:t>15.</w:t>
      </w:r>
      <w:r>
        <w:rPr>
          <w:rFonts w:asciiTheme="minorHAnsi" w:eastAsiaTheme="minorEastAsia" w:hAnsiTheme="minorHAnsi" w:cstheme="minorBidi"/>
          <w:noProof/>
          <w:sz w:val="24"/>
        </w:rPr>
        <w:tab/>
      </w:r>
      <w:r>
        <w:rPr>
          <w:noProof/>
        </w:rPr>
        <w:t>Quick Assay Procedure</w:t>
      </w:r>
      <w:r>
        <w:rPr>
          <w:noProof/>
        </w:rPr>
        <w:tab/>
      </w:r>
      <w:r>
        <w:rPr>
          <w:noProof/>
        </w:rPr>
        <w:fldChar w:fldCharType="begin"/>
      </w:r>
      <w:r>
        <w:rPr>
          <w:noProof/>
        </w:rPr>
        <w:instrText xml:space="preserve"> PAGEREF _Toc469149488 \h </w:instrText>
      </w:r>
      <w:r>
        <w:rPr>
          <w:noProof/>
        </w:rPr>
      </w:r>
      <w:r>
        <w:rPr>
          <w:noProof/>
        </w:rPr>
        <w:fldChar w:fldCharType="separate"/>
      </w:r>
      <w:r w:rsidR="00AC34C1">
        <w:rPr>
          <w:noProof/>
        </w:rPr>
        <w:t>16</w:t>
      </w:r>
      <w:r>
        <w:rPr>
          <w:noProof/>
        </w:rPr>
        <w:fldChar w:fldCharType="end"/>
      </w:r>
    </w:p>
    <w:p w14:paraId="0A88B180" w14:textId="4A7FBA95" w:rsidR="003D6FE1" w:rsidRDefault="003D6FE1">
      <w:pPr>
        <w:pStyle w:val="TOC1"/>
        <w:rPr>
          <w:rFonts w:asciiTheme="minorHAnsi" w:eastAsiaTheme="minorEastAsia" w:hAnsiTheme="minorHAnsi" w:cstheme="minorBidi"/>
          <w:noProof/>
          <w:sz w:val="24"/>
        </w:rPr>
      </w:pPr>
      <w:r>
        <w:rPr>
          <w:noProof/>
        </w:rPr>
        <w:t>16.</w:t>
      </w:r>
      <w:r>
        <w:rPr>
          <w:rFonts w:asciiTheme="minorHAnsi" w:eastAsiaTheme="minorEastAsia" w:hAnsiTheme="minorHAnsi" w:cstheme="minorBidi"/>
          <w:noProof/>
          <w:sz w:val="24"/>
        </w:rPr>
        <w:tab/>
      </w:r>
      <w:r>
        <w:rPr>
          <w:noProof/>
        </w:rPr>
        <w:t>Troubleshooting</w:t>
      </w:r>
      <w:r>
        <w:rPr>
          <w:noProof/>
        </w:rPr>
        <w:tab/>
      </w:r>
      <w:r>
        <w:rPr>
          <w:noProof/>
        </w:rPr>
        <w:fldChar w:fldCharType="begin"/>
      </w:r>
      <w:r>
        <w:rPr>
          <w:noProof/>
        </w:rPr>
        <w:instrText xml:space="preserve"> PAGEREF _Toc469149489 \h </w:instrText>
      </w:r>
      <w:r>
        <w:rPr>
          <w:noProof/>
        </w:rPr>
      </w:r>
      <w:r>
        <w:rPr>
          <w:noProof/>
        </w:rPr>
        <w:fldChar w:fldCharType="separate"/>
      </w:r>
      <w:r w:rsidR="00AC34C1">
        <w:rPr>
          <w:noProof/>
        </w:rPr>
        <w:t>17</w:t>
      </w:r>
      <w:r>
        <w:rPr>
          <w:noProof/>
        </w:rPr>
        <w:fldChar w:fldCharType="end"/>
      </w:r>
    </w:p>
    <w:p w14:paraId="390E24DC" w14:textId="433EFC5D" w:rsidR="003D6FE1" w:rsidRDefault="003D6FE1">
      <w:pPr>
        <w:pStyle w:val="TOC1"/>
        <w:rPr>
          <w:rFonts w:asciiTheme="minorHAnsi" w:eastAsiaTheme="minorEastAsia" w:hAnsiTheme="minorHAnsi" w:cstheme="minorBidi"/>
          <w:noProof/>
          <w:sz w:val="24"/>
        </w:rPr>
      </w:pPr>
      <w:r>
        <w:rPr>
          <w:noProof/>
        </w:rPr>
        <w:t>17.</w:t>
      </w:r>
      <w:r>
        <w:rPr>
          <w:rFonts w:asciiTheme="minorHAnsi" w:eastAsiaTheme="minorEastAsia" w:hAnsiTheme="minorHAnsi" w:cstheme="minorBidi"/>
          <w:noProof/>
          <w:sz w:val="24"/>
        </w:rPr>
        <w:tab/>
      </w:r>
      <w:r>
        <w:rPr>
          <w:noProof/>
        </w:rPr>
        <w:t>Notes</w:t>
      </w:r>
      <w:r>
        <w:rPr>
          <w:noProof/>
        </w:rPr>
        <w:tab/>
      </w:r>
      <w:r>
        <w:rPr>
          <w:noProof/>
        </w:rPr>
        <w:fldChar w:fldCharType="begin"/>
      </w:r>
      <w:r>
        <w:rPr>
          <w:noProof/>
        </w:rPr>
        <w:instrText xml:space="preserve"> PAGEREF _Toc469149490 \h </w:instrText>
      </w:r>
      <w:r>
        <w:rPr>
          <w:noProof/>
        </w:rPr>
      </w:r>
      <w:r>
        <w:rPr>
          <w:noProof/>
        </w:rPr>
        <w:fldChar w:fldCharType="separate"/>
      </w:r>
      <w:r w:rsidR="00AC34C1">
        <w:rPr>
          <w:noProof/>
        </w:rPr>
        <w:t>19</w:t>
      </w:r>
      <w:r>
        <w:rPr>
          <w:noProof/>
        </w:rPr>
        <w:fldChar w:fldCharType="end"/>
      </w:r>
    </w:p>
    <w:p w14:paraId="3DE3115C" w14:textId="77777777" w:rsidR="00B9305B" w:rsidRDefault="001F3104" w:rsidP="001E2DD7">
      <w:pPr>
        <w:pStyle w:val="TOC1"/>
        <w:sectPr w:rsidR="00B9305B" w:rsidSect="00355DF6">
          <w:headerReference w:type="even" r:id="rId8"/>
          <w:headerReference w:type="default" r:id="rId9"/>
          <w:footerReference w:type="even" r:id="rId10"/>
          <w:footerReference w:type="default" r:id="rId11"/>
          <w:footerReference w:type="first" r:id="rId12"/>
          <w:pgSz w:w="8400" w:h="11900"/>
          <w:pgMar w:top="737" w:right="737" w:bottom="737" w:left="1021" w:header="0" w:footer="0" w:gutter="0"/>
          <w:pgNumType w:start="1"/>
          <w:cols w:space="708"/>
          <w:docGrid w:linePitch="272"/>
        </w:sectPr>
      </w:pPr>
      <w:r>
        <w:fldChar w:fldCharType="end"/>
      </w:r>
    </w:p>
    <w:p w14:paraId="4B1DBD27" w14:textId="77777777" w:rsidR="000E4FA8" w:rsidRPr="002A066A" w:rsidRDefault="000E4FA8" w:rsidP="00380497">
      <w:pPr>
        <w:pStyle w:val="1Abcamheading"/>
      </w:pPr>
      <w:bookmarkStart w:id="3" w:name="_Toc469149474"/>
      <w:r w:rsidRPr="002A066A">
        <w:lastRenderedPageBreak/>
        <w:t>Overview</w:t>
      </w:r>
      <w:bookmarkEnd w:id="1"/>
      <w:bookmarkEnd w:id="3"/>
    </w:p>
    <w:p w14:paraId="73A57359" w14:textId="77777777" w:rsidR="001C2321" w:rsidRDefault="007B7977" w:rsidP="008B4786">
      <w:pPr>
        <w:pStyle w:val="1AbcamStandardtext"/>
      </w:pPr>
      <w:r>
        <w:t>Tryptophan</w:t>
      </w:r>
      <w:r w:rsidR="008263A8">
        <w:t xml:space="preserve"> </w:t>
      </w:r>
      <w:r w:rsidR="00173058">
        <w:t>Assay Kit (</w:t>
      </w:r>
      <w:r w:rsidR="001F32EA">
        <w:t>Fluoro</w:t>
      </w:r>
      <w:r w:rsidR="00173058">
        <w:t xml:space="preserve">metric) </w:t>
      </w:r>
      <w:r w:rsidR="008263A8">
        <w:t>(</w:t>
      </w:r>
      <w:r>
        <w:t>ab211098</w:t>
      </w:r>
      <w:r w:rsidR="008263A8">
        <w:t xml:space="preserve">) </w:t>
      </w:r>
      <w:r w:rsidR="00173058">
        <w:t xml:space="preserve">provides a convenient method to </w:t>
      </w:r>
      <w:r w:rsidR="00A72B65">
        <w:t>quantify</w:t>
      </w:r>
      <w:r w:rsidR="00173058">
        <w:t xml:space="preserve"> </w:t>
      </w:r>
      <w:r w:rsidR="00A72B65">
        <w:t>t</w:t>
      </w:r>
      <w:r w:rsidR="00DB13C6">
        <w:t>ryptophan</w:t>
      </w:r>
      <w:r w:rsidR="008263A8">
        <w:t xml:space="preserve"> </w:t>
      </w:r>
      <w:r w:rsidR="00A72B65">
        <w:t xml:space="preserve">present </w:t>
      </w:r>
      <w:r w:rsidR="00173058">
        <w:t xml:space="preserve">in </w:t>
      </w:r>
      <w:r w:rsidR="009B7E11">
        <w:t>serum</w:t>
      </w:r>
      <w:r w:rsidR="00EC20C3">
        <w:t xml:space="preserve"> and urine</w:t>
      </w:r>
      <w:r w:rsidR="00173058">
        <w:t xml:space="preserve">. </w:t>
      </w:r>
      <w:r w:rsidR="009B7E11">
        <w:t xml:space="preserve">The assay </w:t>
      </w:r>
      <w:r w:rsidR="00A72B65">
        <w:t>can detect bound tryptophan in urine and free and bound tryptophan in serum.</w:t>
      </w:r>
      <w:r w:rsidR="009B7E11" w:rsidRPr="009B7E11">
        <w:t xml:space="preserve"> The </w:t>
      </w:r>
      <w:r w:rsidR="001C2321">
        <w:t xml:space="preserve">assay </w:t>
      </w:r>
      <w:r w:rsidR="009B7E11" w:rsidRPr="009B7E11">
        <w:t xml:space="preserve">principle is based on </w:t>
      </w:r>
      <w:r w:rsidR="001C2321">
        <w:t>a</w:t>
      </w:r>
      <w:r w:rsidR="009B7E11" w:rsidRPr="009B7E11">
        <w:t xml:space="preserve"> non-enzymatic reaction </w:t>
      </w:r>
      <w:r w:rsidR="001C2321">
        <w:t xml:space="preserve">that uses tryptophan as a building block, producing an intermediate product that reacts with a catalyst in order </w:t>
      </w:r>
      <w:r w:rsidR="009B7E11" w:rsidRPr="009B7E11">
        <w:t xml:space="preserve">to generate a fluorophore </w:t>
      </w:r>
      <w:r w:rsidR="001C2321">
        <w:t xml:space="preserve">that can be detected at </w:t>
      </w:r>
      <w:r w:rsidR="009B7E11" w:rsidRPr="009B7E11">
        <w:t>Ex/Em</w:t>
      </w:r>
      <w:r w:rsidR="001C2321">
        <w:t> </w:t>
      </w:r>
      <w:r w:rsidR="009B7E11" w:rsidRPr="009B7E11">
        <w:t>=</w:t>
      </w:r>
      <w:r w:rsidR="001C2321">
        <w:t> </w:t>
      </w:r>
      <w:r w:rsidR="009B7E11" w:rsidRPr="009B7E11">
        <w:t>370/440</w:t>
      </w:r>
      <w:r w:rsidR="001C2321">
        <w:t> </w:t>
      </w:r>
      <w:r w:rsidR="009B7E11" w:rsidRPr="009B7E11">
        <w:t>nm.</w:t>
      </w:r>
    </w:p>
    <w:p w14:paraId="4EEE6CFD" w14:textId="2E085EA7" w:rsidR="00147FFC" w:rsidRPr="00173058" w:rsidRDefault="009B7E11" w:rsidP="008B4786">
      <w:pPr>
        <w:pStyle w:val="1AbcamStandardtext"/>
      </w:pPr>
      <w:r w:rsidRPr="009B7E11">
        <w:t xml:space="preserve">The reaction is specific </w:t>
      </w:r>
      <w:r w:rsidR="00233555">
        <w:t xml:space="preserve">for Tryptophan </w:t>
      </w:r>
      <w:r w:rsidRPr="009B7E11">
        <w:t>and other amino acids do not interfere with the assay. The assay can detect as little as 2.5</w:t>
      </w:r>
      <w:r w:rsidR="001C2321">
        <w:t> </w:t>
      </w:r>
      <w:r w:rsidRPr="009B7E11">
        <w:t xml:space="preserve">µM of </w:t>
      </w:r>
      <w:r w:rsidR="001C2321">
        <w:t>tryptophan</w:t>
      </w:r>
      <w:r w:rsidRPr="009B7E11">
        <w:t xml:space="preserve"> in a variety of biological samples.</w:t>
      </w:r>
    </w:p>
    <w:p w14:paraId="2BD80E5D" w14:textId="254B4953" w:rsidR="008B4786" w:rsidRDefault="00A72B65" w:rsidP="008B4786">
      <w:pPr>
        <w:pStyle w:val="1AbcamStandardtext"/>
      </w:pPr>
      <w:r>
        <w:rPr>
          <w:noProof/>
          <w:lang w:val="en-GB" w:eastAsia="en-GB"/>
        </w:rPr>
        <mc:AlternateContent>
          <mc:Choice Requires="wps">
            <w:drawing>
              <wp:anchor distT="0" distB="0" distL="114300" distR="114300" simplePos="0" relativeHeight="251679232" behindDoc="0" locked="0" layoutInCell="1" allowOverlap="1" wp14:anchorId="5F41DF54" wp14:editId="56FC30E7">
                <wp:simplePos x="0" y="0"/>
                <wp:positionH relativeFrom="column">
                  <wp:posOffset>2708593</wp:posOffset>
                </wp:positionH>
                <wp:positionV relativeFrom="paragraph">
                  <wp:posOffset>41592</wp:posOffset>
                </wp:positionV>
                <wp:extent cx="0" cy="792000"/>
                <wp:effectExtent l="0" t="72073" r="23178" b="118427"/>
                <wp:wrapNone/>
                <wp:docPr id="12" name="Straight Arrow Connector 12"/>
                <wp:cNvGraphicFramePr/>
                <a:graphic xmlns:a="http://schemas.openxmlformats.org/drawingml/2006/main">
                  <a:graphicData uri="http://schemas.microsoft.com/office/word/2010/wordprocessingShape">
                    <wps:wsp>
                      <wps:cNvCnPr/>
                      <wps:spPr>
                        <a:xfrm rot="16200000">
                          <a:off x="0" y="0"/>
                          <a:ext cx="0" cy="792000"/>
                        </a:xfrm>
                        <a:prstGeom prst="straightConnector1">
                          <a:avLst/>
                        </a:prstGeom>
                        <a:ln>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F6C3B3E" id="_x0000_t32" coordsize="21600,21600" o:spt="32" o:oned="t" path="m,l21600,21600e" filled="f">
                <v:path arrowok="t" fillok="f" o:connecttype="none"/>
                <o:lock v:ext="edit" shapetype="t"/>
              </v:shapetype>
              <v:shape id="Straight Arrow Connector 12" o:spid="_x0000_s1026" type="#_x0000_t32" style="position:absolute;margin-left:213.3pt;margin-top:3.25pt;width:0;height:62.35pt;rotation:-9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" strokecolor="black [3213]">
                <v:stroke endarrow="open"/>
              </v:shape>
            </w:pict>
          </mc:Fallback>
        </mc:AlternateContent>
      </w:r>
      <w:r>
        <w:rPr>
          <w:noProof/>
          <w:lang w:val="en-GB" w:eastAsia="en-GB"/>
        </w:rPr>
        <mc:AlternateContent>
          <mc:Choice Requires="wps">
            <w:drawing>
              <wp:anchor distT="0" distB="0" distL="114300" distR="114300" simplePos="0" relativeHeight="251677184" behindDoc="0" locked="0" layoutInCell="1" allowOverlap="1" wp14:anchorId="27E03894" wp14:editId="09D7C312">
                <wp:simplePos x="0" y="0"/>
                <wp:positionH relativeFrom="column">
                  <wp:posOffset>1088390</wp:posOffset>
                </wp:positionH>
                <wp:positionV relativeFrom="paragraph">
                  <wp:posOffset>121285</wp:posOffset>
                </wp:positionV>
                <wp:extent cx="0" cy="648000"/>
                <wp:effectExtent l="0" t="76200" r="19050" b="114300"/>
                <wp:wrapNone/>
                <wp:docPr id="4" name="Straight Arrow Connector 4"/>
                <wp:cNvGraphicFramePr/>
                <a:graphic xmlns:a="http://schemas.openxmlformats.org/drawingml/2006/main">
                  <a:graphicData uri="http://schemas.microsoft.com/office/word/2010/wordprocessingShape">
                    <wps:wsp>
                      <wps:cNvCnPr/>
                      <wps:spPr>
                        <a:xfrm rot="16200000">
                          <a:off x="0" y="0"/>
                          <a:ext cx="0" cy="648000"/>
                        </a:xfrm>
                        <a:prstGeom prst="straightConnector1">
                          <a:avLst/>
                        </a:prstGeom>
                        <a:ln>
                          <a:solidFill>
                            <a:schemeClr val="tx1"/>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1C221C" id="Straight Arrow Connector 4" o:spid="_x0000_s1026" type="#_x0000_t32" style="position:absolute;margin-left:85.7pt;margin-top:9.55pt;width:0;height:51pt;rotation:-9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" strokecolor="black [3213]">
                <v:stroke endarrow="open"/>
              </v:shape>
            </w:pict>
          </mc:Fallback>
        </mc:AlternateContent>
      </w:r>
    </w:p>
    <w:p w14:paraId="0140DDA7" w14:textId="2202CD47" w:rsidR="00A72B65" w:rsidRDefault="00A72B65" w:rsidP="008B4786">
      <w:pPr>
        <w:pStyle w:val="1AbcamStandardtext"/>
      </w:pPr>
      <w:r>
        <w:t xml:space="preserve">                    </w:t>
      </w:r>
      <w:r w:rsidRPr="00A72B65">
        <w:rPr>
          <w:sz w:val="18"/>
        </w:rPr>
        <w:t>TRP condenser</w:t>
      </w:r>
      <w:r>
        <w:rPr>
          <w:sz w:val="18"/>
        </w:rPr>
        <w:t xml:space="preserve">                           TRP catalyst</w:t>
      </w:r>
    </w:p>
    <w:p w14:paraId="1AABC135" w14:textId="759235C2" w:rsidR="006F0DCA" w:rsidRDefault="007B7977" w:rsidP="008B4786">
      <w:pPr>
        <w:pStyle w:val="1AbcamStandardtext"/>
      </w:pPr>
      <w:r>
        <w:t>Tryptophan</w:t>
      </w:r>
      <w:r w:rsidR="00A72B65">
        <w:t xml:space="preserve">                      Intermediate                             Fluorescence</w:t>
      </w:r>
    </w:p>
    <w:p w14:paraId="1345601E" w14:textId="55B7CA01" w:rsidR="00125CE5" w:rsidRDefault="00A72B65" w:rsidP="00A72B65">
      <w:pPr>
        <w:pStyle w:val="1AbcamStandardtext"/>
        <w:spacing w:after="0"/>
        <w:ind w:left="3600" w:firstLine="720"/>
      </w:pPr>
      <w:r>
        <w:t xml:space="preserve">    </w:t>
      </w:r>
      <w:r w:rsidR="00125CE5">
        <w:t xml:space="preserve">(Ex/Em = </w:t>
      </w:r>
      <w:r w:rsidR="00B662BC">
        <w:t>370/440</w:t>
      </w:r>
      <w:r w:rsidR="00125CE5">
        <w:t xml:space="preserve"> nm)</w:t>
      </w:r>
    </w:p>
    <w:p w14:paraId="67852029" w14:textId="77777777" w:rsidR="006F0DCA" w:rsidRPr="00173058" w:rsidRDefault="006F0DCA" w:rsidP="00125CE5">
      <w:pPr>
        <w:pStyle w:val="1AbcamStandardtext"/>
      </w:pPr>
    </w:p>
    <w:p w14:paraId="792FA6BF" w14:textId="38E1FF51" w:rsidR="009E32CE" w:rsidRPr="001B583F" w:rsidRDefault="00421275" w:rsidP="001B583F">
      <w:pPr>
        <w:pStyle w:val="1AbcamStandardtext"/>
      </w:pPr>
      <w:r w:rsidRPr="00421275">
        <w:t>Tryptophan (TRP</w:t>
      </w:r>
      <w:r w:rsidR="00A72B65">
        <w:t>, W</w:t>
      </w:r>
      <w:r w:rsidRPr="00421275">
        <w:t>) is one of the eight essential amino acids</w:t>
      </w:r>
      <w:r w:rsidR="00A72B65">
        <w:t>, and is mainly used for protein synthesis</w:t>
      </w:r>
      <w:r w:rsidRPr="00421275">
        <w:t xml:space="preserve">. </w:t>
      </w:r>
      <w:r w:rsidR="00A72B65" w:rsidRPr="00421275">
        <w:t>Additionally, T</w:t>
      </w:r>
      <w:r w:rsidR="00A72B65">
        <w:t>ryptophan</w:t>
      </w:r>
      <w:r w:rsidR="00A72B65" w:rsidRPr="00421275">
        <w:t xml:space="preserve"> serves as a building block for several metabolites including kynurenine, serotonin, tryptamine, melatonin, niacin, and NAD/NAPD. T</w:t>
      </w:r>
      <w:r w:rsidR="00A72B65">
        <w:t>ryptophan</w:t>
      </w:r>
      <w:r w:rsidR="00A72B65" w:rsidRPr="00421275">
        <w:t xml:space="preserve"> is the only amino acid that can be found in blood in two forms: bound (BTRP) and free (FTRP) Tryptophan. Changes in tryptophan concentrations are directly related to a number of physiological and behavioral processes including: sleep, memory, depression, motion sickness, bipolar disorders, and schizophrenia.</w:t>
      </w:r>
      <w:r w:rsidR="00A72B65">
        <w:t xml:space="preserve"> </w:t>
      </w:r>
      <w:r w:rsidRPr="00421275">
        <w:t xml:space="preserve">In general, </w:t>
      </w:r>
      <w:r w:rsidR="00A72B65">
        <w:t>tryptophan</w:t>
      </w:r>
      <w:r w:rsidRPr="00421275">
        <w:t xml:space="preserve"> is the least abundant amino acid in humans. External sources of tryptophan include chicken, tuna, bananas, cheese</w:t>
      </w:r>
      <w:r w:rsidR="00A72B65">
        <w:t xml:space="preserve">, chocolate etc. </w:t>
      </w:r>
      <w:r w:rsidR="00A72B65" w:rsidRPr="00421275">
        <w:t xml:space="preserve">Chemically, </w:t>
      </w:r>
      <w:r w:rsidR="00A72B65">
        <w:t>tryptophan</w:t>
      </w:r>
      <w:r w:rsidR="00A72B65" w:rsidRPr="00421275">
        <w:t xml:space="preserve"> side chain (indole) confers its unique fluorometric properties.</w:t>
      </w:r>
    </w:p>
    <w:p w14:paraId="341CF622" w14:textId="77777777" w:rsidR="000E4FA8" w:rsidRPr="001B583F" w:rsidRDefault="000E4FA8" w:rsidP="001B583F">
      <w:pPr>
        <w:pStyle w:val="1AbcamStandardtext"/>
      </w:pPr>
      <w:r w:rsidRPr="001B583F">
        <w:br w:type="page"/>
      </w:r>
    </w:p>
    <w:p w14:paraId="561B3CDC" w14:textId="77777777" w:rsidR="000E4FA8" w:rsidRPr="002A066A" w:rsidRDefault="000E4FA8" w:rsidP="001E2DD7">
      <w:pPr>
        <w:pStyle w:val="1Abcamheading"/>
      </w:pPr>
      <w:bookmarkStart w:id="4" w:name="_Toc446403812"/>
      <w:bookmarkStart w:id="5" w:name="_Toc469149475"/>
      <w:r w:rsidRPr="002A066A">
        <w:lastRenderedPageBreak/>
        <w:t>Protocol Summary</w:t>
      </w:r>
      <w:bookmarkEnd w:id="4"/>
      <w:bookmarkEnd w:id="5"/>
    </w:p>
    <w:p w14:paraId="6DFA9AD6" w14:textId="77777777" w:rsidR="000F5CFA" w:rsidRDefault="000F5CFA" w:rsidP="001B583F">
      <w:pPr>
        <w:pStyle w:val="1AbcamStandardtext"/>
        <w:jc w:val="center"/>
        <w:rPr>
          <w:highlight w:val="yellow"/>
        </w:rPr>
      </w:pPr>
    </w:p>
    <w:p w14:paraId="4212F88E" w14:textId="77777777" w:rsidR="000E4FA8" w:rsidRPr="000F5CFA" w:rsidRDefault="000E4FA8" w:rsidP="001B583F">
      <w:pPr>
        <w:pStyle w:val="1AbcamStandardtext"/>
        <w:jc w:val="center"/>
      </w:pPr>
      <w:r w:rsidRPr="000F5CFA">
        <w:t>Standard curve preparation</w:t>
      </w:r>
    </w:p>
    <w:p w14:paraId="6CD64051" w14:textId="77777777" w:rsidR="001B583F" w:rsidRPr="000F5CFA" w:rsidRDefault="001B583F" w:rsidP="001B583F">
      <w:pPr>
        <w:pStyle w:val="1AbcamStandardtext"/>
        <w:jc w:val="center"/>
      </w:pPr>
      <w:r w:rsidRPr="000F5CFA">
        <w:rPr>
          <w:noProof/>
          <w:lang w:val="en-GB" w:eastAsia="en-GB"/>
        </w:rPr>
        <mc:AlternateContent>
          <mc:Choice Requires="wps">
            <w:drawing>
              <wp:anchor distT="0" distB="0" distL="114300" distR="114300" simplePos="0" relativeHeight="251664896" behindDoc="0" locked="0" layoutInCell="1" allowOverlap="1" wp14:anchorId="12F364B0" wp14:editId="1E6A6A43">
                <wp:simplePos x="0" y="0"/>
                <wp:positionH relativeFrom="margin">
                  <wp:posOffset>2015490</wp:posOffset>
                </wp:positionH>
                <wp:positionV relativeFrom="paragraph">
                  <wp:posOffset>45720</wp:posOffset>
                </wp:positionV>
                <wp:extent cx="180975" cy="231140"/>
                <wp:effectExtent l="38100" t="0" r="28575" b="3556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1196F74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 o:spid="_x0000_s1026" type="#_x0000_t67" style="position:absolute;margin-left:158.7pt;margin-top:3.6pt;width:14.25pt;height:18.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enH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">
                <w10:wrap anchorx="margin"/>
              </v:shape>
            </w:pict>
          </mc:Fallback>
        </mc:AlternateContent>
      </w:r>
    </w:p>
    <w:p w14:paraId="726E505E" w14:textId="77777777" w:rsidR="000E4FA8" w:rsidRPr="000F5CFA" w:rsidRDefault="000E4FA8" w:rsidP="001B583F">
      <w:pPr>
        <w:pStyle w:val="1AbcamStandardtext"/>
        <w:jc w:val="center"/>
      </w:pPr>
    </w:p>
    <w:p w14:paraId="0D0E2A8D" w14:textId="77777777" w:rsidR="000E4FA8" w:rsidRPr="000F5CFA" w:rsidRDefault="0075737D" w:rsidP="001B583F">
      <w:pPr>
        <w:pStyle w:val="1AbcamStandardtext"/>
        <w:jc w:val="center"/>
      </w:pPr>
      <w:r w:rsidRPr="000F5CFA">
        <w:t>Sample preparation</w:t>
      </w:r>
    </w:p>
    <w:p w14:paraId="73831532" w14:textId="77777777" w:rsidR="001B583F" w:rsidRPr="000F5CFA" w:rsidRDefault="001B583F" w:rsidP="001B583F">
      <w:pPr>
        <w:pStyle w:val="1AbcamStandardtext"/>
        <w:jc w:val="center"/>
      </w:pPr>
      <w:r w:rsidRPr="000F5CFA">
        <w:rPr>
          <w:noProof/>
          <w:lang w:val="en-GB" w:eastAsia="en-GB"/>
        </w:rPr>
        <mc:AlternateContent>
          <mc:Choice Requires="wps">
            <w:drawing>
              <wp:anchor distT="0" distB="0" distL="114300" distR="114300" simplePos="0" relativeHeight="251665920" behindDoc="0" locked="0" layoutInCell="1" allowOverlap="1" wp14:anchorId="737B5A43" wp14:editId="5E42B8F2">
                <wp:simplePos x="0" y="0"/>
                <wp:positionH relativeFrom="margin">
                  <wp:posOffset>2015490</wp:posOffset>
                </wp:positionH>
                <wp:positionV relativeFrom="paragraph">
                  <wp:posOffset>48895</wp:posOffset>
                </wp:positionV>
                <wp:extent cx="180975" cy="231140"/>
                <wp:effectExtent l="38100" t="0" r="28575" b="3556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7345E19" id="AutoShape 9" o:spid="_x0000_s1026" type="#_x0000_t67" style="position:absolute;margin-left:158.7pt;margin-top:3.85pt;width:14.25pt;height:18.2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GQAIAAJE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">
                <w10:wrap anchorx="margin"/>
              </v:shape>
            </w:pict>
          </mc:Fallback>
        </mc:AlternateContent>
      </w:r>
    </w:p>
    <w:p w14:paraId="06D1254A" w14:textId="77777777" w:rsidR="000E4FA8" w:rsidRPr="000F5CFA" w:rsidRDefault="000E4FA8" w:rsidP="001B583F">
      <w:pPr>
        <w:pStyle w:val="1AbcamStandardtext"/>
        <w:jc w:val="center"/>
      </w:pPr>
    </w:p>
    <w:p w14:paraId="209040C1" w14:textId="3FA9FEBA" w:rsidR="000E4FA8" w:rsidRPr="000F5CFA" w:rsidRDefault="000E4FA8" w:rsidP="001B583F">
      <w:pPr>
        <w:pStyle w:val="1AbcamStandardtext"/>
        <w:jc w:val="center"/>
      </w:pPr>
      <w:r w:rsidRPr="000F5CFA">
        <w:rPr>
          <w:noProof/>
        </w:rPr>
        <w:t xml:space="preserve">Add </w:t>
      </w:r>
      <w:r w:rsidR="00CE2C7B" w:rsidRPr="00CE2C7B">
        <w:rPr>
          <w:noProof/>
        </w:rPr>
        <w:t>TRP Condense</w:t>
      </w:r>
      <w:r w:rsidR="00390906">
        <w:rPr>
          <w:noProof/>
        </w:rPr>
        <w:t>r</w:t>
      </w:r>
      <w:r w:rsidR="00CE2C7B">
        <w:rPr>
          <w:noProof/>
        </w:rPr>
        <w:t xml:space="preserve"> </w:t>
      </w:r>
      <w:r w:rsidRPr="000F5CFA">
        <w:rPr>
          <w:noProof/>
        </w:rPr>
        <w:t xml:space="preserve">and incubate for </w:t>
      </w:r>
      <w:r w:rsidR="00CE2C7B">
        <w:rPr>
          <w:noProof/>
        </w:rPr>
        <w:t>2</w:t>
      </w:r>
      <w:r w:rsidRPr="000F5CFA">
        <w:rPr>
          <w:noProof/>
        </w:rPr>
        <w:t xml:space="preserve"> minutes</w:t>
      </w:r>
      <w:r w:rsidR="000F5CFA" w:rsidRPr="000F5CFA">
        <w:rPr>
          <w:noProof/>
        </w:rPr>
        <w:t xml:space="preserve"> at </w:t>
      </w:r>
      <w:r w:rsidR="00A72B65">
        <w:rPr>
          <w:noProof/>
        </w:rPr>
        <w:t>RT</w:t>
      </w:r>
    </w:p>
    <w:p w14:paraId="591100C8" w14:textId="77777777" w:rsidR="00000557" w:rsidRPr="000F5CFA" w:rsidRDefault="001B583F" w:rsidP="001B583F">
      <w:pPr>
        <w:pStyle w:val="1AbcamStandardtext"/>
        <w:jc w:val="center"/>
        <w:rPr>
          <w:lang w:val="en-GB"/>
        </w:rPr>
      </w:pPr>
      <w:r w:rsidRPr="000F5CFA">
        <w:rPr>
          <w:noProof/>
          <w:lang w:val="en-GB" w:eastAsia="en-GB"/>
        </w:rPr>
        <mc:AlternateContent>
          <mc:Choice Requires="wps">
            <w:drawing>
              <wp:anchor distT="0" distB="0" distL="114300" distR="114300" simplePos="0" relativeHeight="251666944" behindDoc="0" locked="0" layoutInCell="1" allowOverlap="1" wp14:anchorId="40BDF873" wp14:editId="52F13A21">
                <wp:simplePos x="0" y="0"/>
                <wp:positionH relativeFrom="margin">
                  <wp:posOffset>2015490</wp:posOffset>
                </wp:positionH>
                <wp:positionV relativeFrom="paragraph">
                  <wp:posOffset>86995</wp:posOffset>
                </wp:positionV>
                <wp:extent cx="180975" cy="231140"/>
                <wp:effectExtent l="38100" t="0" r="28575" b="3556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F296ED8" id="AutoShape 10" o:spid="_x0000_s1026" type="#_x0000_t67" style="position:absolute;margin-left:158.7pt;margin-top:6.85pt;width:14.25pt;height:18.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">
                <w10:wrap anchorx="margin"/>
              </v:shape>
            </w:pict>
          </mc:Fallback>
        </mc:AlternateContent>
      </w:r>
    </w:p>
    <w:p w14:paraId="7C57DC3C" w14:textId="77777777" w:rsidR="001B583F" w:rsidRPr="000F5CFA" w:rsidRDefault="001B583F" w:rsidP="001B583F">
      <w:pPr>
        <w:pStyle w:val="1AbcamStandardtext"/>
        <w:jc w:val="center"/>
        <w:rPr>
          <w:lang w:val="en-GB"/>
        </w:rPr>
      </w:pPr>
    </w:p>
    <w:p w14:paraId="51A8D2FF" w14:textId="6F3AFAE2" w:rsidR="00664FA8" w:rsidRPr="000F5CFA" w:rsidRDefault="00664FA8" w:rsidP="00664FA8">
      <w:pPr>
        <w:pStyle w:val="1AbcamStandardtext"/>
        <w:jc w:val="center"/>
      </w:pPr>
      <w:r w:rsidRPr="000F5CFA">
        <w:rPr>
          <w:noProof/>
        </w:rPr>
        <w:t xml:space="preserve">Add </w:t>
      </w:r>
      <w:r w:rsidRPr="00CE2C7B">
        <w:rPr>
          <w:noProof/>
        </w:rPr>
        <w:t>TRP C</w:t>
      </w:r>
      <w:r>
        <w:rPr>
          <w:noProof/>
        </w:rPr>
        <w:t xml:space="preserve">atalyst </w:t>
      </w:r>
      <w:r w:rsidR="006839F7" w:rsidRPr="000F5CFA">
        <w:rPr>
          <w:noProof/>
        </w:rPr>
        <w:t xml:space="preserve">and incubate for </w:t>
      </w:r>
      <w:r w:rsidR="006839F7">
        <w:rPr>
          <w:noProof/>
        </w:rPr>
        <w:t>60</w:t>
      </w:r>
      <w:r w:rsidR="006839F7" w:rsidRPr="000F5CFA">
        <w:rPr>
          <w:noProof/>
        </w:rPr>
        <w:t xml:space="preserve"> minutes at </w:t>
      </w:r>
      <w:r w:rsidR="006839F7" w:rsidRPr="00664FA8">
        <w:rPr>
          <w:noProof/>
        </w:rPr>
        <w:t>105°C</w:t>
      </w:r>
    </w:p>
    <w:p w14:paraId="54B35B60" w14:textId="77777777" w:rsidR="00664FA8" w:rsidRDefault="00664FA8" w:rsidP="00664FA8">
      <w:pPr>
        <w:pStyle w:val="1AbcamStandardtext"/>
        <w:jc w:val="center"/>
        <w:rPr>
          <w:lang w:val="en-GB"/>
        </w:rPr>
      </w:pPr>
      <w:r w:rsidRPr="000F5CFA">
        <w:rPr>
          <w:noProof/>
          <w:lang w:val="en-GB" w:eastAsia="en-GB"/>
        </w:rPr>
        <mc:AlternateContent>
          <mc:Choice Requires="wps">
            <w:drawing>
              <wp:anchor distT="0" distB="0" distL="114300" distR="114300" simplePos="0" relativeHeight="251673088" behindDoc="0" locked="0" layoutInCell="1" allowOverlap="1" wp14:anchorId="0B4FE27A" wp14:editId="12B017AC">
                <wp:simplePos x="0" y="0"/>
                <wp:positionH relativeFrom="margin">
                  <wp:posOffset>2015490</wp:posOffset>
                </wp:positionH>
                <wp:positionV relativeFrom="paragraph">
                  <wp:posOffset>90170</wp:posOffset>
                </wp:positionV>
                <wp:extent cx="180975" cy="231140"/>
                <wp:effectExtent l="38100" t="0" r="28575" b="3556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415E9F9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 o:spid="_x0000_s1026" type="#_x0000_t67" style="position:absolute;margin-left:158.7pt;margin-top:7.1pt;width:14.25pt;height:18.2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">
                <w10:wrap anchorx="margin"/>
              </v:shape>
            </w:pict>
          </mc:Fallback>
        </mc:AlternateContent>
      </w:r>
    </w:p>
    <w:p w14:paraId="7FC54A70" w14:textId="77777777" w:rsidR="00664FA8" w:rsidRPr="000F5CFA" w:rsidRDefault="00664FA8" w:rsidP="00664FA8">
      <w:pPr>
        <w:pStyle w:val="1AbcamStandardtext"/>
        <w:jc w:val="center"/>
        <w:rPr>
          <w:lang w:val="en-GB"/>
        </w:rPr>
      </w:pPr>
    </w:p>
    <w:p w14:paraId="4EC59F5A" w14:textId="77777777" w:rsidR="00CE2C7B" w:rsidRPr="000F5CFA" w:rsidRDefault="00652D52" w:rsidP="00CE2C7B">
      <w:pPr>
        <w:pStyle w:val="1AbcamStandardtext"/>
        <w:jc w:val="center"/>
      </w:pPr>
      <w:r w:rsidRPr="0041718C">
        <w:rPr>
          <w:noProof/>
        </w:rPr>
        <w:t xml:space="preserve">Keep on ice for 10 </w:t>
      </w:r>
      <w:r w:rsidR="00236029">
        <w:rPr>
          <w:noProof/>
        </w:rPr>
        <w:t>minutes</w:t>
      </w:r>
    </w:p>
    <w:p w14:paraId="0E7F127F" w14:textId="77777777" w:rsidR="00CE2C7B" w:rsidRPr="000F5CFA" w:rsidRDefault="00CE2C7B" w:rsidP="00CE2C7B">
      <w:pPr>
        <w:pStyle w:val="1AbcamStandardtext"/>
        <w:jc w:val="center"/>
        <w:rPr>
          <w:lang w:val="en-GB"/>
        </w:rPr>
      </w:pPr>
      <w:r w:rsidRPr="000F5CFA">
        <w:rPr>
          <w:noProof/>
          <w:lang w:val="en-GB" w:eastAsia="en-GB"/>
        </w:rPr>
        <mc:AlternateContent>
          <mc:Choice Requires="wps">
            <w:drawing>
              <wp:anchor distT="0" distB="0" distL="114300" distR="114300" simplePos="0" relativeHeight="251671040" behindDoc="0" locked="0" layoutInCell="1" allowOverlap="1" wp14:anchorId="0888E18D" wp14:editId="06419D51">
                <wp:simplePos x="0" y="0"/>
                <wp:positionH relativeFrom="margin">
                  <wp:posOffset>2015490</wp:posOffset>
                </wp:positionH>
                <wp:positionV relativeFrom="paragraph">
                  <wp:posOffset>86995</wp:posOffset>
                </wp:positionV>
                <wp:extent cx="180975" cy="231140"/>
                <wp:effectExtent l="38100" t="0" r="28575" b="35560"/>
                <wp:wrapNone/>
                <wp:docPr id="8"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231140"/>
                        </a:xfrm>
                        <a:prstGeom prst="downArrow">
                          <a:avLst>
                            <a:gd name="adj1" fmla="val 50000"/>
                            <a:gd name="adj2" fmla="val 3193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AD81165" id="AutoShape 10" o:spid="_x0000_s1026" type="#_x0000_t67" style="position:absolute;margin-left:158.7pt;margin-top:6.85pt;width:14.25pt;height:18.2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">
                <w10:wrap anchorx="margin"/>
              </v:shape>
            </w:pict>
          </mc:Fallback>
        </mc:AlternateContent>
      </w:r>
    </w:p>
    <w:p w14:paraId="3BF53A99" w14:textId="77777777" w:rsidR="00CE2C7B" w:rsidRPr="000F5CFA" w:rsidRDefault="00CE2C7B" w:rsidP="00CE2C7B">
      <w:pPr>
        <w:pStyle w:val="1AbcamStandardtext"/>
        <w:jc w:val="center"/>
        <w:rPr>
          <w:lang w:val="en-GB"/>
        </w:rPr>
      </w:pPr>
    </w:p>
    <w:p w14:paraId="2E58A3A2" w14:textId="04299817" w:rsidR="000E4FA8" w:rsidRPr="002A066A" w:rsidRDefault="00A7258B" w:rsidP="001B583F">
      <w:pPr>
        <w:pStyle w:val="1AbcamStandardtext"/>
        <w:jc w:val="center"/>
        <w:rPr>
          <w:lang w:val="en-GB"/>
        </w:rPr>
      </w:pPr>
      <w:r w:rsidRPr="00A7258B">
        <w:rPr>
          <w:lang w:val="en-GB"/>
        </w:rPr>
        <w:t xml:space="preserve">Measure fluorescence </w:t>
      </w:r>
      <w:r w:rsidR="00CE2C7B" w:rsidRPr="00CE2C7B">
        <w:rPr>
          <w:lang w:val="en-GB"/>
        </w:rPr>
        <w:t>(Ex/Em = 370/440 nm)</w:t>
      </w:r>
      <w:r w:rsidR="00233555">
        <w:rPr>
          <w:lang w:val="en-GB"/>
        </w:rPr>
        <w:br/>
        <w:t>in end point mode</w:t>
      </w:r>
    </w:p>
    <w:p w14:paraId="198A481C" w14:textId="77777777" w:rsidR="000E4FA8" w:rsidRPr="002A066A" w:rsidRDefault="000E4FA8" w:rsidP="001B583F">
      <w:pPr>
        <w:pStyle w:val="1AbcamStandardtext"/>
        <w:rPr>
          <w:lang w:val="en-GB"/>
        </w:rPr>
      </w:pPr>
    </w:p>
    <w:p w14:paraId="68FD0DDF" w14:textId="77777777" w:rsidR="000E4FA8" w:rsidRPr="002A066A" w:rsidRDefault="000E4FA8" w:rsidP="00000557">
      <w:pPr>
        <w:spacing w:before="60" w:after="60" w:line="276" w:lineRule="auto"/>
        <w:rPr>
          <w:lang w:val="en-GB"/>
        </w:rPr>
      </w:pPr>
      <w:r w:rsidRPr="002A066A">
        <w:rPr>
          <w:lang w:val="en-GB"/>
        </w:rPr>
        <w:br w:type="page"/>
      </w:r>
    </w:p>
    <w:p w14:paraId="4F0A0A97" w14:textId="77777777" w:rsidR="000E4FA8" w:rsidRPr="002A066A" w:rsidRDefault="000E4FA8" w:rsidP="001E2DD7">
      <w:pPr>
        <w:pStyle w:val="1Abcamheading"/>
      </w:pPr>
      <w:bookmarkStart w:id="6" w:name="_Toc446403813"/>
      <w:bookmarkStart w:id="7" w:name="_Toc469149476"/>
      <w:r w:rsidRPr="002A066A">
        <w:lastRenderedPageBreak/>
        <w:t>Precautions</w:t>
      </w:r>
      <w:bookmarkEnd w:id="6"/>
      <w:bookmarkEnd w:id="7"/>
    </w:p>
    <w:p w14:paraId="4F450FE2" w14:textId="77777777" w:rsidR="000E4FA8" w:rsidRPr="002A066A" w:rsidRDefault="000E4FA8" w:rsidP="00E351A1">
      <w:pPr>
        <w:spacing w:before="60" w:after="60" w:line="276" w:lineRule="auto"/>
        <w:rPr>
          <w:b/>
        </w:rPr>
      </w:pPr>
      <w:r w:rsidRPr="002A066A">
        <w:rPr>
          <w:b/>
        </w:rPr>
        <w:t>Please read these instructions carefully prior to beginning the assay.</w:t>
      </w:r>
    </w:p>
    <w:p w14:paraId="277F2074" w14:textId="77777777" w:rsidR="000E4FA8" w:rsidRPr="002A066A" w:rsidRDefault="000E4FA8" w:rsidP="00E8117D">
      <w:pPr>
        <w:pStyle w:val="1AbcamBulletpoints"/>
        <w:ind w:left="357" w:hanging="357"/>
      </w:pPr>
      <w:r w:rsidRPr="002A066A">
        <w:t>All kit components have been formulated and quality control tested to function successfully as a kit.</w:t>
      </w:r>
    </w:p>
    <w:p w14:paraId="530CC354" w14:textId="77777777" w:rsidR="000E4FA8" w:rsidRPr="002A066A" w:rsidRDefault="000E4FA8" w:rsidP="00504A2A">
      <w:pPr>
        <w:pStyle w:val="1AbcamBulletpoints"/>
      </w:pPr>
      <w:r w:rsidRPr="002A066A">
        <w:t>We understand that, occasionally, experimental protocols might need to be modified to meet unique experimental circumstances. However, we cannot guarantee the performance of the product outside the conditions detailed in this protocol booklet.</w:t>
      </w:r>
    </w:p>
    <w:p w14:paraId="2BAE4868" w14:textId="77777777" w:rsidR="000E4FA8" w:rsidRPr="002A066A" w:rsidRDefault="000E4FA8" w:rsidP="00504A2A">
      <w:pPr>
        <w:pStyle w:val="1AbcamBulletpoints"/>
      </w:pPr>
      <w:r w:rsidRPr="002A066A">
        <w:t>Reagents should be treated as possible mutagens and should be handle</w:t>
      </w:r>
      <w:r w:rsidR="008C5D5E">
        <w:t>d</w:t>
      </w:r>
      <w:r w:rsidRPr="002A066A">
        <w:t xml:space="preserve"> with care and disposed of properly. Please review the Safety Datasheet (SDS) provided with the product for information on the specific components.</w:t>
      </w:r>
    </w:p>
    <w:p w14:paraId="581C7DEB" w14:textId="657D55BC" w:rsidR="000E4FA8" w:rsidRPr="002A066A" w:rsidRDefault="000E4FA8" w:rsidP="00E625BC">
      <w:pPr>
        <w:pStyle w:val="ListParagraph"/>
        <w:numPr>
          <w:ilvl w:val="0"/>
          <w:numId w:val="7"/>
        </w:numPr>
        <w:spacing w:before="60" w:after="60"/>
        <w:ind w:left="357" w:hanging="357"/>
        <w:contextualSpacing w:val="0"/>
        <w:rPr>
          <w:szCs w:val="20"/>
        </w:rPr>
      </w:pPr>
      <w:r w:rsidRPr="002A066A">
        <w:rPr>
          <w:szCs w:val="20"/>
        </w:rPr>
        <w:t>Observe good laboratory practices. Gloves, lab coat, and protective eyewear should always be worn. Never pipet</w:t>
      </w:r>
      <w:r w:rsidR="00C41E9D">
        <w:rPr>
          <w:szCs w:val="20"/>
        </w:rPr>
        <w:t>te</w:t>
      </w:r>
      <w:r w:rsidRPr="002A066A">
        <w:rPr>
          <w:szCs w:val="20"/>
        </w:rPr>
        <w:t xml:space="preserve"> by mouth. Do not eat, drink or smoke in the laboratory areas.</w:t>
      </w:r>
    </w:p>
    <w:p w14:paraId="58178CCB" w14:textId="77777777" w:rsidR="00E351A1" w:rsidRPr="002A066A" w:rsidRDefault="000E4FA8" w:rsidP="00E625BC">
      <w:pPr>
        <w:pStyle w:val="ListParagraph"/>
        <w:numPr>
          <w:ilvl w:val="0"/>
          <w:numId w:val="7"/>
        </w:numPr>
        <w:spacing w:before="60" w:after="60"/>
        <w:ind w:left="357" w:hanging="357"/>
        <w:contextualSpacing w:val="0"/>
        <w:rPr>
          <w:szCs w:val="20"/>
        </w:rPr>
      </w:pPr>
      <w:r w:rsidRPr="002A066A">
        <w:rPr>
          <w:szCs w:val="20"/>
        </w:rPr>
        <w:t>All biological materials should be treated as potentially hazardous and handled as such. They should be disposed of in accordance with established safety procedures.</w:t>
      </w:r>
    </w:p>
    <w:p w14:paraId="1A811B38" w14:textId="77777777" w:rsidR="000E4FA8" w:rsidRPr="002A066A" w:rsidRDefault="000E4FA8" w:rsidP="001E2DD7">
      <w:pPr>
        <w:pStyle w:val="1Abcamheading"/>
      </w:pPr>
      <w:bookmarkStart w:id="8" w:name="_Toc446403814"/>
      <w:bookmarkStart w:id="9" w:name="_Toc469149477"/>
      <w:r w:rsidRPr="002A066A">
        <w:t xml:space="preserve">Storage and </w:t>
      </w:r>
      <w:r w:rsidR="00174FD5" w:rsidRPr="002A066A">
        <w:t>S</w:t>
      </w:r>
      <w:r w:rsidRPr="002A066A">
        <w:t>tability</w:t>
      </w:r>
      <w:bookmarkEnd w:id="8"/>
      <w:bookmarkEnd w:id="9"/>
    </w:p>
    <w:p w14:paraId="65FDF428" w14:textId="620A29EC" w:rsidR="000E4FA8" w:rsidRPr="001B583F" w:rsidRDefault="000E4FA8" w:rsidP="001B583F">
      <w:pPr>
        <w:pStyle w:val="1AbcamStandardtext"/>
        <w:rPr>
          <w:b/>
        </w:rPr>
      </w:pPr>
      <w:r w:rsidRPr="001B583F">
        <w:rPr>
          <w:b/>
        </w:rPr>
        <w:t>Store kit at</w:t>
      </w:r>
      <w:r w:rsidR="000F5CFA">
        <w:rPr>
          <w:b/>
        </w:rPr>
        <w:t xml:space="preserve"> </w:t>
      </w:r>
      <w:r w:rsidR="004469BC">
        <w:rPr>
          <w:b/>
        </w:rPr>
        <w:t>+4</w:t>
      </w:r>
      <w:r w:rsidRPr="001B583F">
        <w:rPr>
          <w:b/>
        </w:rPr>
        <w:t>°C in the dark immediately upon receipt. Kit has a storage time of 1 year from receipt</w:t>
      </w:r>
      <w:r w:rsidR="003D6FE1">
        <w:rPr>
          <w:b/>
        </w:rPr>
        <w:t>.</w:t>
      </w:r>
    </w:p>
    <w:p w14:paraId="5A8C80F1" w14:textId="77777777" w:rsidR="000E4FA8" w:rsidRPr="002A066A" w:rsidRDefault="000E4FA8" w:rsidP="001B583F">
      <w:pPr>
        <w:pStyle w:val="1AbcamStandardtext"/>
      </w:pPr>
      <w:r w:rsidRPr="002A066A">
        <w:t>Refer to list of materials supplied for storage conditions of individual components. Observe the storage conditions for individual prepared components in the Materials Supplied section.</w:t>
      </w:r>
    </w:p>
    <w:p w14:paraId="5B3B724B" w14:textId="77777777" w:rsidR="00AE3B29" w:rsidRPr="002A066A" w:rsidRDefault="000E4FA8" w:rsidP="001B583F">
      <w:pPr>
        <w:pStyle w:val="1AbcamStandardtext"/>
      </w:pPr>
      <w:r w:rsidRPr="002A066A">
        <w:t xml:space="preserve">Aliquot components in working volumes before storing at the recommended temperature. </w:t>
      </w:r>
    </w:p>
    <w:p w14:paraId="129C91CC" w14:textId="77777777" w:rsidR="00F132CD" w:rsidRPr="002A066A" w:rsidRDefault="00F132CD" w:rsidP="001B583F">
      <w:pPr>
        <w:pStyle w:val="1AbcamStandardtext"/>
      </w:pPr>
    </w:p>
    <w:p w14:paraId="1B91FDD4" w14:textId="77777777" w:rsidR="00ED21B9" w:rsidRPr="002A066A" w:rsidRDefault="00ED21B9" w:rsidP="001B583F">
      <w:pPr>
        <w:pStyle w:val="1AbcamStandardtext"/>
      </w:pPr>
      <w:r w:rsidRPr="002A066A">
        <w:br w:type="page"/>
      </w:r>
    </w:p>
    <w:p w14:paraId="4AC362C4" w14:textId="77777777" w:rsidR="000E4FA8" w:rsidRPr="002A066A" w:rsidRDefault="000E4FA8" w:rsidP="001E2DD7">
      <w:pPr>
        <w:pStyle w:val="1Abcamheading"/>
      </w:pPr>
      <w:bookmarkStart w:id="10" w:name="_Toc446403815"/>
      <w:bookmarkStart w:id="11" w:name="_Toc469149478"/>
      <w:r w:rsidRPr="002A066A">
        <w:lastRenderedPageBreak/>
        <w:t>Limitations</w:t>
      </w:r>
      <w:bookmarkEnd w:id="10"/>
      <w:bookmarkEnd w:id="11"/>
    </w:p>
    <w:p w14:paraId="44B0CE3F" w14:textId="77777777" w:rsidR="000E4FA8" w:rsidRPr="002A066A" w:rsidRDefault="000E4FA8" w:rsidP="001B583F">
      <w:pPr>
        <w:pStyle w:val="1AbcamBulletpoints"/>
      </w:pPr>
      <w:r w:rsidRPr="002A066A">
        <w:t>Assay kit intended for research use only. Not for use in diagnostic procedures.</w:t>
      </w:r>
    </w:p>
    <w:p w14:paraId="4DE526F2" w14:textId="77777777" w:rsidR="00E351A1" w:rsidRPr="002A066A" w:rsidRDefault="000E4FA8" w:rsidP="00504A2A">
      <w:pPr>
        <w:pStyle w:val="1AbcamBulletpoints"/>
      </w:pPr>
      <w:r w:rsidRPr="002A066A">
        <w:t>Do not mix or substitute reagents or materials from other kit lots or vendors. Kits are QC tested as a set of components and performance cannot be guaranteed if utilized separately or substituted.</w:t>
      </w:r>
    </w:p>
    <w:p w14:paraId="6B13E681" w14:textId="77777777" w:rsidR="000E4FA8" w:rsidRPr="002A066A" w:rsidRDefault="000E4FA8" w:rsidP="001E2DD7">
      <w:pPr>
        <w:pStyle w:val="1Abcamheading"/>
      </w:pPr>
      <w:bookmarkStart w:id="12" w:name="_Toc446403816"/>
      <w:bookmarkStart w:id="13" w:name="_Toc469149479"/>
      <w:r w:rsidRPr="002A066A">
        <w:t xml:space="preserve">Materials </w:t>
      </w:r>
      <w:r w:rsidR="00174FD5" w:rsidRPr="002A066A">
        <w:t>S</w:t>
      </w:r>
      <w:r w:rsidRPr="002A066A">
        <w:t>upplied</w:t>
      </w:r>
      <w:bookmarkEnd w:id="12"/>
      <w:bookmarkEnd w:id="13"/>
    </w:p>
    <w:tbl>
      <w:tblPr>
        <w:tblW w:w="7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75"/>
        <w:gridCol w:w="1109"/>
        <w:gridCol w:w="1440"/>
        <w:gridCol w:w="1440"/>
      </w:tblGrid>
      <w:tr w:rsidR="000E4FA8" w:rsidRPr="002A066A" w14:paraId="006D1146" w14:textId="77777777" w:rsidTr="00233555">
        <w:trPr>
          <w:trHeight w:val="306"/>
          <w:jc w:val="center"/>
        </w:trPr>
        <w:tc>
          <w:tcPr>
            <w:tcW w:w="3175" w:type="dxa"/>
            <w:vAlign w:val="center"/>
          </w:tcPr>
          <w:p w14:paraId="757EE5D6" w14:textId="77777777" w:rsidR="000E4FA8" w:rsidRPr="002A066A" w:rsidRDefault="000E4FA8" w:rsidP="0085561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Item</w:t>
            </w:r>
          </w:p>
        </w:tc>
        <w:tc>
          <w:tcPr>
            <w:tcW w:w="1109" w:type="dxa"/>
            <w:vAlign w:val="center"/>
          </w:tcPr>
          <w:p w14:paraId="20443011" w14:textId="77777777" w:rsidR="000E4FA8" w:rsidRPr="002A066A" w:rsidRDefault="000E4FA8" w:rsidP="00855612">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Quantity</w:t>
            </w:r>
          </w:p>
        </w:tc>
        <w:tc>
          <w:tcPr>
            <w:tcW w:w="1440" w:type="dxa"/>
            <w:vAlign w:val="center"/>
          </w:tcPr>
          <w:p w14:paraId="72F4B040" w14:textId="2A994648" w:rsidR="000E4FA8" w:rsidRPr="002A066A" w:rsidRDefault="000F5CFA" w:rsidP="00233555">
            <w:pPr>
              <w:autoSpaceDE w:val="0"/>
              <w:autoSpaceDN w:val="0"/>
              <w:adjustRightInd w:val="0"/>
              <w:spacing w:before="60" w:after="60"/>
              <w:jc w:val="center"/>
              <w:rPr>
                <w:rFonts w:cs="Arial"/>
                <w:b/>
                <w:bCs/>
                <w:color w:val="000000"/>
                <w:szCs w:val="18"/>
                <w:lang w:val="en-GB"/>
              </w:rPr>
            </w:pPr>
            <w:r>
              <w:rPr>
                <w:rFonts w:cs="Arial"/>
                <w:b/>
                <w:bCs/>
                <w:color w:val="000000"/>
                <w:szCs w:val="18"/>
                <w:lang w:val="en-GB"/>
              </w:rPr>
              <w:t xml:space="preserve">Storage </w:t>
            </w:r>
            <w:r w:rsidR="00233555">
              <w:rPr>
                <w:rFonts w:cs="Arial"/>
                <w:b/>
                <w:bCs/>
                <w:color w:val="000000"/>
                <w:szCs w:val="18"/>
                <w:lang w:val="en-GB"/>
              </w:rPr>
              <w:t>temperature</w:t>
            </w:r>
            <w:r w:rsidR="000E4FA8" w:rsidRPr="002A066A">
              <w:rPr>
                <w:rFonts w:cs="Arial"/>
                <w:b/>
                <w:bCs/>
                <w:color w:val="000000"/>
                <w:szCs w:val="18"/>
                <w:lang w:val="en-GB"/>
              </w:rPr>
              <w:t xml:space="preserve"> (</w:t>
            </w:r>
            <w:r>
              <w:rPr>
                <w:rFonts w:cs="Arial"/>
                <w:b/>
                <w:bCs/>
                <w:color w:val="000000"/>
                <w:szCs w:val="18"/>
                <w:lang w:val="en-GB"/>
              </w:rPr>
              <w:t>b</w:t>
            </w:r>
            <w:r w:rsidR="000E4FA8" w:rsidRPr="002A066A">
              <w:rPr>
                <w:rFonts w:cs="Arial"/>
                <w:b/>
                <w:bCs/>
                <w:color w:val="000000"/>
                <w:szCs w:val="18"/>
                <w:lang w:val="en-GB"/>
              </w:rPr>
              <w:t>efore prep)</w:t>
            </w:r>
          </w:p>
        </w:tc>
        <w:tc>
          <w:tcPr>
            <w:tcW w:w="1440" w:type="dxa"/>
            <w:vAlign w:val="center"/>
          </w:tcPr>
          <w:p w14:paraId="301A6A4E" w14:textId="0DA7E410" w:rsidR="000E4FA8" w:rsidRPr="002A066A" w:rsidRDefault="000E4FA8" w:rsidP="00233555">
            <w:pPr>
              <w:autoSpaceDE w:val="0"/>
              <w:autoSpaceDN w:val="0"/>
              <w:adjustRightInd w:val="0"/>
              <w:spacing w:before="60" w:after="60"/>
              <w:jc w:val="center"/>
              <w:rPr>
                <w:rFonts w:cs="Arial"/>
                <w:b/>
                <w:bCs/>
                <w:color w:val="000000"/>
                <w:szCs w:val="18"/>
                <w:lang w:val="en-GB"/>
              </w:rPr>
            </w:pPr>
            <w:r w:rsidRPr="002A066A">
              <w:rPr>
                <w:rFonts w:cs="Arial"/>
                <w:b/>
                <w:bCs/>
                <w:color w:val="000000"/>
                <w:szCs w:val="18"/>
                <w:lang w:val="en-GB"/>
              </w:rPr>
              <w:t>S</w:t>
            </w:r>
            <w:r w:rsidR="000F5CFA">
              <w:rPr>
                <w:rFonts w:cs="Arial"/>
                <w:b/>
                <w:bCs/>
                <w:color w:val="000000"/>
                <w:szCs w:val="18"/>
                <w:lang w:val="en-GB"/>
              </w:rPr>
              <w:t xml:space="preserve">torage </w:t>
            </w:r>
            <w:r w:rsidR="00233555">
              <w:rPr>
                <w:rFonts w:cs="Arial"/>
                <w:b/>
                <w:bCs/>
                <w:color w:val="000000"/>
                <w:szCs w:val="18"/>
                <w:lang w:val="en-GB"/>
              </w:rPr>
              <w:t>temperature</w:t>
            </w:r>
            <w:r w:rsidRPr="002A066A">
              <w:rPr>
                <w:rFonts w:cs="Arial"/>
                <w:b/>
                <w:bCs/>
                <w:color w:val="000000"/>
                <w:szCs w:val="18"/>
                <w:lang w:val="en-GB"/>
              </w:rPr>
              <w:t xml:space="preserve"> (</w:t>
            </w:r>
            <w:r w:rsidR="000F5CFA">
              <w:rPr>
                <w:rFonts w:cs="Arial"/>
                <w:b/>
                <w:bCs/>
                <w:color w:val="000000"/>
                <w:szCs w:val="18"/>
                <w:lang w:val="en-GB"/>
              </w:rPr>
              <w:t>a</w:t>
            </w:r>
            <w:r w:rsidRPr="002A066A">
              <w:rPr>
                <w:rFonts w:cs="Arial"/>
                <w:b/>
                <w:bCs/>
                <w:color w:val="000000"/>
                <w:szCs w:val="18"/>
                <w:lang w:val="en-GB"/>
              </w:rPr>
              <w:t>fter prep)</w:t>
            </w:r>
          </w:p>
        </w:tc>
      </w:tr>
      <w:tr w:rsidR="000E4FA8" w:rsidRPr="002A066A" w14:paraId="0AA6093B" w14:textId="77777777" w:rsidTr="00233555">
        <w:trPr>
          <w:trHeight w:val="306"/>
          <w:jc w:val="center"/>
        </w:trPr>
        <w:tc>
          <w:tcPr>
            <w:tcW w:w="3175" w:type="dxa"/>
            <w:vAlign w:val="center"/>
          </w:tcPr>
          <w:p w14:paraId="733C6339" w14:textId="69C601DC" w:rsidR="000E4FA8" w:rsidRPr="000F5CFA" w:rsidRDefault="00053FBF" w:rsidP="00855612">
            <w:pPr>
              <w:autoSpaceDE w:val="0"/>
              <w:autoSpaceDN w:val="0"/>
              <w:adjustRightInd w:val="0"/>
              <w:spacing w:before="60" w:after="60"/>
              <w:rPr>
                <w:rFonts w:cs="Arial"/>
                <w:bCs/>
                <w:color w:val="000000"/>
                <w:sz w:val="18"/>
                <w:szCs w:val="18"/>
                <w:lang w:val="en-GB"/>
              </w:rPr>
            </w:pPr>
            <w:r w:rsidRPr="00053FBF">
              <w:rPr>
                <w:rFonts w:cs="Arial"/>
                <w:bCs/>
                <w:color w:val="000000"/>
                <w:sz w:val="18"/>
                <w:szCs w:val="18"/>
                <w:lang w:val="en-GB"/>
              </w:rPr>
              <w:t>Trichloroacetic Acid Solution</w:t>
            </w:r>
            <w:r>
              <w:rPr>
                <w:rFonts w:cs="Arial"/>
                <w:bCs/>
                <w:color w:val="000000"/>
                <w:sz w:val="18"/>
                <w:szCs w:val="18"/>
                <w:lang w:val="en-GB"/>
              </w:rPr>
              <w:t>/</w:t>
            </w:r>
            <w:r w:rsidR="00C95654" w:rsidRPr="00C95654">
              <w:rPr>
                <w:rFonts w:cs="Arial"/>
                <w:bCs/>
                <w:color w:val="000000"/>
                <w:sz w:val="18"/>
                <w:szCs w:val="18"/>
                <w:lang w:val="en-GB"/>
              </w:rPr>
              <w:t>TRP Deproteinization Reagent</w:t>
            </w:r>
          </w:p>
        </w:tc>
        <w:tc>
          <w:tcPr>
            <w:tcW w:w="1109" w:type="dxa"/>
            <w:vAlign w:val="center"/>
          </w:tcPr>
          <w:p w14:paraId="6EB775C5" w14:textId="77777777" w:rsidR="000E4FA8" w:rsidRPr="002A066A" w:rsidRDefault="00C95654" w:rsidP="00B75AEE">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3</w:t>
            </w:r>
            <w:r w:rsidR="000F5CFA">
              <w:rPr>
                <w:rFonts w:cs="Arial"/>
                <w:color w:val="000000"/>
                <w:sz w:val="18"/>
                <w:szCs w:val="18"/>
                <w:lang w:val="en-GB"/>
              </w:rPr>
              <w:t xml:space="preserve"> mL</w:t>
            </w:r>
          </w:p>
        </w:tc>
        <w:tc>
          <w:tcPr>
            <w:tcW w:w="1440" w:type="dxa"/>
            <w:vAlign w:val="center"/>
          </w:tcPr>
          <w:p w14:paraId="0F2DF9E2" w14:textId="20128FFA" w:rsidR="000E4FA8" w:rsidRPr="002A066A" w:rsidRDefault="00C95654"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w:t>
            </w:r>
            <w:r w:rsidR="000F5CFA">
              <w:rPr>
                <w:rFonts w:cs="Arial"/>
                <w:color w:val="000000"/>
                <w:sz w:val="18"/>
                <w:szCs w:val="18"/>
                <w:lang w:val="en-GB"/>
              </w:rPr>
              <w:t>°C</w:t>
            </w:r>
          </w:p>
        </w:tc>
        <w:tc>
          <w:tcPr>
            <w:tcW w:w="1440" w:type="dxa"/>
            <w:vAlign w:val="center"/>
          </w:tcPr>
          <w:p w14:paraId="71D81B8E" w14:textId="0CBD4007" w:rsidR="000E4FA8" w:rsidRPr="002A066A" w:rsidRDefault="00C95654" w:rsidP="00855612">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4°C</w:t>
            </w:r>
          </w:p>
        </w:tc>
      </w:tr>
      <w:tr w:rsidR="001C2321" w:rsidRPr="002A066A" w14:paraId="561BC6AF" w14:textId="77777777" w:rsidTr="00233555">
        <w:trPr>
          <w:trHeight w:val="306"/>
          <w:jc w:val="center"/>
        </w:trPr>
        <w:tc>
          <w:tcPr>
            <w:tcW w:w="3175" w:type="dxa"/>
            <w:vAlign w:val="center"/>
          </w:tcPr>
          <w:p w14:paraId="1EBCCC9D" w14:textId="431A50AE" w:rsidR="001C2321" w:rsidRPr="002A066A" w:rsidRDefault="00053FBF" w:rsidP="001C2321">
            <w:pPr>
              <w:autoSpaceDE w:val="0"/>
              <w:autoSpaceDN w:val="0"/>
              <w:adjustRightInd w:val="0"/>
              <w:spacing w:before="60" w:after="60"/>
              <w:rPr>
                <w:rFonts w:cs="Arial"/>
                <w:bCs/>
                <w:color w:val="000000"/>
                <w:sz w:val="18"/>
                <w:szCs w:val="18"/>
              </w:rPr>
            </w:pPr>
            <w:r w:rsidRPr="00053FBF">
              <w:rPr>
                <w:rFonts w:cs="Arial"/>
                <w:bCs/>
                <w:color w:val="000000"/>
                <w:sz w:val="18"/>
                <w:szCs w:val="18"/>
              </w:rPr>
              <w:t>Neutralization Buffer I</w:t>
            </w:r>
            <w:r>
              <w:rPr>
                <w:rFonts w:cs="Arial"/>
                <w:bCs/>
                <w:color w:val="000000"/>
                <w:sz w:val="18"/>
                <w:szCs w:val="18"/>
              </w:rPr>
              <w:t>/</w:t>
            </w:r>
            <w:r w:rsidR="001C2321" w:rsidRPr="00C95654">
              <w:rPr>
                <w:rFonts w:cs="Arial"/>
                <w:bCs/>
                <w:color w:val="000000"/>
                <w:sz w:val="18"/>
                <w:szCs w:val="18"/>
              </w:rPr>
              <w:t>TRP Neutralization Solution</w:t>
            </w:r>
          </w:p>
        </w:tc>
        <w:tc>
          <w:tcPr>
            <w:tcW w:w="1109" w:type="dxa"/>
            <w:vAlign w:val="center"/>
          </w:tcPr>
          <w:p w14:paraId="4C027502" w14:textId="77777777" w:rsidR="001C2321" w:rsidRPr="002A066A" w:rsidRDefault="001C2321" w:rsidP="001C232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 mL</w:t>
            </w:r>
          </w:p>
        </w:tc>
        <w:tc>
          <w:tcPr>
            <w:tcW w:w="1440" w:type="dxa"/>
            <w:vAlign w:val="center"/>
          </w:tcPr>
          <w:p w14:paraId="154F9CA1" w14:textId="61C57B86" w:rsidR="001C2321" w:rsidRPr="002A066A" w:rsidRDefault="001C2321" w:rsidP="001C232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4°C</w:t>
            </w:r>
          </w:p>
        </w:tc>
        <w:tc>
          <w:tcPr>
            <w:tcW w:w="1440" w:type="dxa"/>
            <w:vAlign w:val="center"/>
          </w:tcPr>
          <w:p w14:paraId="2A388A3B" w14:textId="2E814667" w:rsidR="001C2321" w:rsidRPr="002A066A" w:rsidRDefault="001C2321" w:rsidP="001C232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4°C</w:t>
            </w:r>
          </w:p>
        </w:tc>
      </w:tr>
      <w:tr w:rsidR="001C2321" w:rsidRPr="002A066A" w14:paraId="643084D3" w14:textId="77777777" w:rsidTr="00233555">
        <w:trPr>
          <w:trHeight w:val="306"/>
          <w:jc w:val="center"/>
        </w:trPr>
        <w:tc>
          <w:tcPr>
            <w:tcW w:w="3175" w:type="dxa"/>
            <w:vAlign w:val="center"/>
          </w:tcPr>
          <w:p w14:paraId="02A20BD5" w14:textId="77777777" w:rsidR="001C2321" w:rsidRPr="002A066A" w:rsidRDefault="001C2321" w:rsidP="001C2321">
            <w:pPr>
              <w:autoSpaceDE w:val="0"/>
              <w:autoSpaceDN w:val="0"/>
              <w:adjustRightInd w:val="0"/>
              <w:spacing w:before="60" w:after="60"/>
              <w:rPr>
                <w:rFonts w:cs="Arial"/>
                <w:bCs/>
                <w:color w:val="000000"/>
                <w:sz w:val="18"/>
                <w:szCs w:val="18"/>
              </w:rPr>
            </w:pPr>
            <w:r w:rsidRPr="00C95654">
              <w:rPr>
                <w:rFonts w:cs="Arial"/>
                <w:bCs/>
                <w:color w:val="000000"/>
                <w:sz w:val="18"/>
                <w:szCs w:val="18"/>
              </w:rPr>
              <w:t>TRP Condenser</w:t>
            </w:r>
          </w:p>
        </w:tc>
        <w:tc>
          <w:tcPr>
            <w:tcW w:w="1109" w:type="dxa"/>
            <w:vAlign w:val="center"/>
          </w:tcPr>
          <w:p w14:paraId="1DAC9F35" w14:textId="77777777" w:rsidR="001C2321" w:rsidRPr="002A066A" w:rsidRDefault="001C2321" w:rsidP="001C232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 mL</w:t>
            </w:r>
          </w:p>
        </w:tc>
        <w:tc>
          <w:tcPr>
            <w:tcW w:w="1440" w:type="dxa"/>
            <w:vAlign w:val="center"/>
          </w:tcPr>
          <w:p w14:paraId="026469E9" w14:textId="547B3AFE" w:rsidR="001C2321" w:rsidRPr="002A066A" w:rsidRDefault="001C2321" w:rsidP="001C232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4°C</w:t>
            </w:r>
          </w:p>
        </w:tc>
        <w:tc>
          <w:tcPr>
            <w:tcW w:w="1440" w:type="dxa"/>
            <w:vAlign w:val="center"/>
          </w:tcPr>
          <w:p w14:paraId="613FB5DB" w14:textId="23374FAC" w:rsidR="001C2321" w:rsidRPr="002A066A" w:rsidRDefault="001C2321" w:rsidP="001C232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4°C</w:t>
            </w:r>
          </w:p>
        </w:tc>
      </w:tr>
      <w:tr w:rsidR="001C2321" w:rsidRPr="002A066A" w14:paraId="663AB137" w14:textId="77777777" w:rsidTr="00233555">
        <w:trPr>
          <w:trHeight w:val="306"/>
          <w:jc w:val="center"/>
        </w:trPr>
        <w:tc>
          <w:tcPr>
            <w:tcW w:w="3175" w:type="dxa"/>
            <w:vAlign w:val="center"/>
          </w:tcPr>
          <w:p w14:paraId="34648392" w14:textId="77777777" w:rsidR="001C2321" w:rsidRPr="002A066A" w:rsidRDefault="001C2321" w:rsidP="001C2321">
            <w:pPr>
              <w:autoSpaceDE w:val="0"/>
              <w:autoSpaceDN w:val="0"/>
              <w:adjustRightInd w:val="0"/>
              <w:spacing w:before="60" w:after="60"/>
              <w:rPr>
                <w:rFonts w:cs="Arial"/>
                <w:bCs/>
                <w:color w:val="000000"/>
                <w:sz w:val="18"/>
                <w:szCs w:val="18"/>
              </w:rPr>
            </w:pPr>
            <w:r w:rsidRPr="00C95654">
              <w:rPr>
                <w:rFonts w:cs="Arial"/>
                <w:bCs/>
                <w:color w:val="000000"/>
                <w:sz w:val="18"/>
                <w:szCs w:val="18"/>
              </w:rPr>
              <w:t>TRP Catalyst</w:t>
            </w:r>
          </w:p>
        </w:tc>
        <w:tc>
          <w:tcPr>
            <w:tcW w:w="1109" w:type="dxa"/>
            <w:vAlign w:val="center"/>
          </w:tcPr>
          <w:p w14:paraId="0F18479E" w14:textId="77777777" w:rsidR="001C2321" w:rsidRPr="002A066A" w:rsidRDefault="001C2321" w:rsidP="001C232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2 mL</w:t>
            </w:r>
          </w:p>
        </w:tc>
        <w:tc>
          <w:tcPr>
            <w:tcW w:w="1440" w:type="dxa"/>
            <w:vAlign w:val="center"/>
          </w:tcPr>
          <w:p w14:paraId="31802821" w14:textId="1ABF2C98" w:rsidR="001C2321" w:rsidRPr="002A066A" w:rsidRDefault="001C2321" w:rsidP="001C232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4°C</w:t>
            </w:r>
          </w:p>
        </w:tc>
        <w:tc>
          <w:tcPr>
            <w:tcW w:w="1440" w:type="dxa"/>
            <w:vAlign w:val="center"/>
          </w:tcPr>
          <w:p w14:paraId="1C904884" w14:textId="345489F9" w:rsidR="001C2321" w:rsidRPr="002A066A" w:rsidRDefault="001C2321" w:rsidP="001C232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4°C</w:t>
            </w:r>
          </w:p>
        </w:tc>
      </w:tr>
      <w:tr w:rsidR="001C2321" w:rsidRPr="002A066A" w14:paraId="0C348A85" w14:textId="77777777" w:rsidTr="00233555">
        <w:trPr>
          <w:trHeight w:val="306"/>
          <w:jc w:val="center"/>
        </w:trPr>
        <w:tc>
          <w:tcPr>
            <w:tcW w:w="3175" w:type="dxa"/>
            <w:vAlign w:val="center"/>
          </w:tcPr>
          <w:p w14:paraId="74AD6CD5" w14:textId="562430AB" w:rsidR="001C2321" w:rsidRPr="00D5146B" w:rsidRDefault="00053FBF" w:rsidP="001C2321">
            <w:pPr>
              <w:autoSpaceDE w:val="0"/>
              <w:autoSpaceDN w:val="0"/>
              <w:adjustRightInd w:val="0"/>
              <w:spacing w:before="60" w:after="60"/>
              <w:rPr>
                <w:rFonts w:cs="Arial"/>
                <w:bCs/>
                <w:color w:val="000000"/>
                <w:sz w:val="18"/>
                <w:szCs w:val="18"/>
              </w:rPr>
            </w:pPr>
            <w:r w:rsidRPr="00053FBF">
              <w:rPr>
                <w:rFonts w:cs="Arial"/>
                <w:bCs/>
                <w:color w:val="000000"/>
                <w:sz w:val="18"/>
                <w:szCs w:val="18"/>
              </w:rPr>
              <w:t>TRP Standard</w:t>
            </w:r>
            <w:r>
              <w:rPr>
                <w:rFonts w:cs="Arial"/>
                <w:bCs/>
                <w:color w:val="000000"/>
                <w:sz w:val="18"/>
                <w:szCs w:val="18"/>
              </w:rPr>
              <w:t>/</w:t>
            </w:r>
            <w:r w:rsidR="001C2321" w:rsidRPr="00C95654">
              <w:rPr>
                <w:rFonts w:cs="Arial"/>
                <w:bCs/>
                <w:color w:val="000000"/>
                <w:sz w:val="18"/>
                <w:szCs w:val="18"/>
              </w:rPr>
              <w:t>TRP Standard (25 mM)</w:t>
            </w:r>
          </w:p>
        </w:tc>
        <w:tc>
          <w:tcPr>
            <w:tcW w:w="1109" w:type="dxa"/>
            <w:vAlign w:val="center"/>
          </w:tcPr>
          <w:p w14:paraId="3C353020" w14:textId="6C70391D" w:rsidR="001C2321" w:rsidRDefault="001C2321" w:rsidP="001C232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100 µL</w:t>
            </w:r>
          </w:p>
        </w:tc>
        <w:tc>
          <w:tcPr>
            <w:tcW w:w="1440" w:type="dxa"/>
            <w:vAlign w:val="center"/>
          </w:tcPr>
          <w:p w14:paraId="5F840222" w14:textId="238B19DF" w:rsidR="001C2321" w:rsidRPr="002A066A" w:rsidRDefault="001C2321" w:rsidP="001C232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4°C</w:t>
            </w:r>
          </w:p>
        </w:tc>
        <w:tc>
          <w:tcPr>
            <w:tcW w:w="1440" w:type="dxa"/>
            <w:vAlign w:val="center"/>
          </w:tcPr>
          <w:p w14:paraId="6652A944" w14:textId="176FAC83" w:rsidR="001C2321" w:rsidRPr="002A066A" w:rsidRDefault="001C2321" w:rsidP="001C2321">
            <w:pPr>
              <w:autoSpaceDE w:val="0"/>
              <w:autoSpaceDN w:val="0"/>
              <w:adjustRightInd w:val="0"/>
              <w:spacing w:before="60" w:after="60"/>
              <w:jc w:val="center"/>
              <w:rPr>
                <w:rFonts w:cs="Arial"/>
                <w:color w:val="000000"/>
                <w:sz w:val="18"/>
                <w:szCs w:val="18"/>
                <w:lang w:val="en-GB"/>
              </w:rPr>
            </w:pPr>
            <w:r>
              <w:rPr>
                <w:rFonts w:cs="Arial"/>
                <w:color w:val="000000"/>
                <w:sz w:val="18"/>
                <w:szCs w:val="18"/>
                <w:lang w:val="en-GB"/>
              </w:rPr>
              <w:t>4°C</w:t>
            </w:r>
          </w:p>
        </w:tc>
      </w:tr>
    </w:tbl>
    <w:p w14:paraId="56B2CA9C" w14:textId="77777777" w:rsidR="000E4FA8" w:rsidRPr="002A066A" w:rsidRDefault="000E4FA8" w:rsidP="001B583F">
      <w:pPr>
        <w:pStyle w:val="1AbcamStandardtext"/>
      </w:pPr>
    </w:p>
    <w:p w14:paraId="2413A8A7" w14:textId="77777777" w:rsidR="001C766D" w:rsidRPr="002A066A" w:rsidRDefault="001C766D" w:rsidP="001B583F">
      <w:pPr>
        <w:pStyle w:val="1AbcamStandardtext"/>
        <w:rPr>
          <w:b/>
        </w:rPr>
      </w:pPr>
      <w:r w:rsidRPr="002A066A">
        <w:rPr>
          <w:b/>
        </w:rPr>
        <w:br w:type="page"/>
      </w:r>
    </w:p>
    <w:p w14:paraId="2139CA50" w14:textId="77777777" w:rsidR="000E4FA8" w:rsidRPr="002A066A" w:rsidRDefault="000E4FA8" w:rsidP="001E2DD7">
      <w:pPr>
        <w:pStyle w:val="1Abcamheading"/>
      </w:pPr>
      <w:bookmarkStart w:id="14" w:name="_Toc446403817"/>
      <w:bookmarkStart w:id="15" w:name="_Toc469149480"/>
      <w:r w:rsidRPr="002A066A">
        <w:lastRenderedPageBreak/>
        <w:t xml:space="preserve">Materials </w:t>
      </w:r>
      <w:r w:rsidR="00174FD5" w:rsidRPr="002A066A">
        <w:t>R</w:t>
      </w:r>
      <w:r w:rsidRPr="002A066A">
        <w:t xml:space="preserve">equired, </w:t>
      </w:r>
      <w:r w:rsidR="00174FD5" w:rsidRPr="002A066A">
        <w:t>N</w:t>
      </w:r>
      <w:r w:rsidRPr="002A066A">
        <w:t xml:space="preserve">ot </w:t>
      </w:r>
      <w:r w:rsidR="00174FD5" w:rsidRPr="002A066A">
        <w:t>S</w:t>
      </w:r>
      <w:r w:rsidRPr="002A066A">
        <w:t>upplied</w:t>
      </w:r>
      <w:bookmarkEnd w:id="14"/>
      <w:bookmarkEnd w:id="15"/>
    </w:p>
    <w:p w14:paraId="41132904" w14:textId="77777777" w:rsidR="000E4FA8" w:rsidRPr="002A066A" w:rsidRDefault="000E4FA8" w:rsidP="00E351A1">
      <w:pPr>
        <w:pStyle w:val="Standard"/>
        <w:spacing w:line="240" w:lineRule="auto"/>
        <w:jc w:val="left"/>
        <w:rPr>
          <w:rFonts w:ascii="Century Gothic" w:hAnsi="Century Gothic" w:cstheme="minorBidi"/>
          <w:color w:val="auto"/>
          <w:szCs w:val="24"/>
          <w:lang w:val="en-US"/>
        </w:rPr>
      </w:pPr>
      <w:r w:rsidRPr="002A066A">
        <w:rPr>
          <w:rFonts w:ascii="Century Gothic" w:hAnsi="Century Gothic" w:cstheme="minorBidi"/>
          <w:color w:val="auto"/>
          <w:szCs w:val="24"/>
          <w:lang w:val="en-US"/>
        </w:rPr>
        <w:t>These materials are not included in the kit, but will be required to successfully perform this assay:</w:t>
      </w:r>
    </w:p>
    <w:p w14:paraId="17196302" w14:textId="7DA869EE" w:rsidR="000E4FA8" w:rsidRPr="00816B79" w:rsidRDefault="00816B79" w:rsidP="00D8351A">
      <w:pPr>
        <w:pStyle w:val="ListParagraph"/>
        <w:numPr>
          <w:ilvl w:val="0"/>
          <w:numId w:val="9"/>
        </w:numPr>
        <w:spacing w:before="60" w:after="60"/>
        <w:ind w:left="357" w:hanging="357"/>
        <w:contextualSpacing w:val="0"/>
      </w:pPr>
      <w:r>
        <w:rPr>
          <w:szCs w:val="20"/>
        </w:rPr>
        <w:t>M</w:t>
      </w:r>
      <w:r w:rsidR="00A72B65">
        <w:rPr>
          <w:szCs w:val="20"/>
        </w:rPr>
        <w:t>icroplate reader capable of measuring fluorescence at Ex/Em = 370/440 nm</w:t>
      </w:r>
    </w:p>
    <w:p w14:paraId="43F8146D" w14:textId="1ECDA062" w:rsidR="00816B79" w:rsidRPr="00816B79" w:rsidRDefault="001C2321" w:rsidP="00D8351A">
      <w:pPr>
        <w:pStyle w:val="ListParagraph"/>
        <w:numPr>
          <w:ilvl w:val="0"/>
          <w:numId w:val="9"/>
        </w:numPr>
        <w:spacing w:before="60" w:after="60"/>
        <w:ind w:left="357" w:hanging="357"/>
        <w:contextualSpacing w:val="0"/>
      </w:pPr>
      <w:r>
        <w:rPr>
          <w:szCs w:val="20"/>
        </w:rPr>
        <w:t xml:space="preserve">0.2 mL microcentrifuge </w:t>
      </w:r>
      <w:r w:rsidR="00816B79">
        <w:rPr>
          <w:szCs w:val="20"/>
        </w:rPr>
        <w:t>tubes</w:t>
      </w:r>
    </w:p>
    <w:p w14:paraId="1F346521" w14:textId="77777777" w:rsidR="00816B79" w:rsidRDefault="00816B79" w:rsidP="00816B79">
      <w:pPr>
        <w:pStyle w:val="ListParagraph"/>
        <w:numPr>
          <w:ilvl w:val="0"/>
          <w:numId w:val="9"/>
        </w:numPr>
        <w:spacing w:before="60" w:after="60"/>
        <w:ind w:left="360"/>
        <w:contextualSpacing w:val="0"/>
      </w:pPr>
      <w:r w:rsidRPr="00816B79">
        <w:t>PCR thermal cycler or heat block</w:t>
      </w:r>
    </w:p>
    <w:p w14:paraId="38185A10" w14:textId="77777777" w:rsidR="00955DA0" w:rsidRPr="001925A4" w:rsidRDefault="00955DA0" w:rsidP="00816B79">
      <w:pPr>
        <w:pStyle w:val="ListParagraph"/>
        <w:numPr>
          <w:ilvl w:val="0"/>
          <w:numId w:val="9"/>
        </w:numPr>
        <w:spacing w:before="60" w:after="60"/>
        <w:ind w:left="360"/>
        <w:contextualSpacing w:val="0"/>
      </w:pPr>
      <w:proofErr w:type="spellStart"/>
      <w:r w:rsidRPr="001925A4">
        <w:rPr>
          <w:rFonts w:cs="Arial"/>
          <w:bCs/>
          <w:szCs w:val="20"/>
        </w:rPr>
        <w:t>MilliQ</w:t>
      </w:r>
      <w:proofErr w:type="spellEnd"/>
      <w:r w:rsidRPr="001925A4">
        <w:rPr>
          <w:rFonts w:cs="Arial"/>
          <w:bCs/>
          <w:szCs w:val="20"/>
        </w:rPr>
        <w:t xml:space="preserve"> water or other type of double distilled water (ddH</w:t>
      </w:r>
      <w:r w:rsidRPr="001925A4">
        <w:rPr>
          <w:rFonts w:cs="Arial"/>
          <w:bCs/>
          <w:szCs w:val="20"/>
          <w:vertAlign w:val="subscript"/>
        </w:rPr>
        <w:t>2</w:t>
      </w:r>
      <w:r w:rsidRPr="001925A4">
        <w:rPr>
          <w:rFonts w:cs="Arial"/>
          <w:bCs/>
          <w:szCs w:val="20"/>
        </w:rPr>
        <w:t>O)</w:t>
      </w:r>
    </w:p>
    <w:p w14:paraId="1943DEB3" w14:textId="77777777" w:rsidR="000E4FA8" w:rsidRPr="001925A4" w:rsidRDefault="000E4FA8" w:rsidP="00E625BC">
      <w:pPr>
        <w:pStyle w:val="ListParagraph"/>
        <w:numPr>
          <w:ilvl w:val="0"/>
          <w:numId w:val="9"/>
        </w:numPr>
        <w:spacing w:before="60" w:after="60"/>
        <w:ind w:left="357" w:hanging="357"/>
        <w:contextualSpacing w:val="0"/>
      </w:pPr>
      <w:r w:rsidRPr="001925A4">
        <w:t>Pipettes and pipette tips, including multi-channel pipette</w:t>
      </w:r>
    </w:p>
    <w:p w14:paraId="5BC3260F" w14:textId="77777777" w:rsidR="000E4FA8" w:rsidRPr="001925A4" w:rsidRDefault="000E4FA8" w:rsidP="00E625BC">
      <w:pPr>
        <w:pStyle w:val="ListParagraph"/>
        <w:numPr>
          <w:ilvl w:val="0"/>
          <w:numId w:val="9"/>
        </w:numPr>
        <w:spacing w:before="60" w:after="60"/>
        <w:ind w:left="357" w:hanging="357"/>
        <w:contextualSpacing w:val="0"/>
      </w:pPr>
      <w:r w:rsidRPr="001925A4">
        <w:t>Assorted glassware for the preparation of reagents and buffer solutions</w:t>
      </w:r>
    </w:p>
    <w:p w14:paraId="6897EDA8" w14:textId="77777777" w:rsidR="000E4FA8" w:rsidRPr="001925A4" w:rsidRDefault="000E4FA8" w:rsidP="00E625BC">
      <w:pPr>
        <w:pStyle w:val="ListParagraph"/>
        <w:numPr>
          <w:ilvl w:val="0"/>
          <w:numId w:val="9"/>
        </w:numPr>
        <w:spacing w:before="60" w:after="60"/>
        <w:ind w:left="357" w:hanging="357"/>
        <w:contextualSpacing w:val="0"/>
      </w:pPr>
      <w:r w:rsidRPr="001925A4">
        <w:t>Tubes for the preparation of reagents and buffer solutions</w:t>
      </w:r>
    </w:p>
    <w:p w14:paraId="27852890" w14:textId="072C5FE5" w:rsidR="000E4FA8" w:rsidRDefault="000E4FA8" w:rsidP="006640A7">
      <w:pPr>
        <w:pStyle w:val="ListParagraph"/>
        <w:numPr>
          <w:ilvl w:val="0"/>
          <w:numId w:val="9"/>
        </w:numPr>
        <w:spacing w:before="60" w:after="60"/>
        <w:ind w:left="357" w:hanging="357"/>
        <w:contextualSpacing w:val="0"/>
      </w:pPr>
      <w:r w:rsidRPr="001925A4">
        <w:t xml:space="preserve">96 well </w:t>
      </w:r>
      <w:r w:rsidR="00795893">
        <w:t xml:space="preserve">white </w:t>
      </w:r>
      <w:r w:rsidRPr="001925A4">
        <w:t xml:space="preserve">plate with </w:t>
      </w:r>
      <w:r w:rsidR="00A72B65">
        <w:t xml:space="preserve">clear </w:t>
      </w:r>
      <w:r w:rsidRPr="001925A4">
        <w:t>flat bottom</w:t>
      </w:r>
    </w:p>
    <w:p w14:paraId="3A71F0AF" w14:textId="70A09E51" w:rsidR="00004BE9" w:rsidRPr="001925A4" w:rsidRDefault="00795893" w:rsidP="00116E1E">
      <w:pPr>
        <w:pStyle w:val="ListParagraph"/>
        <w:numPr>
          <w:ilvl w:val="0"/>
          <w:numId w:val="9"/>
        </w:numPr>
        <w:spacing w:before="60" w:after="60"/>
        <w:ind w:left="360"/>
        <w:contextualSpacing w:val="0"/>
      </w:pPr>
      <w:r>
        <w:t xml:space="preserve">(Optional) </w:t>
      </w:r>
      <w:r w:rsidR="0060684A">
        <w:t>10kD Spin Column (ab93349)</w:t>
      </w:r>
      <w:r>
        <w:t>: for free tryptophan detection sample preparation</w:t>
      </w:r>
    </w:p>
    <w:p w14:paraId="402B3148" w14:textId="77777777" w:rsidR="000E4FA8" w:rsidRPr="002A066A" w:rsidRDefault="000E4FA8" w:rsidP="008A2F6E">
      <w:pPr>
        <w:pStyle w:val="1AbcamStandardtext"/>
        <w:rPr>
          <w:rFonts w:eastAsiaTheme="minorHAnsi" w:cstheme="minorBidi"/>
        </w:rPr>
      </w:pPr>
      <w:r w:rsidRPr="002A066A">
        <w:br w:type="page"/>
      </w:r>
    </w:p>
    <w:p w14:paraId="540E6A7A" w14:textId="77777777" w:rsidR="000E4FA8" w:rsidRPr="002A066A" w:rsidRDefault="000E4FA8" w:rsidP="001E2DD7">
      <w:pPr>
        <w:pStyle w:val="1Abcamheading"/>
      </w:pPr>
      <w:bookmarkStart w:id="16" w:name="_Toc446403818"/>
      <w:bookmarkStart w:id="17" w:name="_Toc469149481"/>
      <w:r w:rsidRPr="002A066A">
        <w:lastRenderedPageBreak/>
        <w:t>Technical Hints</w:t>
      </w:r>
      <w:bookmarkEnd w:id="16"/>
      <w:bookmarkEnd w:id="17"/>
    </w:p>
    <w:p w14:paraId="4817A38F" w14:textId="77777777" w:rsidR="000E4FA8" w:rsidRPr="002A066A" w:rsidRDefault="000E4FA8" w:rsidP="00E625BC">
      <w:pPr>
        <w:pStyle w:val="ListParagraph"/>
        <w:numPr>
          <w:ilvl w:val="0"/>
          <w:numId w:val="11"/>
        </w:numPr>
        <w:spacing w:before="60" w:after="60"/>
        <w:ind w:left="357" w:hanging="357"/>
        <w:contextualSpacing w:val="0"/>
        <w:rPr>
          <w:b/>
        </w:rPr>
      </w:pPr>
      <w:r w:rsidRPr="002A066A">
        <w:rPr>
          <w:b/>
        </w:rPr>
        <w:t>This kit is sold based on number of tests. A “test” simply refers to a single assay well. The number of wells that contain sample, control or standard will vary by product. Review the protocol completely to confirm this kit meets your requirements. Please contact our Technical Support staff with any questions.</w:t>
      </w:r>
    </w:p>
    <w:p w14:paraId="4DEA8B9A" w14:textId="77777777" w:rsidR="000E4FA8" w:rsidRPr="002A066A" w:rsidRDefault="000E4FA8" w:rsidP="00E625BC">
      <w:pPr>
        <w:pStyle w:val="ListParagraph"/>
        <w:numPr>
          <w:ilvl w:val="0"/>
          <w:numId w:val="11"/>
        </w:numPr>
        <w:spacing w:before="60" w:after="60"/>
        <w:ind w:left="357" w:hanging="357"/>
        <w:contextualSpacing w:val="0"/>
      </w:pPr>
      <w:r w:rsidRPr="002A066A">
        <w:t>Selected components in this kit are supplied in surplus amount to account for additional dilutions, evaporation, or instrumentation settings where higher volumes are required. They should be disposed of in accordance with established safety procedures.</w:t>
      </w:r>
    </w:p>
    <w:p w14:paraId="39FA66F1" w14:textId="77777777" w:rsidR="000E4FA8" w:rsidRPr="002A066A" w:rsidRDefault="000E4FA8" w:rsidP="00E625BC">
      <w:pPr>
        <w:pStyle w:val="ListParagraph"/>
        <w:numPr>
          <w:ilvl w:val="0"/>
          <w:numId w:val="11"/>
        </w:numPr>
        <w:spacing w:before="60" w:after="60"/>
        <w:ind w:left="357" w:hanging="357"/>
        <w:contextualSpacing w:val="0"/>
      </w:pPr>
      <w:r w:rsidRPr="002A066A">
        <w:t>Avoid foaming or bubbles when mixing or reconstituting components.</w:t>
      </w:r>
    </w:p>
    <w:p w14:paraId="564BF6C7" w14:textId="77777777" w:rsidR="000E4FA8" w:rsidRPr="002A066A" w:rsidRDefault="000E4FA8" w:rsidP="00E625BC">
      <w:pPr>
        <w:pStyle w:val="ListParagraph"/>
        <w:numPr>
          <w:ilvl w:val="0"/>
          <w:numId w:val="11"/>
        </w:numPr>
        <w:spacing w:before="60" w:after="60"/>
        <w:ind w:left="357" w:hanging="357"/>
        <w:contextualSpacing w:val="0"/>
      </w:pPr>
      <w:r w:rsidRPr="002A066A">
        <w:t>Avoid cross contamination of samples or reagents by changing tips between sample, standard and reagent additions.</w:t>
      </w:r>
    </w:p>
    <w:p w14:paraId="3B471838" w14:textId="77777777" w:rsidR="000E4FA8" w:rsidRPr="002A066A" w:rsidRDefault="000E4FA8" w:rsidP="00E625BC">
      <w:pPr>
        <w:pStyle w:val="ListParagraph"/>
        <w:numPr>
          <w:ilvl w:val="0"/>
          <w:numId w:val="11"/>
        </w:numPr>
        <w:spacing w:before="60" w:after="60"/>
        <w:ind w:left="357" w:hanging="357"/>
        <w:contextualSpacing w:val="0"/>
      </w:pPr>
      <w:r w:rsidRPr="002A066A">
        <w:t>Ensure plates are properly sealed or covered during incubation steps.</w:t>
      </w:r>
    </w:p>
    <w:p w14:paraId="3178F3B6" w14:textId="77777777" w:rsidR="000E4FA8" w:rsidRPr="002A066A" w:rsidRDefault="000E4FA8" w:rsidP="00E625BC">
      <w:pPr>
        <w:pStyle w:val="ListParagraph"/>
        <w:numPr>
          <w:ilvl w:val="0"/>
          <w:numId w:val="11"/>
        </w:numPr>
        <w:spacing w:before="60" w:after="60"/>
        <w:ind w:left="357" w:hanging="357"/>
        <w:contextualSpacing w:val="0"/>
      </w:pPr>
      <w:r w:rsidRPr="002A066A">
        <w:t>Ensure all reagents and solutions are at the appropriate temperature before starting the assay.</w:t>
      </w:r>
    </w:p>
    <w:p w14:paraId="082A5F04" w14:textId="77777777" w:rsidR="000E4FA8" w:rsidRPr="002A066A" w:rsidRDefault="000E4FA8" w:rsidP="00E625BC">
      <w:pPr>
        <w:pStyle w:val="ListParagraph"/>
        <w:numPr>
          <w:ilvl w:val="0"/>
          <w:numId w:val="11"/>
        </w:numPr>
        <w:spacing w:before="60" w:after="60"/>
        <w:ind w:left="357" w:hanging="357"/>
        <w:contextualSpacing w:val="0"/>
      </w:pPr>
      <w:r w:rsidRPr="002A066A">
        <w:t xml:space="preserve">Samples </w:t>
      </w:r>
      <w:r w:rsidR="007C2071">
        <w:t>generating</w:t>
      </w:r>
      <w:r w:rsidRPr="002A066A">
        <w:t xml:space="preserve"> values that are greater than the most concentrated standard should be further diluted in the appropriate sample dilution buffer.</w:t>
      </w:r>
    </w:p>
    <w:p w14:paraId="5C8BE462" w14:textId="77777777" w:rsidR="000E4FA8" w:rsidRPr="002A066A" w:rsidRDefault="000E4FA8" w:rsidP="008B4786">
      <w:pPr>
        <w:pStyle w:val="1AbcamBulletpoints"/>
      </w:pPr>
      <w:r w:rsidRPr="002A066A">
        <w:t>Make sure all necessary equipment is switched on and set at the appropriate temperature.</w:t>
      </w:r>
      <w:r w:rsidRPr="002A066A">
        <w:br w:type="page"/>
      </w:r>
    </w:p>
    <w:p w14:paraId="7DC56BD3" w14:textId="77777777" w:rsidR="000E4FA8" w:rsidRPr="002A066A" w:rsidRDefault="000E4FA8" w:rsidP="001E2DD7">
      <w:pPr>
        <w:pStyle w:val="1Abcamheading"/>
      </w:pPr>
      <w:bookmarkStart w:id="18" w:name="_Toc446403819"/>
      <w:bookmarkStart w:id="19" w:name="_Toc469149482"/>
      <w:r w:rsidRPr="002A066A">
        <w:lastRenderedPageBreak/>
        <w:t>R</w:t>
      </w:r>
      <w:r w:rsidR="00174FD5" w:rsidRPr="002A066A">
        <w:t>eagent P</w:t>
      </w:r>
      <w:r w:rsidRPr="002A066A">
        <w:t>reparation</w:t>
      </w:r>
      <w:bookmarkEnd w:id="18"/>
      <w:bookmarkEnd w:id="19"/>
    </w:p>
    <w:p w14:paraId="19C670E5" w14:textId="77777777" w:rsidR="000E4FA8" w:rsidRPr="008A2F6E" w:rsidRDefault="000E4FA8" w:rsidP="008A2F6E">
      <w:pPr>
        <w:pStyle w:val="1AbcamStandardtext"/>
      </w:pPr>
      <w:r w:rsidRPr="008A2F6E">
        <w:t>Briefly centrifuge small vials at low speed prior to opening</w:t>
      </w:r>
      <w:r w:rsidR="002A6C5E" w:rsidRPr="008A2F6E">
        <w:t>.</w:t>
      </w:r>
    </w:p>
    <w:p w14:paraId="6CE5C2C0" w14:textId="0258C240" w:rsidR="000E4FA8" w:rsidRPr="002A066A" w:rsidRDefault="00053FBF" w:rsidP="00053FBF">
      <w:pPr>
        <w:pStyle w:val="11Abcambold"/>
      </w:pPr>
      <w:r w:rsidRPr="00053FBF">
        <w:t>Trichloroacetic Acid Solution/</w:t>
      </w:r>
      <w:r w:rsidR="00470DDA" w:rsidRPr="00470DDA">
        <w:t>TRP Deproteinization Reagent</w:t>
      </w:r>
      <w:r w:rsidR="00AC34C1">
        <w:t xml:space="preserve"> (3 mL)</w:t>
      </w:r>
      <w:r w:rsidR="000E4FA8" w:rsidRPr="002A066A">
        <w:t>:</w:t>
      </w:r>
    </w:p>
    <w:p w14:paraId="456D3D7B" w14:textId="6676B64C" w:rsidR="000E4FA8" w:rsidRPr="001925A4" w:rsidRDefault="000E4FA8" w:rsidP="00A40EA9">
      <w:pPr>
        <w:spacing w:before="60" w:after="60"/>
        <w:ind w:left="567"/>
      </w:pPr>
      <w:r w:rsidRPr="001925A4">
        <w:t>Ready to use as supplied. Equilibrate to room temperature before use.</w:t>
      </w:r>
      <w:r w:rsidR="00795893">
        <w:t xml:space="preserve"> </w:t>
      </w:r>
      <w:r w:rsidRPr="001925A4">
        <w:t xml:space="preserve">Store at </w:t>
      </w:r>
      <w:r w:rsidR="00A33F34">
        <w:t>4</w:t>
      </w:r>
      <w:r w:rsidRPr="001925A4">
        <w:t>°C</w:t>
      </w:r>
      <w:r w:rsidR="00795893">
        <w:t xml:space="preserve"> protected from light</w:t>
      </w:r>
      <w:r w:rsidR="009F327B">
        <w:t>.</w:t>
      </w:r>
    </w:p>
    <w:p w14:paraId="0ADC69BC" w14:textId="6A0C3977" w:rsidR="000E4FA8" w:rsidRPr="001925A4" w:rsidRDefault="00053FBF" w:rsidP="00053FBF">
      <w:pPr>
        <w:pStyle w:val="11Abcambold"/>
      </w:pPr>
      <w:r w:rsidRPr="00053FBF">
        <w:t>Neutralization Buffer I/</w:t>
      </w:r>
      <w:r w:rsidR="00470DDA" w:rsidRPr="00470DDA">
        <w:t>TRP Neutralization Solution</w:t>
      </w:r>
      <w:r w:rsidR="00AC34C1">
        <w:t xml:space="preserve"> (4 mL)</w:t>
      </w:r>
      <w:r w:rsidR="000E4FA8" w:rsidRPr="001925A4">
        <w:t>:</w:t>
      </w:r>
    </w:p>
    <w:p w14:paraId="44D100CD" w14:textId="7D6A550F" w:rsidR="000E4FA8" w:rsidRPr="001925A4" w:rsidRDefault="00795893" w:rsidP="002C763F">
      <w:pPr>
        <w:spacing w:before="60" w:after="60"/>
        <w:ind w:left="567"/>
      </w:pPr>
      <w:r w:rsidRPr="001925A4">
        <w:t xml:space="preserve">Ready to use as supplied. Equilibrate to room temperature before use. Store at </w:t>
      </w:r>
      <w:r>
        <w:t>4</w:t>
      </w:r>
      <w:r w:rsidRPr="001925A4">
        <w:t>°C</w:t>
      </w:r>
      <w:r>
        <w:t xml:space="preserve"> protected from light</w:t>
      </w:r>
      <w:r w:rsidR="009F327B">
        <w:t>.</w:t>
      </w:r>
    </w:p>
    <w:p w14:paraId="21189875" w14:textId="3D3D12D3" w:rsidR="001925A4" w:rsidRPr="001925A4" w:rsidRDefault="00470DDA" w:rsidP="00470DDA">
      <w:pPr>
        <w:pStyle w:val="11Abcambold"/>
      </w:pPr>
      <w:r w:rsidRPr="00470DDA">
        <w:t>TRP Condenser</w:t>
      </w:r>
      <w:r w:rsidR="00AC34C1">
        <w:t xml:space="preserve"> (2 mL)</w:t>
      </w:r>
      <w:r w:rsidR="001925A4" w:rsidRPr="001925A4">
        <w:t>:</w:t>
      </w:r>
    </w:p>
    <w:p w14:paraId="479D8E21" w14:textId="4E4A88D8" w:rsidR="001925A4" w:rsidRDefault="00795893" w:rsidP="001925A4">
      <w:pPr>
        <w:spacing w:before="60" w:after="60"/>
        <w:ind w:left="567"/>
      </w:pPr>
      <w:r w:rsidRPr="001925A4">
        <w:t>Ready to use as supplied. Equilibrate to room temperature before use.</w:t>
      </w:r>
      <w:r>
        <w:t xml:space="preserve"> </w:t>
      </w:r>
      <w:r w:rsidRPr="001925A4">
        <w:t xml:space="preserve">Store at </w:t>
      </w:r>
      <w:r>
        <w:t>4</w:t>
      </w:r>
      <w:r w:rsidRPr="001925A4">
        <w:t>°C</w:t>
      </w:r>
      <w:r>
        <w:t xml:space="preserve"> protected from light</w:t>
      </w:r>
      <w:r w:rsidR="009F327B">
        <w:t>.</w:t>
      </w:r>
    </w:p>
    <w:p w14:paraId="026268BA" w14:textId="3DB8182D" w:rsidR="001925A4" w:rsidRPr="001925A4" w:rsidRDefault="00470DDA" w:rsidP="00470DDA">
      <w:pPr>
        <w:pStyle w:val="11Abcambold"/>
      </w:pPr>
      <w:r w:rsidRPr="00470DDA">
        <w:t>TRP Catalyst</w:t>
      </w:r>
      <w:r w:rsidR="00AC34C1">
        <w:t xml:space="preserve"> (2 mL)</w:t>
      </w:r>
      <w:r w:rsidR="001925A4" w:rsidRPr="001925A4">
        <w:t>:</w:t>
      </w:r>
    </w:p>
    <w:p w14:paraId="145847CB" w14:textId="0925CA1C" w:rsidR="001925A4" w:rsidRPr="001925A4" w:rsidRDefault="00795893" w:rsidP="001925A4">
      <w:pPr>
        <w:spacing w:before="60" w:after="60"/>
        <w:ind w:left="567"/>
      </w:pPr>
      <w:r w:rsidRPr="001925A4">
        <w:t>Ready to use as supplied. Equilibrate to room temperature before use.</w:t>
      </w:r>
      <w:r>
        <w:t xml:space="preserve"> </w:t>
      </w:r>
      <w:r w:rsidRPr="001925A4">
        <w:t xml:space="preserve">Store at </w:t>
      </w:r>
      <w:r>
        <w:t>4</w:t>
      </w:r>
      <w:r w:rsidRPr="001925A4">
        <w:t>°C</w:t>
      </w:r>
      <w:r>
        <w:t xml:space="preserve"> protected from light</w:t>
      </w:r>
      <w:r w:rsidR="009F327B">
        <w:t>.</w:t>
      </w:r>
    </w:p>
    <w:p w14:paraId="19C6EE46" w14:textId="1AFD0FDE" w:rsidR="002F4610" w:rsidRPr="001925A4" w:rsidRDefault="00053FBF" w:rsidP="00053FBF">
      <w:pPr>
        <w:pStyle w:val="11Abcambold"/>
      </w:pPr>
      <w:r w:rsidRPr="00053FBF">
        <w:t>TRP Standard/</w:t>
      </w:r>
      <w:r w:rsidR="00AC34C1">
        <w:t>TRP Standard 25 mM (</w:t>
      </w:r>
      <w:r w:rsidR="00AC34C1" w:rsidRPr="00AC34C1">
        <w:rPr>
          <w:lang w:val="en-GB"/>
        </w:rPr>
        <w:t>100 µL</w:t>
      </w:r>
      <w:r w:rsidR="00AC34C1">
        <w:rPr>
          <w:lang w:val="en-GB"/>
        </w:rPr>
        <w:t>)</w:t>
      </w:r>
    </w:p>
    <w:p w14:paraId="7FAFAE65" w14:textId="65220573" w:rsidR="002F4610" w:rsidRDefault="00795893" w:rsidP="002F4610">
      <w:pPr>
        <w:spacing w:before="60" w:after="60"/>
        <w:ind w:left="567"/>
      </w:pPr>
      <w:r w:rsidRPr="001925A4">
        <w:t xml:space="preserve">Ready to use as supplied. Equilibrate to room temperature before use. Store at </w:t>
      </w:r>
      <w:r>
        <w:t>4</w:t>
      </w:r>
      <w:r w:rsidRPr="001925A4">
        <w:t>°C</w:t>
      </w:r>
      <w:r>
        <w:t xml:space="preserve"> protected from light</w:t>
      </w:r>
      <w:r w:rsidR="009F327B">
        <w:t>.</w:t>
      </w:r>
    </w:p>
    <w:p w14:paraId="11C25706" w14:textId="77777777" w:rsidR="003B15FA" w:rsidRPr="002A066A" w:rsidRDefault="003B15FA" w:rsidP="008A2F6E">
      <w:pPr>
        <w:pStyle w:val="1AbcamStandardtext"/>
      </w:pPr>
      <w:r w:rsidRPr="002A066A">
        <w:br w:type="page"/>
      </w:r>
    </w:p>
    <w:p w14:paraId="67913E3F" w14:textId="77777777" w:rsidR="000E4FA8" w:rsidRPr="002A066A" w:rsidRDefault="00174FD5" w:rsidP="001E2DD7">
      <w:pPr>
        <w:pStyle w:val="1Abcamheading"/>
      </w:pPr>
      <w:bookmarkStart w:id="20" w:name="_Toc446403820"/>
      <w:bookmarkStart w:id="21" w:name="_Toc469149483"/>
      <w:r w:rsidRPr="002A066A">
        <w:lastRenderedPageBreak/>
        <w:t>Standard P</w:t>
      </w:r>
      <w:r w:rsidR="000E4FA8" w:rsidRPr="002A066A">
        <w:t>reparation</w:t>
      </w:r>
      <w:bookmarkEnd w:id="20"/>
      <w:bookmarkEnd w:id="21"/>
    </w:p>
    <w:p w14:paraId="4A0DD226" w14:textId="77777777" w:rsidR="000E4FA8" w:rsidRPr="002A066A" w:rsidRDefault="000E4FA8" w:rsidP="00E625BC">
      <w:pPr>
        <w:pStyle w:val="ListParagraph"/>
        <w:numPr>
          <w:ilvl w:val="0"/>
          <w:numId w:val="12"/>
        </w:numPr>
        <w:spacing w:before="60" w:after="60"/>
        <w:ind w:left="357" w:hanging="357"/>
        <w:contextualSpacing w:val="0"/>
      </w:pPr>
      <w:r w:rsidRPr="002A066A">
        <w:t>Always prepare a fresh set of standards for every use.</w:t>
      </w:r>
    </w:p>
    <w:p w14:paraId="0F43DECA" w14:textId="77777777" w:rsidR="00ED21B9" w:rsidRPr="002A066A" w:rsidRDefault="000E4FA8" w:rsidP="00E625BC">
      <w:pPr>
        <w:pStyle w:val="ListParagraph"/>
        <w:numPr>
          <w:ilvl w:val="0"/>
          <w:numId w:val="12"/>
        </w:numPr>
        <w:spacing w:before="60" w:after="60" w:line="276" w:lineRule="auto"/>
        <w:ind w:left="357" w:hanging="357"/>
        <w:contextualSpacing w:val="0"/>
        <w:jc w:val="both"/>
      </w:pPr>
      <w:r w:rsidRPr="002A066A">
        <w:t>Discard working standard dilutions after use as they do not store well.</w:t>
      </w:r>
    </w:p>
    <w:p w14:paraId="39C69CD6" w14:textId="61C69F8D" w:rsidR="000E4FA8" w:rsidRPr="009F2100" w:rsidRDefault="00EC546F" w:rsidP="003A281F">
      <w:pPr>
        <w:pStyle w:val="11Abcambold"/>
      </w:pPr>
      <w:r w:rsidRPr="009F2100">
        <w:rPr>
          <w:b w:val="0"/>
        </w:rPr>
        <w:t>Prepare a 0.25mM</w:t>
      </w:r>
      <w:r w:rsidR="003A281F" w:rsidRPr="009F2100">
        <w:rPr>
          <w:b w:val="0"/>
        </w:rPr>
        <w:t xml:space="preserve"> TRP Standard by </w:t>
      </w:r>
      <w:r w:rsidRPr="009F2100">
        <w:rPr>
          <w:b w:val="0"/>
        </w:rPr>
        <w:t>dilut</w:t>
      </w:r>
      <w:r w:rsidR="003A281F" w:rsidRPr="009F2100">
        <w:rPr>
          <w:b w:val="0"/>
        </w:rPr>
        <w:t xml:space="preserve">ing 10 µL of 25 mM </w:t>
      </w:r>
      <w:r w:rsidR="00795893" w:rsidRPr="009F2100">
        <w:rPr>
          <w:b w:val="0"/>
        </w:rPr>
        <w:t xml:space="preserve">TRP </w:t>
      </w:r>
      <w:r w:rsidR="003A281F" w:rsidRPr="009F2100">
        <w:rPr>
          <w:b w:val="0"/>
        </w:rPr>
        <w:t xml:space="preserve">Standard </w:t>
      </w:r>
      <w:r w:rsidR="00795893" w:rsidRPr="009F2100">
        <w:rPr>
          <w:b w:val="0"/>
        </w:rPr>
        <w:t>in</w:t>
      </w:r>
      <w:r w:rsidR="003A281F" w:rsidRPr="009F2100">
        <w:rPr>
          <w:b w:val="0"/>
        </w:rPr>
        <w:t xml:space="preserve"> 990 µL of ddH</w:t>
      </w:r>
      <w:r w:rsidR="003A281F" w:rsidRPr="009F2100">
        <w:rPr>
          <w:b w:val="0"/>
          <w:vertAlign w:val="subscript"/>
        </w:rPr>
        <w:t>2</w:t>
      </w:r>
      <w:r w:rsidR="003A281F" w:rsidRPr="009F2100">
        <w:rPr>
          <w:b w:val="0"/>
        </w:rPr>
        <w:t>O.</w:t>
      </w:r>
    </w:p>
    <w:p w14:paraId="137B9317" w14:textId="236077F5" w:rsidR="00A6244F" w:rsidRPr="009F2100" w:rsidRDefault="00A6244F" w:rsidP="003839FE">
      <w:pPr>
        <w:pStyle w:val="11Abcambold"/>
      </w:pPr>
      <w:r w:rsidRPr="009F2100">
        <w:rPr>
          <w:b w:val="0"/>
        </w:rPr>
        <w:t>Us</w:t>
      </w:r>
      <w:r w:rsidR="009F2100">
        <w:rPr>
          <w:b w:val="0"/>
        </w:rPr>
        <w:t xml:space="preserve">ing </w:t>
      </w:r>
      <w:r w:rsidR="009F327B" w:rsidRPr="009F2100">
        <w:rPr>
          <w:b w:val="0"/>
        </w:rPr>
        <w:t>0.</w:t>
      </w:r>
      <w:r w:rsidR="00694B46" w:rsidRPr="009F2100">
        <w:rPr>
          <w:b w:val="0"/>
        </w:rPr>
        <w:t>25 mM</w:t>
      </w:r>
      <w:r w:rsidRPr="009F2100">
        <w:rPr>
          <w:b w:val="0"/>
        </w:rPr>
        <w:t xml:space="preserve"> </w:t>
      </w:r>
      <w:r w:rsidR="00694B46" w:rsidRPr="009F2100">
        <w:rPr>
          <w:b w:val="0"/>
        </w:rPr>
        <w:t>TRP</w:t>
      </w:r>
      <w:r w:rsidR="00742E14" w:rsidRPr="009F2100">
        <w:rPr>
          <w:b w:val="0"/>
        </w:rPr>
        <w:t xml:space="preserve"> </w:t>
      </w:r>
      <w:r w:rsidRPr="009F2100">
        <w:rPr>
          <w:b w:val="0"/>
        </w:rPr>
        <w:t>Standard</w:t>
      </w:r>
      <w:r w:rsidR="009F2100">
        <w:rPr>
          <w:b w:val="0"/>
        </w:rPr>
        <w:t xml:space="preserve">, </w:t>
      </w:r>
      <w:r w:rsidRPr="009F2100">
        <w:rPr>
          <w:b w:val="0"/>
        </w:rPr>
        <w:t>prepare standard curve dilution</w:t>
      </w:r>
      <w:r w:rsidR="009F2100">
        <w:rPr>
          <w:b w:val="0"/>
        </w:rPr>
        <w:t>s</w:t>
      </w:r>
      <w:r w:rsidRPr="009F2100">
        <w:rPr>
          <w:b w:val="0"/>
        </w:rPr>
        <w:t xml:space="preserve"> as described in the table </w:t>
      </w:r>
      <w:r w:rsidR="006C537D" w:rsidRPr="009F2100">
        <w:rPr>
          <w:b w:val="0"/>
        </w:rPr>
        <w:t xml:space="preserve">in </w:t>
      </w:r>
      <w:r w:rsidR="009F2100">
        <w:rPr>
          <w:b w:val="0"/>
        </w:rPr>
        <w:t xml:space="preserve">0.2 mL microcentrifuge (PCR) </w:t>
      </w:r>
      <w:r w:rsidRPr="009F2100">
        <w:rPr>
          <w:b w:val="0"/>
        </w:rPr>
        <w:t>tubes:</w:t>
      </w:r>
    </w:p>
    <w:p w14:paraId="06C68890" w14:textId="77777777" w:rsidR="00855612" w:rsidRPr="009F2100" w:rsidRDefault="00855612" w:rsidP="00855612">
      <w:pPr>
        <w:pStyle w:val="ListParagraph"/>
        <w:spacing w:before="60" w:after="60" w:line="276" w:lineRule="auto"/>
        <w:ind w:left="1638"/>
        <w:jc w:val="both"/>
        <w:rPr>
          <w:rFonts w:eastAsia="Cambria" w:cs="Arial"/>
          <w:bCs/>
          <w:color w:val="000000"/>
          <w:szCs w:val="20"/>
          <w:lang w:val="en-GB"/>
        </w:rPr>
      </w:pP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259"/>
        <w:gridCol w:w="1077"/>
        <w:gridCol w:w="1417"/>
        <w:gridCol w:w="1417"/>
      </w:tblGrid>
      <w:tr w:rsidR="00233555" w:rsidRPr="009F2100" w14:paraId="219CBC67" w14:textId="77777777" w:rsidTr="00722050">
        <w:trPr>
          <w:trHeight w:val="306"/>
          <w:jc w:val="center"/>
        </w:trPr>
        <w:tc>
          <w:tcPr>
            <w:tcW w:w="1213" w:type="dxa"/>
            <w:vAlign w:val="center"/>
          </w:tcPr>
          <w:p w14:paraId="0971C06D" w14:textId="77777777" w:rsidR="00233555" w:rsidRPr="009F2100" w:rsidRDefault="00233555" w:rsidP="00855612">
            <w:pPr>
              <w:spacing w:before="60" w:after="60"/>
              <w:jc w:val="center"/>
              <w:rPr>
                <w:b/>
              </w:rPr>
            </w:pPr>
            <w:r w:rsidRPr="009F2100">
              <w:rPr>
                <w:b/>
              </w:rPr>
              <w:t>Standard#</w:t>
            </w:r>
          </w:p>
        </w:tc>
        <w:tc>
          <w:tcPr>
            <w:tcW w:w="1259" w:type="dxa"/>
            <w:vAlign w:val="center"/>
          </w:tcPr>
          <w:p w14:paraId="6BEFCD58" w14:textId="77777777" w:rsidR="00233555" w:rsidRPr="009F2100" w:rsidRDefault="00233555" w:rsidP="00B75AEE">
            <w:pPr>
              <w:spacing w:before="60" w:after="60"/>
              <w:jc w:val="center"/>
              <w:rPr>
                <w:b/>
              </w:rPr>
            </w:pPr>
            <w:r w:rsidRPr="009F2100">
              <w:rPr>
                <w:b/>
              </w:rPr>
              <w:t>TRP Standard (µL)</w:t>
            </w:r>
          </w:p>
        </w:tc>
        <w:tc>
          <w:tcPr>
            <w:tcW w:w="1077" w:type="dxa"/>
            <w:vAlign w:val="center"/>
          </w:tcPr>
          <w:p w14:paraId="69A58833" w14:textId="77777777" w:rsidR="00233555" w:rsidRPr="009F2100" w:rsidRDefault="00233555" w:rsidP="00855612">
            <w:pPr>
              <w:spacing w:before="60" w:after="60"/>
              <w:jc w:val="center"/>
              <w:rPr>
                <w:b/>
              </w:rPr>
            </w:pPr>
            <w:r w:rsidRPr="009F2100">
              <w:rPr>
                <w:b/>
              </w:rPr>
              <w:t>ddH</w:t>
            </w:r>
            <w:r w:rsidRPr="009F2100">
              <w:rPr>
                <w:b/>
                <w:vertAlign w:val="subscript"/>
              </w:rPr>
              <w:t>2</w:t>
            </w:r>
            <w:r w:rsidRPr="009F2100">
              <w:rPr>
                <w:b/>
              </w:rPr>
              <w:t>O (µL)</w:t>
            </w:r>
          </w:p>
        </w:tc>
        <w:tc>
          <w:tcPr>
            <w:tcW w:w="1417" w:type="dxa"/>
          </w:tcPr>
          <w:p w14:paraId="35DE38E7" w14:textId="3440458D" w:rsidR="00233555" w:rsidRPr="009F2100" w:rsidRDefault="00233555" w:rsidP="003E2DA2">
            <w:pPr>
              <w:spacing w:before="60" w:after="60"/>
              <w:jc w:val="center"/>
              <w:rPr>
                <w:b/>
              </w:rPr>
            </w:pPr>
            <w:r>
              <w:rPr>
                <w:b/>
              </w:rPr>
              <w:t>Final volume standard in tube (µL)</w:t>
            </w:r>
          </w:p>
        </w:tc>
        <w:tc>
          <w:tcPr>
            <w:tcW w:w="1417" w:type="dxa"/>
            <w:vAlign w:val="center"/>
          </w:tcPr>
          <w:p w14:paraId="0E6707A3" w14:textId="4F5CCAD5" w:rsidR="00233555" w:rsidRPr="009F2100" w:rsidRDefault="00233555" w:rsidP="003E2DA2">
            <w:pPr>
              <w:spacing w:before="60" w:after="60"/>
              <w:jc w:val="center"/>
              <w:rPr>
                <w:b/>
              </w:rPr>
            </w:pPr>
            <w:r w:rsidRPr="009F2100">
              <w:rPr>
                <w:b/>
              </w:rPr>
              <w:t>End amount TRP in well (nmol/well)</w:t>
            </w:r>
          </w:p>
        </w:tc>
      </w:tr>
      <w:tr w:rsidR="00233555" w:rsidRPr="009F2100" w14:paraId="3DDF4302" w14:textId="77777777" w:rsidTr="00722050">
        <w:trPr>
          <w:trHeight w:val="306"/>
          <w:jc w:val="center"/>
        </w:trPr>
        <w:tc>
          <w:tcPr>
            <w:tcW w:w="1213" w:type="dxa"/>
            <w:vAlign w:val="center"/>
          </w:tcPr>
          <w:p w14:paraId="14F47A23" w14:textId="77777777" w:rsidR="00233555" w:rsidRPr="009F2100" w:rsidRDefault="00233555" w:rsidP="00B75AEE">
            <w:pPr>
              <w:spacing w:before="60" w:after="60"/>
              <w:jc w:val="center"/>
              <w:rPr>
                <w:b/>
                <w:sz w:val="18"/>
              </w:rPr>
            </w:pPr>
            <w:r w:rsidRPr="009F2100">
              <w:rPr>
                <w:b/>
                <w:sz w:val="18"/>
              </w:rPr>
              <w:t>1</w:t>
            </w:r>
          </w:p>
        </w:tc>
        <w:tc>
          <w:tcPr>
            <w:tcW w:w="1259" w:type="dxa"/>
            <w:vAlign w:val="center"/>
          </w:tcPr>
          <w:p w14:paraId="01FE4578" w14:textId="77777777" w:rsidR="00233555" w:rsidRPr="009F2100" w:rsidRDefault="00233555" w:rsidP="00B75AEE">
            <w:pPr>
              <w:spacing w:before="60" w:after="60"/>
              <w:jc w:val="center"/>
              <w:rPr>
                <w:sz w:val="18"/>
              </w:rPr>
            </w:pPr>
            <w:r w:rsidRPr="009F2100">
              <w:rPr>
                <w:sz w:val="18"/>
              </w:rPr>
              <w:t>0</w:t>
            </w:r>
          </w:p>
        </w:tc>
        <w:tc>
          <w:tcPr>
            <w:tcW w:w="1077" w:type="dxa"/>
            <w:vAlign w:val="center"/>
          </w:tcPr>
          <w:p w14:paraId="12BBBB47" w14:textId="7FB9BC60" w:rsidR="00233555" w:rsidRPr="009F2100" w:rsidRDefault="00233555" w:rsidP="00B75AEE">
            <w:pPr>
              <w:spacing w:before="60" w:after="60"/>
              <w:jc w:val="center"/>
              <w:rPr>
                <w:sz w:val="18"/>
              </w:rPr>
            </w:pPr>
            <w:r>
              <w:rPr>
                <w:sz w:val="18"/>
              </w:rPr>
              <w:t>330</w:t>
            </w:r>
          </w:p>
        </w:tc>
        <w:tc>
          <w:tcPr>
            <w:tcW w:w="1417" w:type="dxa"/>
          </w:tcPr>
          <w:p w14:paraId="27E74E0A" w14:textId="35C78E85" w:rsidR="00233555" w:rsidRPr="009F2100" w:rsidRDefault="00233555" w:rsidP="00B75AEE">
            <w:pPr>
              <w:spacing w:before="60" w:after="60"/>
              <w:jc w:val="center"/>
              <w:rPr>
                <w:sz w:val="18"/>
              </w:rPr>
            </w:pPr>
            <w:r>
              <w:rPr>
                <w:sz w:val="18"/>
              </w:rPr>
              <w:t>110</w:t>
            </w:r>
          </w:p>
        </w:tc>
        <w:tc>
          <w:tcPr>
            <w:tcW w:w="1417" w:type="dxa"/>
            <w:vAlign w:val="center"/>
          </w:tcPr>
          <w:p w14:paraId="470C4C7D" w14:textId="2939C27F" w:rsidR="00233555" w:rsidRPr="009F2100" w:rsidRDefault="00233555" w:rsidP="00B75AEE">
            <w:pPr>
              <w:spacing w:before="60" w:after="60"/>
              <w:jc w:val="center"/>
              <w:rPr>
                <w:sz w:val="18"/>
              </w:rPr>
            </w:pPr>
            <w:r w:rsidRPr="009F2100">
              <w:rPr>
                <w:sz w:val="18"/>
              </w:rPr>
              <w:t>0</w:t>
            </w:r>
          </w:p>
        </w:tc>
      </w:tr>
      <w:tr w:rsidR="00233555" w:rsidRPr="009F2100" w14:paraId="4D537E15" w14:textId="77777777" w:rsidTr="00722050">
        <w:trPr>
          <w:trHeight w:val="306"/>
          <w:jc w:val="center"/>
        </w:trPr>
        <w:tc>
          <w:tcPr>
            <w:tcW w:w="1213" w:type="dxa"/>
            <w:vAlign w:val="center"/>
          </w:tcPr>
          <w:p w14:paraId="391A7746" w14:textId="77777777" w:rsidR="00233555" w:rsidRPr="009F2100" w:rsidRDefault="00233555" w:rsidP="00B75AEE">
            <w:pPr>
              <w:spacing w:before="60" w:after="60"/>
              <w:jc w:val="center"/>
              <w:rPr>
                <w:b/>
                <w:sz w:val="18"/>
              </w:rPr>
            </w:pPr>
            <w:r w:rsidRPr="009F2100">
              <w:rPr>
                <w:b/>
                <w:sz w:val="18"/>
              </w:rPr>
              <w:t>2</w:t>
            </w:r>
          </w:p>
        </w:tc>
        <w:tc>
          <w:tcPr>
            <w:tcW w:w="1259" w:type="dxa"/>
            <w:vAlign w:val="center"/>
          </w:tcPr>
          <w:p w14:paraId="475E8036" w14:textId="33F116D2" w:rsidR="00233555" w:rsidRPr="009F2100" w:rsidRDefault="00233555" w:rsidP="00B75AEE">
            <w:pPr>
              <w:spacing w:before="60" w:after="60"/>
              <w:jc w:val="center"/>
              <w:rPr>
                <w:sz w:val="18"/>
              </w:rPr>
            </w:pPr>
            <w:r>
              <w:rPr>
                <w:sz w:val="18"/>
              </w:rPr>
              <w:t>6</w:t>
            </w:r>
          </w:p>
        </w:tc>
        <w:tc>
          <w:tcPr>
            <w:tcW w:w="1077" w:type="dxa"/>
            <w:vAlign w:val="center"/>
          </w:tcPr>
          <w:p w14:paraId="0F6971E9" w14:textId="0F2602AE" w:rsidR="00233555" w:rsidRPr="009F2100" w:rsidRDefault="00233555" w:rsidP="00B75AEE">
            <w:pPr>
              <w:spacing w:before="60" w:after="60"/>
              <w:jc w:val="center"/>
              <w:rPr>
                <w:sz w:val="18"/>
              </w:rPr>
            </w:pPr>
            <w:r>
              <w:rPr>
                <w:sz w:val="18"/>
              </w:rPr>
              <w:t>324</w:t>
            </w:r>
          </w:p>
        </w:tc>
        <w:tc>
          <w:tcPr>
            <w:tcW w:w="1417" w:type="dxa"/>
          </w:tcPr>
          <w:p w14:paraId="5BC06680" w14:textId="2B18C28E" w:rsidR="00233555" w:rsidRPr="009F2100" w:rsidRDefault="00233555" w:rsidP="00B75AEE">
            <w:pPr>
              <w:spacing w:before="60" w:after="60"/>
              <w:jc w:val="center"/>
              <w:rPr>
                <w:sz w:val="18"/>
              </w:rPr>
            </w:pPr>
            <w:r>
              <w:rPr>
                <w:sz w:val="18"/>
              </w:rPr>
              <w:t>110</w:t>
            </w:r>
          </w:p>
        </w:tc>
        <w:tc>
          <w:tcPr>
            <w:tcW w:w="1417" w:type="dxa"/>
            <w:vAlign w:val="center"/>
          </w:tcPr>
          <w:p w14:paraId="5B43A666" w14:textId="6FA9AF8B" w:rsidR="00233555" w:rsidRPr="009F2100" w:rsidRDefault="00233555" w:rsidP="00B75AEE">
            <w:pPr>
              <w:spacing w:before="60" w:after="60"/>
              <w:jc w:val="center"/>
              <w:rPr>
                <w:sz w:val="18"/>
              </w:rPr>
            </w:pPr>
            <w:r w:rsidRPr="009F2100">
              <w:rPr>
                <w:sz w:val="18"/>
              </w:rPr>
              <w:t>0.5</w:t>
            </w:r>
          </w:p>
        </w:tc>
      </w:tr>
      <w:tr w:rsidR="00233555" w:rsidRPr="009F2100" w14:paraId="6177A48A" w14:textId="77777777" w:rsidTr="00722050">
        <w:trPr>
          <w:trHeight w:val="306"/>
          <w:jc w:val="center"/>
        </w:trPr>
        <w:tc>
          <w:tcPr>
            <w:tcW w:w="1213" w:type="dxa"/>
            <w:vAlign w:val="center"/>
          </w:tcPr>
          <w:p w14:paraId="1718BC1B" w14:textId="77777777" w:rsidR="00233555" w:rsidRPr="009F2100" w:rsidRDefault="00233555" w:rsidP="00B75AEE">
            <w:pPr>
              <w:spacing w:before="60" w:after="60"/>
              <w:jc w:val="center"/>
              <w:rPr>
                <w:b/>
                <w:sz w:val="18"/>
              </w:rPr>
            </w:pPr>
            <w:r w:rsidRPr="009F2100">
              <w:rPr>
                <w:b/>
                <w:sz w:val="18"/>
              </w:rPr>
              <w:t>3</w:t>
            </w:r>
          </w:p>
        </w:tc>
        <w:tc>
          <w:tcPr>
            <w:tcW w:w="1259" w:type="dxa"/>
            <w:vAlign w:val="center"/>
          </w:tcPr>
          <w:p w14:paraId="2AF50E6F" w14:textId="6807E6F7" w:rsidR="00233555" w:rsidRPr="009F2100" w:rsidRDefault="00233555" w:rsidP="00B75AEE">
            <w:pPr>
              <w:spacing w:before="60" w:after="60"/>
              <w:jc w:val="center"/>
              <w:rPr>
                <w:sz w:val="18"/>
              </w:rPr>
            </w:pPr>
            <w:r>
              <w:rPr>
                <w:sz w:val="18"/>
              </w:rPr>
              <w:t>12</w:t>
            </w:r>
          </w:p>
        </w:tc>
        <w:tc>
          <w:tcPr>
            <w:tcW w:w="1077" w:type="dxa"/>
            <w:vAlign w:val="center"/>
          </w:tcPr>
          <w:p w14:paraId="16377BC3" w14:textId="57963C6A" w:rsidR="00233555" w:rsidRPr="009F2100" w:rsidRDefault="00233555" w:rsidP="00B75AEE">
            <w:pPr>
              <w:spacing w:before="60" w:after="60"/>
              <w:jc w:val="center"/>
              <w:rPr>
                <w:sz w:val="18"/>
              </w:rPr>
            </w:pPr>
            <w:r>
              <w:rPr>
                <w:sz w:val="18"/>
              </w:rPr>
              <w:t>318</w:t>
            </w:r>
          </w:p>
        </w:tc>
        <w:tc>
          <w:tcPr>
            <w:tcW w:w="1417" w:type="dxa"/>
          </w:tcPr>
          <w:p w14:paraId="659E6109" w14:textId="1BC7541C" w:rsidR="00233555" w:rsidRPr="009F2100" w:rsidRDefault="00233555" w:rsidP="00B75AEE">
            <w:pPr>
              <w:spacing w:before="60" w:after="60"/>
              <w:jc w:val="center"/>
              <w:rPr>
                <w:sz w:val="18"/>
              </w:rPr>
            </w:pPr>
            <w:r>
              <w:rPr>
                <w:sz w:val="18"/>
              </w:rPr>
              <w:t>110</w:t>
            </w:r>
          </w:p>
        </w:tc>
        <w:tc>
          <w:tcPr>
            <w:tcW w:w="1417" w:type="dxa"/>
            <w:vAlign w:val="center"/>
          </w:tcPr>
          <w:p w14:paraId="6993AD99" w14:textId="7F2911D7" w:rsidR="00233555" w:rsidRPr="009F2100" w:rsidRDefault="00233555" w:rsidP="00B75AEE">
            <w:pPr>
              <w:spacing w:before="60" w:after="60"/>
              <w:jc w:val="center"/>
              <w:rPr>
                <w:sz w:val="18"/>
              </w:rPr>
            </w:pPr>
            <w:r w:rsidRPr="009F2100">
              <w:rPr>
                <w:sz w:val="18"/>
              </w:rPr>
              <w:t>1</w:t>
            </w:r>
          </w:p>
        </w:tc>
      </w:tr>
      <w:tr w:rsidR="00233555" w:rsidRPr="009F2100" w14:paraId="764B28D7" w14:textId="77777777" w:rsidTr="00722050">
        <w:trPr>
          <w:trHeight w:val="306"/>
          <w:jc w:val="center"/>
        </w:trPr>
        <w:tc>
          <w:tcPr>
            <w:tcW w:w="1213" w:type="dxa"/>
            <w:vAlign w:val="center"/>
          </w:tcPr>
          <w:p w14:paraId="45F039CB" w14:textId="77777777" w:rsidR="00233555" w:rsidRPr="009F2100" w:rsidRDefault="00233555" w:rsidP="00B75AEE">
            <w:pPr>
              <w:spacing w:before="60" w:after="60"/>
              <w:jc w:val="center"/>
              <w:rPr>
                <w:b/>
                <w:sz w:val="18"/>
              </w:rPr>
            </w:pPr>
            <w:r w:rsidRPr="009F2100">
              <w:rPr>
                <w:b/>
                <w:sz w:val="18"/>
              </w:rPr>
              <w:t>4</w:t>
            </w:r>
          </w:p>
        </w:tc>
        <w:tc>
          <w:tcPr>
            <w:tcW w:w="1259" w:type="dxa"/>
            <w:vAlign w:val="center"/>
          </w:tcPr>
          <w:p w14:paraId="2BE5FDA9" w14:textId="20310D35" w:rsidR="00233555" w:rsidRPr="009F2100" w:rsidRDefault="00233555" w:rsidP="00B75AEE">
            <w:pPr>
              <w:spacing w:before="60" w:after="60"/>
              <w:jc w:val="center"/>
              <w:rPr>
                <w:sz w:val="18"/>
              </w:rPr>
            </w:pPr>
            <w:r>
              <w:rPr>
                <w:sz w:val="18"/>
              </w:rPr>
              <w:t>18</w:t>
            </w:r>
          </w:p>
        </w:tc>
        <w:tc>
          <w:tcPr>
            <w:tcW w:w="1077" w:type="dxa"/>
            <w:vAlign w:val="center"/>
          </w:tcPr>
          <w:p w14:paraId="3140F8DD" w14:textId="277A8D5D" w:rsidR="00233555" w:rsidRPr="009F2100" w:rsidRDefault="00233555" w:rsidP="00B75AEE">
            <w:pPr>
              <w:spacing w:before="60" w:after="60"/>
              <w:jc w:val="center"/>
              <w:rPr>
                <w:sz w:val="18"/>
              </w:rPr>
            </w:pPr>
            <w:r>
              <w:rPr>
                <w:sz w:val="18"/>
              </w:rPr>
              <w:t>312</w:t>
            </w:r>
          </w:p>
        </w:tc>
        <w:tc>
          <w:tcPr>
            <w:tcW w:w="1417" w:type="dxa"/>
          </w:tcPr>
          <w:p w14:paraId="234696E0" w14:textId="4B28B100" w:rsidR="00233555" w:rsidRPr="009F2100" w:rsidRDefault="00233555" w:rsidP="00B75AEE">
            <w:pPr>
              <w:spacing w:before="60" w:after="60"/>
              <w:jc w:val="center"/>
              <w:rPr>
                <w:sz w:val="18"/>
              </w:rPr>
            </w:pPr>
            <w:r>
              <w:rPr>
                <w:sz w:val="18"/>
              </w:rPr>
              <w:t>110</w:t>
            </w:r>
          </w:p>
        </w:tc>
        <w:tc>
          <w:tcPr>
            <w:tcW w:w="1417" w:type="dxa"/>
            <w:vAlign w:val="center"/>
          </w:tcPr>
          <w:p w14:paraId="2498002B" w14:textId="07FD80E5" w:rsidR="00233555" w:rsidRPr="009F2100" w:rsidRDefault="00233555" w:rsidP="00B75AEE">
            <w:pPr>
              <w:spacing w:before="60" w:after="60"/>
              <w:jc w:val="center"/>
              <w:rPr>
                <w:sz w:val="18"/>
              </w:rPr>
            </w:pPr>
            <w:r w:rsidRPr="009F2100">
              <w:rPr>
                <w:sz w:val="18"/>
              </w:rPr>
              <w:t>1.5</w:t>
            </w:r>
          </w:p>
        </w:tc>
      </w:tr>
      <w:tr w:rsidR="00233555" w:rsidRPr="009F2100" w14:paraId="4422BA79" w14:textId="77777777" w:rsidTr="00722050">
        <w:trPr>
          <w:trHeight w:val="306"/>
          <w:jc w:val="center"/>
        </w:trPr>
        <w:tc>
          <w:tcPr>
            <w:tcW w:w="1213" w:type="dxa"/>
            <w:vAlign w:val="center"/>
          </w:tcPr>
          <w:p w14:paraId="3C6ABB4A" w14:textId="77777777" w:rsidR="00233555" w:rsidRPr="009F2100" w:rsidRDefault="00233555" w:rsidP="00B75AEE">
            <w:pPr>
              <w:spacing w:before="60" w:after="60"/>
              <w:jc w:val="center"/>
              <w:rPr>
                <w:b/>
                <w:sz w:val="18"/>
              </w:rPr>
            </w:pPr>
            <w:r w:rsidRPr="009F2100">
              <w:rPr>
                <w:b/>
                <w:sz w:val="18"/>
              </w:rPr>
              <w:t>5</w:t>
            </w:r>
          </w:p>
        </w:tc>
        <w:tc>
          <w:tcPr>
            <w:tcW w:w="1259" w:type="dxa"/>
            <w:vAlign w:val="center"/>
          </w:tcPr>
          <w:p w14:paraId="659FD109" w14:textId="6B4BAEC9" w:rsidR="00233555" w:rsidRPr="009F2100" w:rsidRDefault="00233555" w:rsidP="00B75AEE">
            <w:pPr>
              <w:spacing w:before="60" w:after="60"/>
              <w:jc w:val="center"/>
              <w:rPr>
                <w:sz w:val="18"/>
              </w:rPr>
            </w:pPr>
            <w:r>
              <w:rPr>
                <w:sz w:val="18"/>
              </w:rPr>
              <w:t>24</w:t>
            </w:r>
          </w:p>
        </w:tc>
        <w:tc>
          <w:tcPr>
            <w:tcW w:w="1077" w:type="dxa"/>
            <w:vAlign w:val="center"/>
          </w:tcPr>
          <w:p w14:paraId="3F23273A" w14:textId="042829C8" w:rsidR="00233555" w:rsidRPr="009F2100" w:rsidRDefault="00233555" w:rsidP="00B75AEE">
            <w:pPr>
              <w:spacing w:before="60" w:after="60"/>
              <w:jc w:val="center"/>
              <w:rPr>
                <w:sz w:val="18"/>
              </w:rPr>
            </w:pPr>
            <w:r>
              <w:rPr>
                <w:sz w:val="18"/>
              </w:rPr>
              <w:t>306</w:t>
            </w:r>
          </w:p>
        </w:tc>
        <w:tc>
          <w:tcPr>
            <w:tcW w:w="1417" w:type="dxa"/>
          </w:tcPr>
          <w:p w14:paraId="17907992" w14:textId="6867C31B" w:rsidR="00233555" w:rsidRPr="009F2100" w:rsidRDefault="00233555" w:rsidP="00B75AEE">
            <w:pPr>
              <w:spacing w:before="60" w:after="60"/>
              <w:jc w:val="center"/>
              <w:rPr>
                <w:sz w:val="18"/>
              </w:rPr>
            </w:pPr>
            <w:r>
              <w:rPr>
                <w:sz w:val="18"/>
              </w:rPr>
              <w:t>110</w:t>
            </w:r>
          </w:p>
        </w:tc>
        <w:tc>
          <w:tcPr>
            <w:tcW w:w="1417" w:type="dxa"/>
            <w:vAlign w:val="center"/>
          </w:tcPr>
          <w:p w14:paraId="42A4B78F" w14:textId="6616E65D" w:rsidR="00233555" w:rsidRPr="009F2100" w:rsidRDefault="00233555" w:rsidP="00B75AEE">
            <w:pPr>
              <w:spacing w:before="60" w:after="60"/>
              <w:jc w:val="center"/>
              <w:rPr>
                <w:sz w:val="18"/>
              </w:rPr>
            </w:pPr>
            <w:r w:rsidRPr="009F2100">
              <w:rPr>
                <w:sz w:val="18"/>
              </w:rPr>
              <w:t>2</w:t>
            </w:r>
          </w:p>
        </w:tc>
      </w:tr>
      <w:tr w:rsidR="00233555" w:rsidRPr="009F2100" w14:paraId="438E7F45" w14:textId="77777777" w:rsidTr="00722050">
        <w:trPr>
          <w:trHeight w:val="306"/>
          <w:jc w:val="center"/>
        </w:trPr>
        <w:tc>
          <w:tcPr>
            <w:tcW w:w="1213" w:type="dxa"/>
            <w:vAlign w:val="center"/>
          </w:tcPr>
          <w:p w14:paraId="03587F6A" w14:textId="77777777" w:rsidR="00233555" w:rsidRPr="009F2100" w:rsidRDefault="00233555" w:rsidP="00B75AEE">
            <w:pPr>
              <w:spacing w:before="60" w:after="60"/>
              <w:jc w:val="center"/>
              <w:rPr>
                <w:b/>
                <w:sz w:val="18"/>
              </w:rPr>
            </w:pPr>
            <w:r w:rsidRPr="009F2100">
              <w:rPr>
                <w:b/>
                <w:sz w:val="18"/>
              </w:rPr>
              <w:t>6</w:t>
            </w:r>
          </w:p>
        </w:tc>
        <w:tc>
          <w:tcPr>
            <w:tcW w:w="1259" w:type="dxa"/>
            <w:vAlign w:val="center"/>
          </w:tcPr>
          <w:p w14:paraId="751CB59C" w14:textId="5FD7F09B" w:rsidR="00233555" w:rsidRPr="009F2100" w:rsidRDefault="00233555" w:rsidP="00B75AEE">
            <w:pPr>
              <w:spacing w:before="60" w:after="60"/>
              <w:jc w:val="center"/>
              <w:rPr>
                <w:sz w:val="18"/>
              </w:rPr>
            </w:pPr>
            <w:r>
              <w:rPr>
                <w:sz w:val="18"/>
              </w:rPr>
              <w:t>30</w:t>
            </w:r>
          </w:p>
        </w:tc>
        <w:tc>
          <w:tcPr>
            <w:tcW w:w="1077" w:type="dxa"/>
            <w:vAlign w:val="center"/>
          </w:tcPr>
          <w:p w14:paraId="69701309" w14:textId="0D2F32F3" w:rsidR="00233555" w:rsidRPr="009F2100" w:rsidRDefault="00233555" w:rsidP="00B75AEE">
            <w:pPr>
              <w:spacing w:before="60" w:after="60"/>
              <w:jc w:val="center"/>
              <w:rPr>
                <w:sz w:val="18"/>
              </w:rPr>
            </w:pPr>
            <w:r>
              <w:rPr>
                <w:sz w:val="18"/>
              </w:rPr>
              <w:t>300</w:t>
            </w:r>
          </w:p>
        </w:tc>
        <w:tc>
          <w:tcPr>
            <w:tcW w:w="1417" w:type="dxa"/>
          </w:tcPr>
          <w:p w14:paraId="09D3D9F9" w14:textId="1E55EDB5" w:rsidR="00233555" w:rsidRPr="009F2100" w:rsidRDefault="00233555" w:rsidP="00B75AEE">
            <w:pPr>
              <w:spacing w:before="60" w:after="60"/>
              <w:jc w:val="center"/>
              <w:rPr>
                <w:sz w:val="18"/>
              </w:rPr>
            </w:pPr>
            <w:r>
              <w:rPr>
                <w:sz w:val="18"/>
              </w:rPr>
              <w:t>110</w:t>
            </w:r>
          </w:p>
        </w:tc>
        <w:tc>
          <w:tcPr>
            <w:tcW w:w="1417" w:type="dxa"/>
            <w:vAlign w:val="center"/>
          </w:tcPr>
          <w:p w14:paraId="0B9739BB" w14:textId="1C948C37" w:rsidR="00233555" w:rsidRPr="009F2100" w:rsidRDefault="00233555" w:rsidP="00B75AEE">
            <w:pPr>
              <w:spacing w:before="60" w:after="60"/>
              <w:jc w:val="center"/>
              <w:rPr>
                <w:sz w:val="18"/>
              </w:rPr>
            </w:pPr>
            <w:r w:rsidRPr="009F2100">
              <w:rPr>
                <w:sz w:val="18"/>
              </w:rPr>
              <w:t>2.5</w:t>
            </w:r>
          </w:p>
        </w:tc>
      </w:tr>
    </w:tbl>
    <w:p w14:paraId="4CB546B8" w14:textId="77777777" w:rsidR="00A40EA9" w:rsidRPr="009F2100" w:rsidRDefault="00A40EA9" w:rsidP="001B583F">
      <w:pPr>
        <w:pStyle w:val="1AbcamStandardtext"/>
      </w:pPr>
    </w:p>
    <w:p w14:paraId="72A6339F" w14:textId="640A11A6" w:rsidR="00307DA5" w:rsidRPr="002A066A" w:rsidRDefault="00307DA5" w:rsidP="00307DA5">
      <w:pPr>
        <w:spacing w:before="60" w:after="60"/>
      </w:pPr>
      <w:r w:rsidRPr="002A066A">
        <w:t xml:space="preserve">Each dilution has enough amount of standard to set up duplicate readings (2 x </w:t>
      </w:r>
      <w:r>
        <w:t>110</w:t>
      </w:r>
      <w:r w:rsidRPr="002A066A">
        <w:t xml:space="preserve"> µL).</w:t>
      </w:r>
    </w:p>
    <w:p w14:paraId="40D4E946" w14:textId="77777777" w:rsidR="00331AEA" w:rsidRPr="002A066A" w:rsidRDefault="00331AEA" w:rsidP="00A40EA9">
      <w:pPr>
        <w:spacing w:before="60" w:after="60"/>
      </w:pPr>
    </w:p>
    <w:p w14:paraId="4305FB72" w14:textId="77777777" w:rsidR="00331AEA" w:rsidRPr="002A066A" w:rsidRDefault="00ED21B9">
      <w:pPr>
        <w:spacing w:before="0" w:after="0"/>
      </w:pPr>
      <w:r w:rsidRPr="002A066A">
        <w:br w:type="page"/>
      </w:r>
    </w:p>
    <w:p w14:paraId="578C1629" w14:textId="77777777" w:rsidR="000E4FA8" w:rsidRPr="002A066A" w:rsidRDefault="00331AEA" w:rsidP="001E2DD7">
      <w:pPr>
        <w:pStyle w:val="1Abcamheading"/>
      </w:pPr>
      <w:bookmarkStart w:id="22" w:name="_Toc446403821"/>
      <w:bookmarkStart w:id="23" w:name="_Toc469149484"/>
      <w:bookmarkEnd w:id="22"/>
      <w:r w:rsidRPr="002A066A">
        <w:lastRenderedPageBreak/>
        <w:t xml:space="preserve">Sample </w:t>
      </w:r>
      <w:r w:rsidR="00174FD5" w:rsidRPr="002A066A">
        <w:t>P</w:t>
      </w:r>
      <w:r w:rsidRPr="002A066A">
        <w:t>reparation</w:t>
      </w:r>
      <w:bookmarkEnd w:id="23"/>
    </w:p>
    <w:p w14:paraId="343B0341" w14:textId="77777777" w:rsidR="000E4FA8" w:rsidRPr="002A066A" w:rsidRDefault="000E4FA8" w:rsidP="00A40EA9">
      <w:pPr>
        <w:spacing w:before="60" w:after="60"/>
        <w:rPr>
          <w:b/>
        </w:rPr>
      </w:pPr>
      <w:r w:rsidRPr="002A066A">
        <w:rPr>
          <w:b/>
        </w:rPr>
        <w:t>General sample information:</w:t>
      </w:r>
    </w:p>
    <w:p w14:paraId="56F89EB7" w14:textId="77777777" w:rsidR="000E4FA8" w:rsidRPr="002A066A" w:rsidRDefault="000E4FA8" w:rsidP="00380497">
      <w:pPr>
        <w:pStyle w:val="1AbcamBulletpoints"/>
      </w:pPr>
      <w:r w:rsidRPr="002A066A">
        <w:t>We recommend performing several dilutions of your sample to ensure the readings are within the standard value range.</w:t>
      </w:r>
    </w:p>
    <w:p w14:paraId="1AEDC4F9" w14:textId="77777777" w:rsidR="000E4FA8" w:rsidRPr="002A066A" w:rsidRDefault="000E4FA8" w:rsidP="00380497">
      <w:pPr>
        <w:pStyle w:val="1AbcamBulletpoints"/>
      </w:pPr>
      <w:r w:rsidRPr="002A066A">
        <w:t xml:space="preserve">We recommend that you use fresh samples. </w:t>
      </w:r>
      <w:r w:rsidR="007C2071" w:rsidRPr="002A066A">
        <w:t>If you cannot perform the assay at the same time, we suggest that you snap freeze your samples in liquid nitrogen upon extraction and store them immediately at -80°C. When you are ready to test your samples, thaw them on ice</w:t>
      </w:r>
      <w:r w:rsidR="007C2071">
        <w:t xml:space="preserve"> and proceed with the Sample Preparation step</w:t>
      </w:r>
      <w:r w:rsidR="007C2071" w:rsidRPr="002A066A">
        <w:t>. Be aware however that this might affect the stability of your samples and the readings can be lower than expected</w:t>
      </w:r>
      <w:r w:rsidRPr="002A066A">
        <w:t>.</w:t>
      </w:r>
    </w:p>
    <w:p w14:paraId="2EAA4CEA" w14:textId="77777777" w:rsidR="00ED21B9" w:rsidRPr="002A066A" w:rsidRDefault="00ED21B9" w:rsidP="001B583F">
      <w:pPr>
        <w:pStyle w:val="1AbcamStandardtext"/>
      </w:pPr>
    </w:p>
    <w:p w14:paraId="56557949" w14:textId="77777777" w:rsidR="000E4FA8" w:rsidRPr="002A066A" w:rsidRDefault="00C30E77" w:rsidP="00380497">
      <w:pPr>
        <w:pStyle w:val="11Abcambold"/>
      </w:pPr>
      <w:r>
        <w:t>Urine</w:t>
      </w:r>
      <w:r w:rsidR="000E4FA8" w:rsidRPr="002A066A">
        <w:t>:</w:t>
      </w:r>
    </w:p>
    <w:p w14:paraId="281ABBEA" w14:textId="234CA905" w:rsidR="00437062" w:rsidRPr="002A066A" w:rsidRDefault="003853B9" w:rsidP="003853B9">
      <w:pPr>
        <w:pStyle w:val="111Abcam"/>
      </w:pPr>
      <w:r w:rsidRPr="003853B9">
        <w:t xml:space="preserve">Dilute urine sample </w:t>
      </w:r>
      <w:r w:rsidR="00307DA5">
        <w:t>1:10 in ddH</w:t>
      </w:r>
      <w:r w:rsidR="00307DA5" w:rsidRPr="00033B42">
        <w:rPr>
          <w:vertAlign w:val="subscript"/>
        </w:rPr>
        <w:t>2</w:t>
      </w:r>
      <w:r w:rsidR="00307DA5">
        <w:t>O</w:t>
      </w:r>
      <w:r w:rsidR="00033B42">
        <w:t>.</w:t>
      </w:r>
    </w:p>
    <w:p w14:paraId="5318B123" w14:textId="77777777" w:rsidR="000E4FA8" w:rsidRPr="002A066A" w:rsidRDefault="003853B9" w:rsidP="00380497">
      <w:pPr>
        <w:pStyle w:val="11Abcambold"/>
      </w:pPr>
      <w:r>
        <w:t>Serum</w:t>
      </w:r>
      <w:r w:rsidR="000E4FA8" w:rsidRPr="002A066A">
        <w:t>:</w:t>
      </w:r>
    </w:p>
    <w:p w14:paraId="012A5C2F" w14:textId="77777777" w:rsidR="00033B42" w:rsidRDefault="003853B9" w:rsidP="00033B42">
      <w:pPr>
        <w:pStyle w:val="111Abcam"/>
        <w:numPr>
          <w:ilvl w:val="0"/>
          <w:numId w:val="0"/>
        </w:numPr>
        <w:ind w:left="680" w:hanging="680"/>
      </w:pPr>
      <w:r w:rsidRPr="003853B9">
        <w:t xml:space="preserve">To measure </w:t>
      </w:r>
      <w:r w:rsidRPr="00233555">
        <w:rPr>
          <w:b/>
        </w:rPr>
        <w:t>total Tryptophan (TTRP)</w:t>
      </w:r>
      <w:r w:rsidR="00033B42" w:rsidRPr="00233555">
        <w:t>:</w:t>
      </w:r>
    </w:p>
    <w:p w14:paraId="75506F11" w14:textId="069E33A6" w:rsidR="0086652C" w:rsidRDefault="00033B42" w:rsidP="00033B42">
      <w:pPr>
        <w:pStyle w:val="111Abcam"/>
      </w:pPr>
      <w:r>
        <w:t>Dilute</w:t>
      </w:r>
      <w:r w:rsidR="003853B9" w:rsidRPr="003853B9">
        <w:t xml:space="preserve"> </w:t>
      </w:r>
      <w:r w:rsidR="00053FBF" w:rsidRPr="00053FBF">
        <w:t>Trichloroacetic Acid Solution/</w:t>
      </w:r>
      <w:r w:rsidR="003853B9" w:rsidRPr="003853B9">
        <w:t xml:space="preserve">TRP Deproteinizing reagent </w:t>
      </w:r>
      <w:r>
        <w:t>1:3 in</w:t>
      </w:r>
      <w:r w:rsidR="003853B9" w:rsidRPr="003853B9">
        <w:t xml:space="preserve"> </w:t>
      </w:r>
      <w:r>
        <w:t>d</w:t>
      </w:r>
      <w:r w:rsidR="003853B9" w:rsidRPr="003853B9">
        <w:t>dH</w:t>
      </w:r>
      <w:r w:rsidR="003853B9" w:rsidRPr="00B1356E">
        <w:rPr>
          <w:vertAlign w:val="subscript"/>
        </w:rPr>
        <w:t>2</w:t>
      </w:r>
      <w:r w:rsidR="003853B9" w:rsidRPr="003853B9">
        <w:t>O (</w:t>
      </w:r>
      <w:r w:rsidR="006E7984" w:rsidRPr="003853B9">
        <w:t>1-part</w:t>
      </w:r>
      <w:r w:rsidR="003853B9" w:rsidRPr="003853B9">
        <w:t xml:space="preserve"> Reagent + 2 parts </w:t>
      </w:r>
      <w:r>
        <w:t>d</w:t>
      </w:r>
      <w:r w:rsidRPr="003853B9">
        <w:t>dH</w:t>
      </w:r>
      <w:r w:rsidRPr="00B1356E">
        <w:rPr>
          <w:vertAlign w:val="subscript"/>
        </w:rPr>
        <w:t>2</w:t>
      </w:r>
      <w:r w:rsidRPr="003853B9">
        <w:t>O</w:t>
      </w:r>
      <w:r w:rsidR="003853B9" w:rsidRPr="003853B9">
        <w:t>).</w:t>
      </w:r>
    </w:p>
    <w:p w14:paraId="534BB503" w14:textId="53C4EDF8" w:rsidR="00033B42" w:rsidRDefault="001010BA" w:rsidP="001010BA">
      <w:pPr>
        <w:pStyle w:val="111Abcam"/>
      </w:pPr>
      <w:r>
        <w:t>Add 100 µL</w:t>
      </w:r>
      <w:r w:rsidRPr="001010BA">
        <w:t xml:space="preserve"> of diluted </w:t>
      </w:r>
      <w:r w:rsidR="00053FBF" w:rsidRPr="00053FBF">
        <w:t>Trichloroacetic Acid Solution/</w:t>
      </w:r>
      <w:r w:rsidRPr="001010BA">
        <w:t xml:space="preserve">TRP </w:t>
      </w:r>
      <w:r>
        <w:t>Deproteinizing Reagent to 400 µL</w:t>
      </w:r>
      <w:r w:rsidRPr="001010BA">
        <w:t xml:space="preserve"> of serum</w:t>
      </w:r>
      <w:r w:rsidR="00033B42">
        <w:t>. Vortex sample to mix well.</w:t>
      </w:r>
    </w:p>
    <w:p w14:paraId="7BCF2757" w14:textId="6785D5BB" w:rsidR="00033B42" w:rsidRDefault="00033B42" w:rsidP="001010BA">
      <w:pPr>
        <w:pStyle w:val="111Abcam"/>
      </w:pPr>
      <w:r>
        <w:t>Keep samples on ice.</w:t>
      </w:r>
    </w:p>
    <w:p w14:paraId="3EE8CE97" w14:textId="790C917E" w:rsidR="00033B42" w:rsidRPr="00B1356E" w:rsidRDefault="00033B42" w:rsidP="00033B42">
      <w:pPr>
        <w:pStyle w:val="1AbcamStandardtext"/>
      </w:pPr>
      <w:r w:rsidRPr="00D8651B">
        <w:sym w:font="Symbol" w:char="F044"/>
      </w:r>
      <w:r w:rsidRPr="00A13273">
        <w:t xml:space="preserve"> </w:t>
      </w:r>
      <w:r w:rsidRPr="00C14EED">
        <w:rPr>
          <w:rFonts w:cs="Arial"/>
          <w:b/>
          <w:szCs w:val="20"/>
        </w:rPr>
        <w:t>Note</w:t>
      </w:r>
      <w:r w:rsidRPr="00A13273">
        <w:t>:</w:t>
      </w:r>
      <w:r w:rsidRPr="000F5CFA">
        <w:t xml:space="preserve"> </w:t>
      </w:r>
      <w:r w:rsidRPr="00EB6D02">
        <w:t>Deprotein</w:t>
      </w:r>
      <w:r>
        <w:t>ized samples may be stored at -80°C for up to one</w:t>
      </w:r>
      <w:r w:rsidRPr="00EB6D02">
        <w:t xml:space="preserve"> month without neutralization.</w:t>
      </w:r>
    </w:p>
    <w:p w14:paraId="0CCEA78F" w14:textId="44F40C9A" w:rsidR="00963C52" w:rsidRDefault="00963C52" w:rsidP="00963C52">
      <w:pPr>
        <w:pStyle w:val="111Abcam"/>
      </w:pPr>
      <w:r w:rsidRPr="00963C52">
        <w:t>Centrifu</w:t>
      </w:r>
      <w:r>
        <w:t xml:space="preserve">ge </w:t>
      </w:r>
      <w:r w:rsidR="00033B42">
        <w:t xml:space="preserve">samples </w:t>
      </w:r>
      <w:r>
        <w:t>at 13,000 x g</w:t>
      </w:r>
      <w:r w:rsidR="00033B42">
        <w:t xml:space="preserve"> in a cold microcentrifuge at </w:t>
      </w:r>
      <w:r>
        <w:t>4°C for 5 minutes.</w:t>
      </w:r>
    </w:p>
    <w:p w14:paraId="6EFED0FE" w14:textId="415ECCFF" w:rsidR="004C1B27" w:rsidRDefault="004C1B27" w:rsidP="004C1B27">
      <w:pPr>
        <w:pStyle w:val="111Abcam"/>
      </w:pPr>
      <w:r w:rsidRPr="004C1B27">
        <w:t>Tr</w:t>
      </w:r>
      <w:r w:rsidR="00033B42">
        <w:t xml:space="preserve">ansfer </w:t>
      </w:r>
      <w:r>
        <w:t>supernatant (~ 380 µL</w:t>
      </w:r>
      <w:r w:rsidRPr="004C1B27">
        <w:t>) to another centrifuge tube.</w:t>
      </w:r>
    </w:p>
    <w:p w14:paraId="40A49B62" w14:textId="56EBD9FD" w:rsidR="004C1B27" w:rsidRDefault="004C1B27" w:rsidP="004C1B27">
      <w:pPr>
        <w:pStyle w:val="111Abcam"/>
      </w:pPr>
      <w:r>
        <w:t>Add 20 µL</w:t>
      </w:r>
      <w:r w:rsidRPr="004C1B27">
        <w:t xml:space="preserve"> of </w:t>
      </w:r>
      <w:r w:rsidR="00053FBF" w:rsidRPr="00053FBF">
        <w:t>Neutralization Buffer I/</w:t>
      </w:r>
      <w:r w:rsidRPr="004C1B27">
        <w:t>TRP Neutralization Solution to neutralize the sample.</w:t>
      </w:r>
    </w:p>
    <w:p w14:paraId="05B722CA" w14:textId="77777777" w:rsidR="00033B42" w:rsidRDefault="000329EE" w:rsidP="00033B42">
      <w:pPr>
        <w:pStyle w:val="111Abcam"/>
      </w:pPr>
      <w:r w:rsidRPr="000329EE">
        <w:t>K</w:t>
      </w:r>
      <w:r w:rsidR="00A6436F">
        <w:t xml:space="preserve">eep the </w:t>
      </w:r>
      <w:r w:rsidR="00A6436F" w:rsidRPr="00033B42">
        <w:t>sample</w:t>
      </w:r>
      <w:r w:rsidR="00A6436F">
        <w:t xml:space="preserve"> on ice for 5 minutes</w:t>
      </w:r>
      <w:r w:rsidR="00033B42">
        <w:t>.</w:t>
      </w:r>
    </w:p>
    <w:p w14:paraId="4152CA16" w14:textId="7C970506" w:rsidR="00421913" w:rsidRDefault="00033B42" w:rsidP="00033B42">
      <w:pPr>
        <w:pStyle w:val="111Abcam"/>
      </w:pPr>
      <w:r>
        <w:t>V</w:t>
      </w:r>
      <w:r w:rsidR="000329EE" w:rsidRPr="000329EE">
        <w:t>ent the sample tube as there may be some released CO</w:t>
      </w:r>
      <w:r w:rsidR="000329EE" w:rsidRPr="00FE290E">
        <w:rPr>
          <w:vertAlign w:val="subscript"/>
        </w:rPr>
        <w:t>2</w:t>
      </w:r>
      <w:r w:rsidR="000329EE" w:rsidRPr="000329EE">
        <w:t>.</w:t>
      </w:r>
    </w:p>
    <w:p w14:paraId="7CB8635E" w14:textId="77777777" w:rsidR="00155927" w:rsidRDefault="00B1356E" w:rsidP="0010026D">
      <w:pPr>
        <w:pStyle w:val="111Abcam"/>
        <w:numPr>
          <w:ilvl w:val="0"/>
          <w:numId w:val="0"/>
        </w:numPr>
      </w:pPr>
      <w:r w:rsidRPr="003853B9">
        <w:t xml:space="preserve">To measure </w:t>
      </w:r>
      <w:r w:rsidR="00155927" w:rsidRPr="00233555">
        <w:rPr>
          <w:b/>
        </w:rPr>
        <w:t>free Tryptophan</w:t>
      </w:r>
      <w:r w:rsidRPr="00233555">
        <w:rPr>
          <w:b/>
        </w:rPr>
        <w:t xml:space="preserve"> (FTRP)</w:t>
      </w:r>
      <w:r w:rsidR="00155927">
        <w:t>:</w:t>
      </w:r>
    </w:p>
    <w:p w14:paraId="296450CE" w14:textId="61624CE3" w:rsidR="00155927" w:rsidRDefault="00155927" w:rsidP="00155927">
      <w:pPr>
        <w:pStyle w:val="111Abcam"/>
      </w:pPr>
      <w:r>
        <w:t>D</w:t>
      </w:r>
      <w:r w:rsidR="006D322D" w:rsidRPr="00EB6D02">
        <w:t>ep</w:t>
      </w:r>
      <w:r w:rsidR="006D322D">
        <w:t xml:space="preserve">roteinize samples using a 10 </w:t>
      </w:r>
      <w:proofErr w:type="spellStart"/>
      <w:r w:rsidR="006D322D">
        <w:t>kD</w:t>
      </w:r>
      <w:proofErr w:type="spellEnd"/>
      <w:r w:rsidR="006D322D" w:rsidRPr="00EB6D02">
        <w:t xml:space="preserve"> Spin Colum (</w:t>
      </w:r>
      <w:r>
        <w:t>ab93349) by centrifugating sample at</w:t>
      </w:r>
      <w:r w:rsidR="00B1356E">
        <w:t xml:space="preserve"> 1</w:t>
      </w:r>
      <w:r w:rsidR="006D322D">
        <w:t>0</w:t>
      </w:r>
      <w:r w:rsidR="00B1356E">
        <w:t xml:space="preserve">,000 x g, 4°C for </w:t>
      </w:r>
      <w:r w:rsidR="006D322D">
        <w:t>10</w:t>
      </w:r>
      <w:r w:rsidR="00B1356E">
        <w:t xml:space="preserve"> minutes.</w:t>
      </w:r>
      <w:r w:rsidR="00233555">
        <w:t xml:space="preserve"> </w:t>
      </w:r>
      <w:r>
        <w:t>Collect the filtrate.</w:t>
      </w:r>
    </w:p>
    <w:p w14:paraId="3EED9CC1" w14:textId="6121A262" w:rsidR="006D322D" w:rsidRDefault="00155927" w:rsidP="00155927">
      <w:pPr>
        <w:pStyle w:val="1AbcamStandardtext"/>
      </w:pPr>
      <w:r w:rsidRPr="00D8651B">
        <w:sym w:font="Symbol" w:char="F044"/>
      </w:r>
      <w:r w:rsidRPr="00A13273">
        <w:t xml:space="preserve"> </w:t>
      </w:r>
      <w:r w:rsidRPr="00C14EED">
        <w:rPr>
          <w:rFonts w:cs="Arial"/>
          <w:b/>
          <w:szCs w:val="20"/>
        </w:rPr>
        <w:t>Note</w:t>
      </w:r>
      <w:r w:rsidRPr="00A13273">
        <w:t>:</w:t>
      </w:r>
      <w:r w:rsidRPr="000F5CFA">
        <w:t xml:space="preserve"> </w:t>
      </w:r>
      <w:r w:rsidR="006D322D" w:rsidRPr="006D322D">
        <w:t xml:space="preserve">Deproteinization using </w:t>
      </w:r>
      <w:r>
        <w:t>c</w:t>
      </w:r>
      <w:r w:rsidR="006D322D" w:rsidRPr="006D322D">
        <w:t>olumns will only measure FTRP. It does not measure total Tryptophan in samples.</w:t>
      </w:r>
    </w:p>
    <w:p w14:paraId="4A2E1F13" w14:textId="77777777" w:rsidR="00630D01" w:rsidRDefault="00630D01" w:rsidP="00630D01">
      <w:pPr>
        <w:pStyle w:val="ListParagraph"/>
        <w:autoSpaceDE w:val="0"/>
        <w:autoSpaceDN w:val="0"/>
        <w:adjustRightInd w:val="0"/>
        <w:spacing w:before="60" w:after="60"/>
        <w:rPr>
          <w:b/>
        </w:rPr>
      </w:pPr>
    </w:p>
    <w:p w14:paraId="5C45EDE9" w14:textId="7E2CA62F" w:rsidR="0065357C" w:rsidRPr="0065357C" w:rsidRDefault="00630D01" w:rsidP="0065357C">
      <w:pPr>
        <w:pStyle w:val="ListParagraph"/>
        <w:autoSpaceDE w:val="0"/>
        <w:autoSpaceDN w:val="0"/>
        <w:adjustRightInd w:val="0"/>
        <w:spacing w:before="60" w:after="60"/>
        <w:rPr>
          <w:rFonts w:cs="Arial"/>
          <w:szCs w:val="20"/>
        </w:rPr>
      </w:pPr>
      <w:r w:rsidRPr="002A066A">
        <w:rPr>
          <w:b/>
        </w:rPr>
        <w:sym w:font="Symbol" w:char="F044"/>
      </w:r>
      <w:r w:rsidRPr="002A066A">
        <w:rPr>
          <w:b/>
        </w:rPr>
        <w:t xml:space="preserve"> </w:t>
      </w:r>
      <w:r w:rsidRPr="002A066A">
        <w:rPr>
          <w:rFonts w:cs="Arial"/>
          <w:b/>
          <w:szCs w:val="20"/>
        </w:rPr>
        <w:t>Note</w:t>
      </w:r>
      <w:r w:rsidRPr="002A066A">
        <w:rPr>
          <w:rFonts w:cs="Arial"/>
          <w:szCs w:val="20"/>
        </w:rPr>
        <w:t xml:space="preserve">: </w:t>
      </w:r>
      <w:r w:rsidR="0065357C" w:rsidRPr="0065357C">
        <w:rPr>
          <w:rFonts w:cs="Arial"/>
          <w:szCs w:val="20"/>
        </w:rPr>
        <w:t xml:space="preserve">Tryptophan concentrations can vary over a wide range, depending on the sample. </w:t>
      </w:r>
      <w:r w:rsidR="0065357C" w:rsidRPr="002A066A">
        <w:rPr>
          <w:rFonts w:cs="Arial"/>
          <w:szCs w:val="20"/>
        </w:rPr>
        <w:t>We suggest using different volumes of sample to ensure readings are</w:t>
      </w:r>
      <w:r w:rsidR="0065357C">
        <w:rPr>
          <w:rFonts w:cs="Arial"/>
          <w:szCs w:val="20"/>
        </w:rPr>
        <w:t xml:space="preserve"> within the standard curve range.</w:t>
      </w:r>
    </w:p>
    <w:p w14:paraId="090863F5" w14:textId="77777777" w:rsidR="0065357C" w:rsidRDefault="0065357C" w:rsidP="0065357C">
      <w:pPr>
        <w:pStyle w:val="ListParagraph"/>
        <w:autoSpaceDE w:val="0"/>
        <w:autoSpaceDN w:val="0"/>
        <w:adjustRightInd w:val="0"/>
        <w:spacing w:before="60" w:after="60"/>
        <w:rPr>
          <w:rFonts w:cs="Arial"/>
          <w:szCs w:val="20"/>
        </w:rPr>
      </w:pPr>
    </w:p>
    <w:p w14:paraId="312E6284" w14:textId="77777777" w:rsidR="003B15FA" w:rsidRPr="008A2F6E" w:rsidRDefault="003B15FA" w:rsidP="00160CFB">
      <w:pPr>
        <w:pStyle w:val="11Abcambold"/>
        <w:numPr>
          <w:ilvl w:val="0"/>
          <w:numId w:val="0"/>
        </w:numPr>
        <w:spacing w:before="0" w:after="0"/>
        <w:jc w:val="both"/>
      </w:pPr>
      <w:r w:rsidRPr="008A2F6E">
        <w:br w:type="page"/>
      </w:r>
    </w:p>
    <w:p w14:paraId="5B86234A" w14:textId="77777777" w:rsidR="00B86D77" w:rsidRPr="002A066A" w:rsidRDefault="00174FD5" w:rsidP="00380497">
      <w:pPr>
        <w:pStyle w:val="1Abcamheading"/>
      </w:pPr>
      <w:bookmarkStart w:id="24" w:name="_Toc469149485"/>
      <w:r w:rsidRPr="002A066A">
        <w:lastRenderedPageBreak/>
        <w:t>Assay Procedure</w:t>
      </w:r>
      <w:bookmarkEnd w:id="2"/>
      <w:bookmarkEnd w:id="24"/>
    </w:p>
    <w:p w14:paraId="4404B6B5" w14:textId="77777777" w:rsidR="00007205" w:rsidRPr="002A066A" w:rsidRDefault="00007205" w:rsidP="00E625BC">
      <w:pPr>
        <w:pStyle w:val="ListParagraph"/>
        <w:numPr>
          <w:ilvl w:val="0"/>
          <w:numId w:val="14"/>
        </w:numPr>
        <w:spacing w:before="60" w:after="60"/>
        <w:ind w:left="357" w:hanging="357"/>
        <w:contextualSpacing w:val="0"/>
      </w:pPr>
      <w:bookmarkStart w:id="25" w:name="_Toc271554832"/>
      <w:bookmarkStart w:id="26" w:name="_Toc273532551"/>
      <w:r w:rsidRPr="002A066A">
        <w:t>Equilibrate all materials and prepared reagents to room temperature prior to use.</w:t>
      </w:r>
    </w:p>
    <w:p w14:paraId="03E21C05" w14:textId="77777777" w:rsidR="00007205" w:rsidRPr="002A066A" w:rsidRDefault="00007205" w:rsidP="00E625BC">
      <w:pPr>
        <w:pStyle w:val="ListParagraph"/>
        <w:numPr>
          <w:ilvl w:val="0"/>
          <w:numId w:val="14"/>
        </w:numPr>
        <w:spacing w:before="60" w:after="60"/>
        <w:ind w:left="357" w:hanging="357"/>
        <w:contextualSpacing w:val="0"/>
      </w:pPr>
      <w:r w:rsidRPr="002A066A">
        <w:t>We recommend that you assay all standards, controls and samples in duplicate.</w:t>
      </w:r>
    </w:p>
    <w:p w14:paraId="14598C43" w14:textId="77777777" w:rsidR="00B86D77" w:rsidRPr="002A066A" w:rsidRDefault="00007205" w:rsidP="00E625BC">
      <w:pPr>
        <w:pStyle w:val="ListParagraph"/>
        <w:numPr>
          <w:ilvl w:val="0"/>
          <w:numId w:val="14"/>
        </w:numPr>
        <w:spacing w:before="60" w:after="60"/>
        <w:ind w:left="357" w:hanging="357"/>
        <w:contextualSpacing w:val="0"/>
      </w:pPr>
      <w:r w:rsidRPr="002A066A">
        <w:t>Prepare all reagents, working standards, and samples as directed in the previous sections.</w:t>
      </w:r>
    </w:p>
    <w:p w14:paraId="70079186" w14:textId="77777777" w:rsidR="0065357C" w:rsidRDefault="0065357C" w:rsidP="0065357C">
      <w:pPr>
        <w:pStyle w:val="1AbcamNotetext"/>
        <w:numPr>
          <w:ilvl w:val="0"/>
          <w:numId w:val="0"/>
        </w:numPr>
        <w:ind w:firstLine="357"/>
        <w:rPr>
          <w:b/>
        </w:rPr>
      </w:pPr>
    </w:p>
    <w:p w14:paraId="1ABA16C0" w14:textId="6EC4E6A2" w:rsidR="0065357C" w:rsidRPr="002A066A" w:rsidRDefault="0065357C" w:rsidP="00C14EED">
      <w:pPr>
        <w:pStyle w:val="ListParagraph"/>
        <w:autoSpaceDE w:val="0"/>
        <w:autoSpaceDN w:val="0"/>
        <w:adjustRightInd w:val="0"/>
        <w:spacing w:before="60" w:after="60"/>
      </w:pPr>
      <w:r w:rsidRPr="00515939">
        <w:rPr>
          <w:b/>
        </w:rPr>
        <w:sym w:font="Symbol" w:char="F044"/>
      </w:r>
      <w:r w:rsidRPr="00515939">
        <w:rPr>
          <w:b/>
        </w:rPr>
        <w:t xml:space="preserve"> Note</w:t>
      </w:r>
      <w:r w:rsidRPr="00F1129A">
        <w:t xml:space="preserve">: </w:t>
      </w:r>
      <w:r w:rsidR="00155927">
        <w:t>Is you suspect your samples contain substances that generate background, set up Sample Background Controls.</w:t>
      </w:r>
    </w:p>
    <w:p w14:paraId="4A66B2C4" w14:textId="77777777" w:rsidR="00515939" w:rsidRPr="001A4A94" w:rsidRDefault="00515939" w:rsidP="008A2F6E">
      <w:pPr>
        <w:pStyle w:val="1AbcamStandardtext"/>
      </w:pPr>
    </w:p>
    <w:p w14:paraId="60E4ED88" w14:textId="77777777" w:rsidR="00007205" w:rsidRPr="002A066A" w:rsidRDefault="00993C34" w:rsidP="00380497">
      <w:pPr>
        <w:pStyle w:val="11Abcambold"/>
      </w:pPr>
      <w:r w:rsidRPr="002A066A">
        <w:t xml:space="preserve">Set up </w:t>
      </w:r>
      <w:r w:rsidR="007C2071">
        <w:t>r</w:t>
      </w:r>
      <w:r w:rsidRPr="002A066A">
        <w:t xml:space="preserve">eaction </w:t>
      </w:r>
      <w:r w:rsidR="00AD4701">
        <w:t xml:space="preserve">PCR </w:t>
      </w:r>
      <w:r w:rsidR="007B44A5">
        <w:t>tubes</w:t>
      </w:r>
      <w:r w:rsidR="00007205" w:rsidRPr="002A066A">
        <w:t>:</w:t>
      </w:r>
    </w:p>
    <w:p w14:paraId="49795C90" w14:textId="4ACF957B" w:rsidR="00007205" w:rsidRDefault="007B44A5" w:rsidP="00862BA5">
      <w:pPr>
        <w:pStyle w:val="MediumGrid1-Accent21"/>
        <w:numPr>
          <w:ilvl w:val="0"/>
          <w:numId w:val="15"/>
        </w:numPr>
        <w:spacing w:before="60" w:after="60"/>
        <w:ind w:left="357" w:hanging="357"/>
      </w:pPr>
      <w:r>
        <w:t>Standard</w:t>
      </w:r>
      <w:r w:rsidR="00155927">
        <w:t xml:space="preserve"> tube</w:t>
      </w:r>
      <w:r w:rsidR="00007205" w:rsidRPr="002A066A">
        <w:t xml:space="preserve">s = </w:t>
      </w:r>
      <w:r w:rsidR="007048A9">
        <w:t>11</w:t>
      </w:r>
      <w:r w:rsidR="004C5D0E">
        <w:t xml:space="preserve">0 </w:t>
      </w:r>
      <w:r w:rsidR="00007205" w:rsidRPr="002A066A">
        <w:t xml:space="preserve">µL </w:t>
      </w:r>
      <w:r w:rsidR="00515939">
        <w:t>s</w:t>
      </w:r>
      <w:r w:rsidR="00007205" w:rsidRPr="002A066A">
        <w:t>tandard</w:t>
      </w:r>
      <w:r w:rsidR="004C5D0E">
        <w:t xml:space="preserve"> </w:t>
      </w:r>
      <w:r w:rsidR="00515939">
        <w:t>dilutions</w:t>
      </w:r>
      <w:r w:rsidR="00007205" w:rsidRPr="002A066A">
        <w:t>.</w:t>
      </w:r>
    </w:p>
    <w:p w14:paraId="4FE0D834" w14:textId="375642C7" w:rsidR="00383650" w:rsidRDefault="007B44A5" w:rsidP="00862BA5">
      <w:pPr>
        <w:pStyle w:val="MediumGrid1-Accent21"/>
        <w:numPr>
          <w:ilvl w:val="0"/>
          <w:numId w:val="15"/>
        </w:numPr>
        <w:spacing w:before="60" w:after="60"/>
        <w:ind w:left="357" w:hanging="357"/>
      </w:pPr>
      <w:r>
        <w:t>Sample</w:t>
      </w:r>
      <w:r w:rsidR="00155927">
        <w:t xml:space="preserve"> tubes</w:t>
      </w:r>
      <w:r w:rsidR="00007205" w:rsidRPr="002A066A">
        <w:t xml:space="preserve"> = </w:t>
      </w:r>
      <w:r w:rsidR="007048A9">
        <w:t>1</w:t>
      </w:r>
      <w:r w:rsidR="004C5D0E">
        <w:t xml:space="preserve"> – </w:t>
      </w:r>
      <w:r w:rsidR="007048A9">
        <w:t>3</w:t>
      </w:r>
      <w:r w:rsidR="00862BA5">
        <w:t>0</w:t>
      </w:r>
      <w:r w:rsidR="00007205" w:rsidRPr="002A066A">
        <w:t xml:space="preserve"> µL </w:t>
      </w:r>
      <w:r w:rsidR="00F1539E" w:rsidRPr="002A066A">
        <w:t xml:space="preserve">samples (adjust volume to </w:t>
      </w:r>
      <w:r w:rsidR="00F1539E">
        <w:t>110</w:t>
      </w:r>
      <w:r w:rsidR="00F1539E" w:rsidRPr="002A066A">
        <w:t> µL/</w:t>
      </w:r>
      <w:r w:rsidR="00FE290E">
        <w:t>tube</w:t>
      </w:r>
      <w:r w:rsidR="00F1539E" w:rsidRPr="002A066A">
        <w:t xml:space="preserve"> with </w:t>
      </w:r>
      <w:r w:rsidR="00F1539E" w:rsidRPr="003A281F">
        <w:t>ddH</w:t>
      </w:r>
      <w:r w:rsidR="00F1539E" w:rsidRPr="003A281F">
        <w:rPr>
          <w:vertAlign w:val="subscript"/>
        </w:rPr>
        <w:t>2</w:t>
      </w:r>
      <w:r w:rsidR="00F1539E" w:rsidRPr="003A281F">
        <w:t>O</w:t>
      </w:r>
      <w:r w:rsidR="00F1539E" w:rsidRPr="002A066A">
        <w:t>).</w:t>
      </w:r>
    </w:p>
    <w:p w14:paraId="7FD31F33" w14:textId="36127D49" w:rsidR="008950E4" w:rsidRPr="002A066A" w:rsidRDefault="008950E4" w:rsidP="00862BA5">
      <w:pPr>
        <w:pStyle w:val="MediumGrid1-Accent21"/>
        <w:numPr>
          <w:ilvl w:val="0"/>
          <w:numId w:val="15"/>
        </w:numPr>
        <w:spacing w:before="60" w:after="60"/>
        <w:ind w:left="357" w:hanging="357"/>
      </w:pPr>
      <w:r w:rsidRPr="002A066A">
        <w:t xml:space="preserve">Background Control </w:t>
      </w:r>
      <w:r w:rsidR="007B44A5">
        <w:t>Sample</w:t>
      </w:r>
      <w:r w:rsidR="00155927">
        <w:t xml:space="preserve"> tube</w:t>
      </w:r>
      <w:r w:rsidRPr="002A066A">
        <w:t>s =</w:t>
      </w:r>
      <w:r w:rsidR="00F1539E">
        <w:t>1 – 30</w:t>
      </w:r>
      <w:r w:rsidR="00F1539E" w:rsidRPr="002A066A">
        <w:t xml:space="preserve"> µL samples (adjust volume to </w:t>
      </w:r>
      <w:r w:rsidR="00F1539E">
        <w:t>110</w:t>
      </w:r>
      <w:r w:rsidR="00F1539E" w:rsidRPr="002A066A">
        <w:t> µL/</w:t>
      </w:r>
      <w:r w:rsidR="00FE290E">
        <w:t>tube</w:t>
      </w:r>
      <w:r w:rsidR="00F1539E" w:rsidRPr="002A066A">
        <w:t xml:space="preserve"> with </w:t>
      </w:r>
      <w:r w:rsidR="00F1539E" w:rsidRPr="003A281F">
        <w:t>ddH</w:t>
      </w:r>
      <w:r w:rsidR="00F1539E" w:rsidRPr="003A281F">
        <w:rPr>
          <w:vertAlign w:val="subscript"/>
        </w:rPr>
        <w:t>2</w:t>
      </w:r>
      <w:r w:rsidR="00F1539E" w:rsidRPr="003A281F">
        <w:t>O</w:t>
      </w:r>
      <w:r w:rsidR="00F1539E">
        <w:t>)</w:t>
      </w:r>
      <w:r w:rsidRPr="002A066A">
        <w:t>.</w:t>
      </w:r>
    </w:p>
    <w:p w14:paraId="5C64D12A" w14:textId="61F0CD26" w:rsidR="00993C34" w:rsidRPr="00383650" w:rsidRDefault="00D8522D" w:rsidP="00380497">
      <w:pPr>
        <w:pStyle w:val="11Abcambold"/>
      </w:pPr>
      <w:r>
        <w:t xml:space="preserve">TRP </w:t>
      </w:r>
      <w:r w:rsidR="00993C34" w:rsidRPr="00383650">
        <w:t>Reaction:</w:t>
      </w:r>
    </w:p>
    <w:p w14:paraId="22B919D1" w14:textId="1BBE9199" w:rsidR="00F013DF" w:rsidRDefault="00F013DF" w:rsidP="00F013DF">
      <w:pPr>
        <w:pStyle w:val="111Abcam"/>
      </w:pPr>
      <w:r w:rsidRPr="00F013DF">
        <w:t>Add 20 µ</w:t>
      </w:r>
      <w:r>
        <w:t xml:space="preserve">L </w:t>
      </w:r>
      <w:r w:rsidRPr="00F013DF">
        <w:t xml:space="preserve">of TRP Condenser to </w:t>
      </w:r>
      <w:r w:rsidR="00233555">
        <w:t xml:space="preserve">each of </w:t>
      </w:r>
      <w:r w:rsidRPr="00F013DF">
        <w:t xml:space="preserve">the </w:t>
      </w:r>
      <w:r w:rsidR="00233555">
        <w:t>0.2 mL microcentrifuge tubes</w:t>
      </w:r>
      <w:r w:rsidRPr="00F013DF">
        <w:t xml:space="preserve">. </w:t>
      </w:r>
    </w:p>
    <w:p w14:paraId="32202D6F" w14:textId="77777777" w:rsidR="00F013DF" w:rsidRDefault="00F013DF" w:rsidP="00F013DF">
      <w:pPr>
        <w:pStyle w:val="111Abcam"/>
      </w:pPr>
      <w:r w:rsidRPr="00F013DF">
        <w:t>Mix well and incubat</w:t>
      </w:r>
      <w:r>
        <w:t>e at room temperature for 2 minutes.</w:t>
      </w:r>
    </w:p>
    <w:p w14:paraId="177BD23E" w14:textId="1BF970D3" w:rsidR="00F013DF" w:rsidRDefault="008E0675" w:rsidP="00F013DF">
      <w:pPr>
        <w:pStyle w:val="111Abcam"/>
      </w:pPr>
      <w:r>
        <w:t>A</w:t>
      </w:r>
      <w:r w:rsidR="00F013DF">
        <w:t>dd 20 µL</w:t>
      </w:r>
      <w:r w:rsidR="00F013DF" w:rsidRPr="00F013DF">
        <w:t xml:space="preserve"> of TRP catalyst to Standard and sample PCR tubes. Mix well. </w:t>
      </w:r>
      <w:r w:rsidR="00155927">
        <w:t>DO NOT a</w:t>
      </w:r>
      <w:r w:rsidR="00233555">
        <w:t>dd</w:t>
      </w:r>
      <w:r w:rsidR="00155927">
        <w:t xml:space="preserve"> TRP catalysts to the sample background control wells.</w:t>
      </w:r>
    </w:p>
    <w:p w14:paraId="51DC3C72" w14:textId="12568C31" w:rsidR="00155927" w:rsidRDefault="00155927" w:rsidP="00155927">
      <w:pPr>
        <w:pStyle w:val="1AbcamStandardtext"/>
      </w:pPr>
      <w:r w:rsidRPr="00BE6722">
        <w:rPr>
          <w:b/>
        </w:rPr>
        <w:sym w:font="Symbol" w:char="F044"/>
      </w:r>
      <w:r w:rsidRPr="00BE6722">
        <w:rPr>
          <w:b/>
        </w:rPr>
        <w:t xml:space="preserve"> Note:</w:t>
      </w:r>
      <w:r>
        <w:rPr>
          <w:b/>
        </w:rPr>
        <w:t xml:space="preserve"> </w:t>
      </w:r>
      <w:r w:rsidRPr="00BE6722">
        <w:t>TRP Condenser and TRP Catalyst should be added sequentially</w:t>
      </w:r>
      <w:r>
        <w:t>.</w:t>
      </w:r>
    </w:p>
    <w:p w14:paraId="043D62FA" w14:textId="77777777" w:rsidR="00F013DF" w:rsidRDefault="00F013DF" w:rsidP="00F013DF">
      <w:pPr>
        <w:pStyle w:val="111Abcam"/>
      </w:pPr>
      <w:r w:rsidRPr="00F013DF">
        <w:t>Inc</w:t>
      </w:r>
      <w:r>
        <w:t>ubate tubes at 105°C for 60 minutes</w:t>
      </w:r>
      <w:r w:rsidRPr="00F013DF">
        <w:t xml:space="preserve"> in a PCR thermal cycler or heat block. </w:t>
      </w:r>
    </w:p>
    <w:p w14:paraId="420ACB1D" w14:textId="77777777" w:rsidR="00F013DF" w:rsidRDefault="00F013DF" w:rsidP="00F013DF">
      <w:pPr>
        <w:pStyle w:val="111Abcam"/>
      </w:pPr>
      <w:r w:rsidRPr="00F013DF">
        <w:t>K</w:t>
      </w:r>
      <w:r>
        <w:t>eep PCR tubes on ice for 10 minutes</w:t>
      </w:r>
      <w:r w:rsidR="00281083">
        <w:t>.</w:t>
      </w:r>
      <w:r w:rsidRPr="00F013DF">
        <w:t xml:space="preserve"> Gently tap the tubes to bring the content at the bottom of the tube. </w:t>
      </w:r>
    </w:p>
    <w:p w14:paraId="331EFD84" w14:textId="77777777" w:rsidR="00A81E25" w:rsidRDefault="00F013DF" w:rsidP="00F013DF">
      <w:pPr>
        <w:pStyle w:val="111Abcam"/>
      </w:pPr>
      <w:r>
        <w:t>Transfer 130 µL</w:t>
      </w:r>
      <w:r w:rsidRPr="00F013DF">
        <w:t xml:space="preserve"> into a 96-well white microplate</w:t>
      </w:r>
      <w:r w:rsidR="00BE6722">
        <w:t>.</w:t>
      </w:r>
    </w:p>
    <w:p w14:paraId="17F833A5" w14:textId="77777777" w:rsidR="00383650" w:rsidRPr="00383650" w:rsidRDefault="00383650" w:rsidP="00383650">
      <w:pPr>
        <w:pStyle w:val="11Abcambold"/>
      </w:pPr>
      <w:r>
        <w:t>Plate measurement</w:t>
      </w:r>
      <w:r w:rsidRPr="00383650">
        <w:t>:</w:t>
      </w:r>
    </w:p>
    <w:p w14:paraId="2552FD0D" w14:textId="6FA23263" w:rsidR="003B15FA" w:rsidRPr="002A066A" w:rsidRDefault="00217837" w:rsidP="002C3960">
      <w:pPr>
        <w:pStyle w:val="111Abcam"/>
        <w:spacing w:before="0" w:after="0"/>
      </w:pPr>
      <w:r w:rsidRPr="00217837">
        <w:t>Measure fluorescence</w:t>
      </w:r>
      <w:r w:rsidR="00155927">
        <w:t xml:space="preserve"> on a fluorometric microplate reader at</w:t>
      </w:r>
      <w:r w:rsidRPr="00217837">
        <w:t xml:space="preserve"> </w:t>
      </w:r>
      <w:r w:rsidR="00155927">
        <w:t>E</w:t>
      </w:r>
      <w:r w:rsidR="00F013DF" w:rsidRPr="00F013DF">
        <w:t xml:space="preserve">x/Em = 370/440 nm </w:t>
      </w:r>
      <w:r w:rsidR="00155927">
        <w:t>in</w:t>
      </w:r>
      <w:r w:rsidR="00F013DF" w:rsidRPr="00F013DF">
        <w:t xml:space="preserve"> end point</w:t>
      </w:r>
      <w:r w:rsidR="00155927">
        <w:t xml:space="preserve"> mode</w:t>
      </w:r>
      <w:r w:rsidR="00F013DF" w:rsidRPr="00F013DF">
        <w:t>.</w:t>
      </w:r>
      <w:r w:rsidR="003B15FA" w:rsidRPr="002A066A">
        <w:br w:type="page"/>
      </w:r>
    </w:p>
    <w:p w14:paraId="7BC29590" w14:textId="77777777" w:rsidR="00013D0A" w:rsidRPr="002A066A" w:rsidRDefault="00013D0A" w:rsidP="001E2DD7">
      <w:pPr>
        <w:pStyle w:val="1Abcamheading"/>
      </w:pPr>
      <w:bookmarkStart w:id="27" w:name="_Toc469149486"/>
      <w:r w:rsidRPr="002A066A">
        <w:lastRenderedPageBreak/>
        <w:t>Calculations</w:t>
      </w:r>
      <w:bookmarkEnd w:id="27"/>
    </w:p>
    <w:p w14:paraId="72F0BE34" w14:textId="77777777" w:rsidR="00B86D77" w:rsidRPr="002A066A" w:rsidRDefault="00013D0A" w:rsidP="008A2F6E">
      <w:pPr>
        <w:pStyle w:val="1AbcamBulletpoints"/>
      </w:pPr>
      <w:r w:rsidRPr="002A066A">
        <w:t>Samples producing signals greater than that of the highest standard should be further diluted in appropriate buffer and reanalyzed, then multiply the concentration found by the appropriate dilution factor.</w:t>
      </w:r>
    </w:p>
    <w:p w14:paraId="18BDCBB3" w14:textId="3D7F29B5" w:rsidR="00D530F3" w:rsidRDefault="00D530F3" w:rsidP="008A2F6E">
      <w:pPr>
        <w:pStyle w:val="1AbcamStandardtext"/>
      </w:pPr>
    </w:p>
    <w:p w14:paraId="526FE111" w14:textId="699C9574" w:rsidR="00155927" w:rsidRPr="002A066A" w:rsidRDefault="00155927" w:rsidP="008A2F6E">
      <w:pPr>
        <w:pStyle w:val="1AbcamStandardtext"/>
      </w:pPr>
      <w:r>
        <w:t>CALCULATION O</w:t>
      </w:r>
      <w:r w:rsidR="00CA6CF5">
        <w:t>F TOTAL TRP (URINE AND SERUM) AND/OR FTRP (SERUM ONLY)</w:t>
      </w:r>
    </w:p>
    <w:p w14:paraId="443C60C7" w14:textId="3097D12E" w:rsidR="00013D0A" w:rsidRPr="002A066A" w:rsidRDefault="00155927" w:rsidP="008A2F6E">
      <w:pPr>
        <w:pStyle w:val="11Abcam"/>
      </w:pPr>
      <w:r>
        <w:t>If significant, s</w:t>
      </w:r>
      <w:r w:rsidR="00013D0A" w:rsidRPr="002A066A">
        <w:t>ubtract the sample background control from sample reading.</w:t>
      </w:r>
    </w:p>
    <w:p w14:paraId="11852D56" w14:textId="0DAA324C" w:rsidR="00155927" w:rsidRDefault="00155927" w:rsidP="004B718F">
      <w:pPr>
        <w:pStyle w:val="11Abcam"/>
      </w:pPr>
      <w:r>
        <w:t>Average the duplicate reader for each standard and sample.</w:t>
      </w:r>
    </w:p>
    <w:p w14:paraId="5B598876" w14:textId="1AB94788" w:rsidR="004B718F" w:rsidRPr="002A066A" w:rsidRDefault="004B718F" w:rsidP="004B718F">
      <w:pPr>
        <w:pStyle w:val="11Abcam"/>
      </w:pPr>
      <w:r w:rsidRPr="002A066A">
        <w:t xml:space="preserve">Subtract the mean </w:t>
      </w:r>
      <w:r w:rsidR="00203D37">
        <w:t>fluores</w:t>
      </w:r>
      <w:r w:rsidR="00155927">
        <w:t>c</w:t>
      </w:r>
      <w:r w:rsidR="00203D37">
        <w:t>ence</w:t>
      </w:r>
      <w:r w:rsidRPr="002A066A">
        <w:t xml:space="preserve"> value of the blank (Standard</w:t>
      </w:r>
      <w:r w:rsidR="00155927">
        <w:t> </w:t>
      </w:r>
      <w:r w:rsidRPr="002A066A">
        <w:t xml:space="preserve">#1) from all standard and sample readings. This is the corrected </w:t>
      </w:r>
      <w:r w:rsidR="00203D37">
        <w:t>fluores</w:t>
      </w:r>
      <w:r w:rsidR="00155927">
        <w:t>c</w:t>
      </w:r>
      <w:r w:rsidR="00203D37">
        <w:t>ence</w:t>
      </w:r>
      <w:r w:rsidRPr="002A066A">
        <w:t>.</w:t>
      </w:r>
    </w:p>
    <w:p w14:paraId="477C68ED" w14:textId="4079FE11" w:rsidR="00013D0A" w:rsidRPr="002A066A" w:rsidRDefault="00013D0A" w:rsidP="008A2F6E">
      <w:pPr>
        <w:pStyle w:val="11Abcam"/>
      </w:pPr>
      <w:r w:rsidRPr="002A066A">
        <w:t xml:space="preserve">Plot the corrected </w:t>
      </w:r>
      <w:r w:rsidR="00203D37">
        <w:t>fluores</w:t>
      </w:r>
      <w:r w:rsidR="00155927">
        <w:t>c</w:t>
      </w:r>
      <w:r w:rsidR="00203D37">
        <w:t>ence</w:t>
      </w:r>
      <w:r w:rsidRPr="002A066A">
        <w:t xml:space="preserve"> values for each standard as a function of the final</w:t>
      </w:r>
      <w:r w:rsidR="00645C98" w:rsidRPr="002A066A">
        <w:t xml:space="preserve"> concentration of </w:t>
      </w:r>
      <w:r w:rsidR="007B7977">
        <w:t>Tryptophan</w:t>
      </w:r>
      <w:r w:rsidR="00645C98" w:rsidRPr="002A066A">
        <w:t>.</w:t>
      </w:r>
    </w:p>
    <w:p w14:paraId="0AD22E55" w14:textId="1056D061" w:rsidR="00645C98" w:rsidRDefault="00645C98" w:rsidP="008A2F6E">
      <w:pPr>
        <w:pStyle w:val="11Abcam"/>
      </w:pPr>
      <w:r w:rsidRPr="002A066A">
        <w:t>Draw the best smooth curve through these points to construct the standard curve. Most plate reader software or Excel can plot these values and curve fit. Calculate the trendline equation based on your standard curve data (use the equation that provides the most accurate fit).</w:t>
      </w:r>
    </w:p>
    <w:p w14:paraId="6D84D601" w14:textId="02E106B6" w:rsidR="00233555" w:rsidRPr="002A066A" w:rsidRDefault="00233555" w:rsidP="008A2F6E">
      <w:pPr>
        <w:pStyle w:val="11Abcam"/>
      </w:pPr>
      <w:r>
        <w:t>Apply the corrected sample RFU reading to the standard reading to get Tryptophan (B) amount in the sample wells.</w:t>
      </w:r>
    </w:p>
    <w:p w14:paraId="3C482B60" w14:textId="29886176" w:rsidR="001E2891" w:rsidRPr="002A066A" w:rsidRDefault="00645C98" w:rsidP="001E2891">
      <w:pPr>
        <w:pStyle w:val="11Abcam"/>
      </w:pPr>
      <w:r w:rsidRPr="002A066A">
        <w:t xml:space="preserve">Concentration of </w:t>
      </w:r>
      <w:r w:rsidR="006C6B31" w:rsidRPr="006C6B31">
        <w:t>Tryptophan</w:t>
      </w:r>
      <w:r w:rsidR="006C6B31">
        <w:t xml:space="preserve"> </w:t>
      </w:r>
      <w:r w:rsidR="00155927">
        <w:t>(nmol/</w:t>
      </w:r>
      <w:r w:rsidR="00155927" w:rsidRPr="00155927">
        <w:t xml:space="preserve"> </w:t>
      </w:r>
      <w:r w:rsidR="00155927" w:rsidRPr="00515939">
        <w:t>µL</w:t>
      </w:r>
      <w:r w:rsidR="00CA6CF5">
        <w:t xml:space="preserve"> or mM</w:t>
      </w:r>
      <w:r w:rsidR="00155927">
        <w:t>)</w:t>
      </w:r>
      <w:r w:rsidR="00155927" w:rsidRPr="002A066A">
        <w:t xml:space="preserve"> </w:t>
      </w:r>
      <w:r w:rsidRPr="002A066A">
        <w:t xml:space="preserve">in the test samples is calculated </w:t>
      </w:r>
      <w:r w:rsidR="001E2891" w:rsidRPr="002A066A">
        <w:t>as:</w:t>
      </w:r>
    </w:p>
    <w:p w14:paraId="37B4DA11" w14:textId="44D29095" w:rsidR="001E2891" w:rsidRPr="00515939" w:rsidRDefault="00402E37" w:rsidP="001E2891">
      <w:pPr>
        <w:pStyle w:val="zStyleLatinCambriaMathItalicLeft12cm"/>
        <w:rPr>
          <w:rStyle w:val="zStyleLatinCambriaMathItalic"/>
          <w:rFonts w:ascii="Century Gothic" w:hAnsi="Century Gothic"/>
        </w:rPr>
      </w:pPr>
      <m:oMathPara>
        <m:oMath>
          <m:r>
            <m:t>Tryptophan</m:t>
          </m:r>
          <m:r>
            <w:rPr>
              <w:rStyle w:val="zStyleLatinCambriaMathItalic"/>
            </w:rPr>
            <m:t xml:space="preserve"> concentration=</m:t>
          </m:r>
          <m:f>
            <m:fPr>
              <m:ctrlPr>
                <w:rPr>
                  <w:rStyle w:val="zStyleLatinCambriaMathItalic"/>
                  <w:i/>
                  <w:iCs/>
                </w:rPr>
              </m:ctrlPr>
            </m:fPr>
            <m:num>
              <m:r>
                <w:rPr>
                  <w:rStyle w:val="zStyleLatinCambriaMathItalic"/>
                </w:rPr>
                <m:t>B</m:t>
              </m:r>
            </m:num>
            <m:den>
              <m:r>
                <w:rPr>
                  <w:rStyle w:val="zStyleLatinCambriaMathItalic"/>
                </w:rPr>
                <m:t>V</m:t>
              </m:r>
            </m:den>
          </m:f>
          <m:r>
            <w:rPr>
              <w:rStyle w:val="zStyleLatinCambriaMathItalic"/>
            </w:rPr>
            <m:t>*D</m:t>
          </m:r>
        </m:oMath>
      </m:oMathPara>
    </w:p>
    <w:p w14:paraId="301E9000" w14:textId="77777777" w:rsidR="001E2891" w:rsidRPr="00515939" w:rsidRDefault="001E2891" w:rsidP="001E2891">
      <w:pPr>
        <w:pStyle w:val="1AbcamStandardtext"/>
      </w:pPr>
      <w:r w:rsidRPr="00515939">
        <w:t>Where:</w:t>
      </w:r>
    </w:p>
    <w:p w14:paraId="1F8710F7" w14:textId="6791F263" w:rsidR="001E2891" w:rsidRPr="00515939" w:rsidRDefault="001E2891" w:rsidP="001E2891">
      <w:pPr>
        <w:pStyle w:val="1AbcamStandardtext"/>
      </w:pPr>
      <w:r>
        <w:t>B</w:t>
      </w:r>
      <w:r w:rsidRPr="00515939">
        <w:t xml:space="preserve"> = </w:t>
      </w:r>
      <w:r w:rsidR="00155927">
        <w:t xml:space="preserve">amount of </w:t>
      </w:r>
      <w:r w:rsidR="007B7977">
        <w:t>Tryptophan</w:t>
      </w:r>
      <w:r w:rsidR="00155927">
        <w:t xml:space="preserve"> (TRP)</w:t>
      </w:r>
      <w:r w:rsidRPr="00515939">
        <w:t xml:space="preserve"> in the sample well calculated from standard curve (</w:t>
      </w:r>
      <w:r w:rsidR="00402E37">
        <w:t>n</w:t>
      </w:r>
      <w:r w:rsidR="009D1EB7">
        <w:t>mol</w:t>
      </w:r>
      <w:r w:rsidRPr="00515939">
        <w:t>).</w:t>
      </w:r>
    </w:p>
    <w:p w14:paraId="1BA299B7" w14:textId="77777777" w:rsidR="001E2891" w:rsidRPr="002A066A" w:rsidRDefault="001E2891" w:rsidP="001E2891">
      <w:pPr>
        <w:pStyle w:val="1AbcamStandardtext"/>
      </w:pPr>
      <w:r w:rsidRPr="00F04FEC">
        <w:t>V =</w:t>
      </w:r>
      <w:r w:rsidRPr="00515939">
        <w:t xml:space="preserve"> sample volume added in the sample wells (µL).</w:t>
      </w:r>
    </w:p>
    <w:p w14:paraId="47EFCDFB" w14:textId="6961D2FA" w:rsidR="001E2891" w:rsidRPr="002A066A" w:rsidRDefault="001E2891" w:rsidP="001E2891">
      <w:pPr>
        <w:pStyle w:val="1AbcamStandardtext"/>
      </w:pPr>
      <w:r w:rsidRPr="002A066A">
        <w:t>D = sample dilution factor</w:t>
      </w:r>
      <w:r w:rsidR="00402E37">
        <w:t xml:space="preserve"> </w:t>
      </w:r>
      <w:r w:rsidR="00402E37" w:rsidRPr="00402E37">
        <w:t xml:space="preserve">(1.3 </w:t>
      </w:r>
      <w:r w:rsidR="00155927">
        <w:t>for TTRP in serum)</w:t>
      </w:r>
      <w:r w:rsidRPr="002A066A">
        <w:t>.</w:t>
      </w:r>
    </w:p>
    <w:p w14:paraId="55BE017B" w14:textId="77777777" w:rsidR="001E2891" w:rsidRDefault="001E2891" w:rsidP="001E2891">
      <w:pPr>
        <w:pStyle w:val="1AbcamStandardtext"/>
      </w:pPr>
    </w:p>
    <w:p w14:paraId="754BA9B7" w14:textId="77777777" w:rsidR="001E2891" w:rsidRDefault="00402E37" w:rsidP="00402E37">
      <w:pPr>
        <w:pStyle w:val="1AbcamStandardtext"/>
      </w:pPr>
      <w:r w:rsidRPr="00402E37">
        <w:t>Tryptophan molecular weight: 204.23 g/mol</w:t>
      </w:r>
    </w:p>
    <w:p w14:paraId="72BAD01B" w14:textId="12C90A99" w:rsidR="00402E37" w:rsidRDefault="00402E37" w:rsidP="00402E37">
      <w:pPr>
        <w:pStyle w:val="1AbcamStandardtext"/>
      </w:pPr>
    </w:p>
    <w:p w14:paraId="262E2B6A" w14:textId="0C5A0A08" w:rsidR="00CA6CF5" w:rsidRDefault="00CA6CF5">
      <w:pPr>
        <w:spacing w:before="0" w:after="0"/>
        <w:rPr>
          <w:rFonts w:eastAsiaTheme="minorHAnsi" w:cstheme="minorBidi"/>
        </w:rPr>
      </w:pPr>
      <w:r>
        <w:rPr>
          <w:b/>
        </w:rPr>
        <w:br w:type="page"/>
      </w:r>
    </w:p>
    <w:p w14:paraId="753F8ED3" w14:textId="77777777" w:rsidR="0015268C" w:rsidRDefault="0015268C" w:rsidP="004B318D">
      <w:pPr>
        <w:pStyle w:val="11Abcambold"/>
        <w:numPr>
          <w:ilvl w:val="0"/>
          <w:numId w:val="0"/>
        </w:numPr>
        <w:jc w:val="both"/>
        <w:rPr>
          <w:b w:val="0"/>
        </w:rPr>
      </w:pPr>
    </w:p>
    <w:p w14:paraId="2B538707" w14:textId="10DAEEFB" w:rsidR="00CA6CF5" w:rsidRDefault="00CA6CF5" w:rsidP="004B318D">
      <w:pPr>
        <w:pStyle w:val="11Abcambold"/>
        <w:numPr>
          <w:ilvl w:val="0"/>
          <w:numId w:val="0"/>
        </w:numPr>
        <w:jc w:val="both"/>
        <w:rPr>
          <w:b w:val="0"/>
        </w:rPr>
      </w:pPr>
      <w:r>
        <w:rPr>
          <w:b w:val="0"/>
        </w:rPr>
        <w:t>CALCULATION OF SERUM BOUND TRP</w:t>
      </w:r>
    </w:p>
    <w:p w14:paraId="5444471E" w14:textId="77777777" w:rsidR="0015268C" w:rsidRDefault="0015268C" w:rsidP="004B318D">
      <w:pPr>
        <w:pStyle w:val="11Abcambold"/>
        <w:numPr>
          <w:ilvl w:val="0"/>
          <w:numId w:val="0"/>
        </w:numPr>
        <w:jc w:val="both"/>
        <w:rPr>
          <w:b w:val="0"/>
        </w:rPr>
      </w:pPr>
      <w:r w:rsidRPr="0015268C">
        <w:rPr>
          <w:b w:val="0"/>
        </w:rPr>
        <w:t>Use the following equation to determine the bound Tryptophan in serum</w:t>
      </w:r>
    </w:p>
    <w:p w14:paraId="5A6919EC" w14:textId="77777777" w:rsidR="0015268C" w:rsidRDefault="0015268C" w:rsidP="004B318D">
      <w:pPr>
        <w:pStyle w:val="11Abcambold"/>
        <w:numPr>
          <w:ilvl w:val="0"/>
          <w:numId w:val="0"/>
        </w:numPr>
        <w:jc w:val="both"/>
        <w:rPr>
          <w:b w:val="0"/>
        </w:rPr>
      </w:pPr>
    </w:p>
    <w:p w14:paraId="0D144C47" w14:textId="592297F1" w:rsidR="0015268C" w:rsidRPr="00CA6CF5" w:rsidRDefault="0015268C" w:rsidP="004B318D">
      <w:pPr>
        <w:pStyle w:val="11Abcambold"/>
        <w:numPr>
          <w:ilvl w:val="0"/>
          <w:numId w:val="0"/>
        </w:numPr>
        <w:jc w:val="both"/>
        <w:rPr>
          <w:szCs w:val="18"/>
        </w:rPr>
      </w:pPr>
      <w:r w:rsidRPr="00CA6CF5">
        <w:rPr>
          <w:szCs w:val="18"/>
        </w:rPr>
        <w:t xml:space="preserve">Serum </w:t>
      </w:r>
      <w:r w:rsidR="00CA6CF5" w:rsidRPr="00CA6CF5">
        <w:rPr>
          <w:szCs w:val="18"/>
        </w:rPr>
        <w:t>Bound TRP</w:t>
      </w:r>
      <w:r w:rsidRPr="00CA6CF5">
        <w:rPr>
          <w:szCs w:val="18"/>
        </w:rPr>
        <w:t xml:space="preserve"> = Serum </w:t>
      </w:r>
      <w:r w:rsidR="00CA6CF5" w:rsidRPr="00CA6CF5">
        <w:rPr>
          <w:szCs w:val="18"/>
        </w:rPr>
        <w:t>TTRP (total) -</w:t>
      </w:r>
      <w:r w:rsidRPr="00CA6CF5">
        <w:rPr>
          <w:szCs w:val="18"/>
        </w:rPr>
        <w:t xml:space="preserve"> Serum </w:t>
      </w:r>
      <w:r w:rsidR="005F23BE" w:rsidRPr="005F23BE">
        <w:rPr>
          <w:szCs w:val="18"/>
        </w:rPr>
        <w:t>FTRP</w:t>
      </w:r>
    </w:p>
    <w:p w14:paraId="5EBEF597" w14:textId="77777777" w:rsidR="006C1D16" w:rsidRPr="002A066A" w:rsidRDefault="006C1D16" w:rsidP="001E2891">
      <w:pPr>
        <w:pStyle w:val="11Abcam"/>
      </w:pPr>
      <w:r w:rsidRPr="002A066A">
        <w:br w:type="page"/>
      </w:r>
    </w:p>
    <w:p w14:paraId="5EE08BBA" w14:textId="77777777" w:rsidR="00B86D77" w:rsidRPr="002A066A" w:rsidRDefault="00E44FA4" w:rsidP="001E2DD7">
      <w:pPr>
        <w:pStyle w:val="1Abcamheading"/>
      </w:pPr>
      <w:bookmarkStart w:id="28" w:name="_Toc469149487"/>
      <w:bookmarkEnd w:id="25"/>
      <w:bookmarkEnd w:id="26"/>
      <w:r w:rsidRPr="002A066A">
        <w:lastRenderedPageBreak/>
        <w:t xml:space="preserve">Typical </w:t>
      </w:r>
      <w:r w:rsidR="00B86D77" w:rsidRPr="002A066A">
        <w:t>Data</w:t>
      </w:r>
      <w:bookmarkEnd w:id="28"/>
    </w:p>
    <w:p w14:paraId="675D51A8" w14:textId="177EB74C" w:rsidR="00B86D77" w:rsidRDefault="00E44FA4" w:rsidP="00D530F3">
      <w:pPr>
        <w:spacing w:before="60" w:after="60"/>
        <w:rPr>
          <w:lang w:val="en-GB"/>
        </w:rPr>
      </w:pPr>
      <w:r w:rsidRPr="002A066A">
        <w:rPr>
          <w:b/>
          <w:lang w:val="en-GB"/>
        </w:rPr>
        <w:t>Typical standard curve</w:t>
      </w:r>
      <w:r w:rsidRPr="002A066A">
        <w:rPr>
          <w:lang w:val="en-GB"/>
        </w:rPr>
        <w:t xml:space="preserve"> – data provided </w:t>
      </w:r>
      <w:r w:rsidRPr="002A066A">
        <w:rPr>
          <w:b/>
          <w:lang w:val="en-GB"/>
        </w:rPr>
        <w:t>for demonstration purposes only</w:t>
      </w:r>
      <w:r w:rsidRPr="002A066A">
        <w:rPr>
          <w:lang w:val="en-GB"/>
        </w:rPr>
        <w:t>. A new standard curve must be generated for each assay performed.</w:t>
      </w:r>
    </w:p>
    <w:p w14:paraId="734AA411" w14:textId="0E00239A" w:rsidR="00CA6CF5" w:rsidRPr="002A066A" w:rsidRDefault="00CA6CF5" w:rsidP="00D530F3">
      <w:pPr>
        <w:spacing w:before="60" w:after="60"/>
        <w:rPr>
          <w:lang w:val="en-GB"/>
        </w:rPr>
      </w:pPr>
      <w:r>
        <w:rPr>
          <w:noProof/>
          <w:lang w:val="en-GB" w:eastAsia="en-GB"/>
        </w:rPr>
        <w:drawing>
          <wp:inline distT="0" distB="0" distL="0" distR="0" wp14:anchorId="2D058929" wp14:editId="5AE78F10">
            <wp:extent cx="4219575" cy="3238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4219575" cy="3238500"/>
                    </a:xfrm>
                    <a:prstGeom prst="rect">
                      <a:avLst/>
                    </a:prstGeom>
                    <a:noFill/>
                    <a:ln>
                      <a:noFill/>
                    </a:ln>
                  </pic:spPr>
                </pic:pic>
              </a:graphicData>
            </a:graphic>
          </wp:inline>
        </w:drawing>
      </w:r>
    </w:p>
    <w:p w14:paraId="1EB3C179" w14:textId="4D65F233" w:rsidR="003B15FA" w:rsidRPr="008A2F6E" w:rsidRDefault="00E44FA4" w:rsidP="008A2F6E">
      <w:pPr>
        <w:pStyle w:val="1AbcamImageLegend"/>
      </w:pPr>
      <w:r w:rsidRPr="008A2F6E">
        <w:rPr>
          <w:b/>
        </w:rPr>
        <w:t>Figure 1</w:t>
      </w:r>
      <w:r w:rsidRPr="008A2F6E">
        <w:t xml:space="preserve">. Typical </w:t>
      </w:r>
      <w:r w:rsidR="007B7977">
        <w:t>Tryptophan</w:t>
      </w:r>
      <w:r w:rsidR="004B718F">
        <w:t xml:space="preserve"> standard calibration curv</w:t>
      </w:r>
      <w:r w:rsidR="00515939">
        <w:t>e.</w:t>
      </w:r>
      <w:r w:rsidRPr="008A2F6E">
        <w:t xml:space="preserve"> </w:t>
      </w:r>
    </w:p>
    <w:p w14:paraId="7111F1FC" w14:textId="77777777" w:rsidR="003722E2" w:rsidRDefault="003722E2" w:rsidP="008A2F6E">
      <w:pPr>
        <w:pStyle w:val="1AbcamStandardtext"/>
        <w:rPr>
          <w:noProof/>
        </w:rPr>
      </w:pPr>
      <w:r w:rsidRPr="002A066A">
        <w:rPr>
          <w:noProof/>
        </w:rPr>
        <w:br w:type="page"/>
      </w:r>
    </w:p>
    <w:p w14:paraId="587D35C6" w14:textId="77777777" w:rsidR="00515939" w:rsidRDefault="00515939" w:rsidP="008A2F6E">
      <w:pPr>
        <w:pStyle w:val="1AbcamStandardtext"/>
        <w:rPr>
          <w:noProof/>
        </w:rPr>
      </w:pPr>
    </w:p>
    <w:p w14:paraId="5684D60E" w14:textId="77777777" w:rsidR="00515939" w:rsidRDefault="00BE3EC7" w:rsidP="008A2F6E">
      <w:pPr>
        <w:pStyle w:val="1AbcamStandardtext"/>
        <w:rPr>
          <w:noProof/>
        </w:rPr>
      </w:pPr>
      <w:r>
        <w:rPr>
          <w:noProof/>
          <w:lang w:val="en-GB" w:eastAsia="en-GB"/>
        </w:rPr>
        <w:drawing>
          <wp:inline distT="0" distB="0" distL="0" distR="0" wp14:anchorId="1FA3CE38" wp14:editId="6A2B0ABD">
            <wp:extent cx="4147200" cy="1976831"/>
            <wp:effectExtent l="0" t="0" r="571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tretch>
                      <a:fillRect/>
                    </a:stretch>
                  </pic:blipFill>
                  <pic:spPr bwMode="auto">
                    <a:xfrm>
                      <a:off x="0" y="0"/>
                      <a:ext cx="4147200" cy="1976831"/>
                    </a:xfrm>
                    <a:prstGeom prst="rect">
                      <a:avLst/>
                    </a:prstGeom>
                    <a:noFill/>
                  </pic:spPr>
                </pic:pic>
              </a:graphicData>
            </a:graphic>
          </wp:inline>
        </w:drawing>
      </w:r>
    </w:p>
    <w:p w14:paraId="4114AADB" w14:textId="6A8C40E2" w:rsidR="00153ED1" w:rsidRPr="008A2F6E" w:rsidRDefault="00153ED1" w:rsidP="00153ED1">
      <w:pPr>
        <w:pStyle w:val="1AbcamImageLegend"/>
      </w:pPr>
      <w:r w:rsidRPr="008A2F6E">
        <w:rPr>
          <w:b/>
        </w:rPr>
        <w:t xml:space="preserve">Figure </w:t>
      </w:r>
      <w:r>
        <w:rPr>
          <w:b/>
        </w:rPr>
        <w:t>2</w:t>
      </w:r>
      <w:r w:rsidRPr="008A2F6E">
        <w:t xml:space="preserve">. </w:t>
      </w:r>
      <w:r w:rsidR="00FD4967" w:rsidRPr="00FD4967">
        <w:t>Estimation of Tryptophan in human</w:t>
      </w:r>
      <w:r w:rsidR="00CA6CF5">
        <w:t xml:space="preserve"> urine and</w:t>
      </w:r>
      <w:r w:rsidR="00FD4967" w:rsidRPr="00FD4967">
        <w:t xml:space="preserve"> serum </w:t>
      </w:r>
      <w:r w:rsidR="00CA6CF5">
        <w:t>(TTRP, total, and FTRP, free)</w:t>
      </w:r>
      <w:r w:rsidR="00FD4967" w:rsidRPr="00FD4967">
        <w:t xml:space="preserve">. To measure </w:t>
      </w:r>
      <w:r w:rsidR="00CA6CF5">
        <w:t xml:space="preserve">TTRP and FTRP levels in </w:t>
      </w:r>
      <w:r w:rsidR="00FD4967" w:rsidRPr="00FD4967">
        <w:t>serum, samples were deprot</w:t>
      </w:r>
      <w:r w:rsidR="00CA6CF5">
        <w:t>einized using the kit protocol.</w:t>
      </w:r>
      <w:r w:rsidR="00FD4967" w:rsidRPr="00FD4967">
        <w:t xml:space="preserve"> Serum total Tryptophan (</w:t>
      </w:r>
      <w:r w:rsidR="005C7AB0">
        <w:t>10 µL</w:t>
      </w:r>
      <w:r w:rsidR="00FD4967" w:rsidRPr="00FD4967">
        <w:t xml:space="preserve">, undiluted), serum free Tryptophan (30 </w:t>
      </w:r>
      <w:r w:rsidR="005C7AB0">
        <w:t>µL, undiluted), and urine (25 µL</w:t>
      </w:r>
      <w:r w:rsidR="00FD4967" w:rsidRPr="00FD4967">
        <w:t>, 10-fold diluted)</w:t>
      </w:r>
      <w:r w:rsidR="00CA6CF5">
        <w:t>. S</w:t>
      </w:r>
      <w:r w:rsidR="00FD4967" w:rsidRPr="00FD4967">
        <w:t>amples were assayed following the kit protocol. Estimated concentrations of Tryptophan</w:t>
      </w:r>
      <w:r w:rsidR="00233555">
        <w:t>:</w:t>
      </w:r>
      <w:r w:rsidR="00FD4967" w:rsidRPr="00FD4967">
        <w:t xml:space="preserve"> total Tryptophan in serum: 44.2</w:t>
      </w:r>
      <w:r w:rsidR="00233555">
        <w:t xml:space="preserve"> </w:t>
      </w:r>
      <w:r w:rsidR="00233555" w:rsidRPr="00FD4967">
        <w:t>µM</w:t>
      </w:r>
      <w:r w:rsidR="00FD4967" w:rsidRPr="00FD4967">
        <w:t>; free Tryptophan in serum: 13.7</w:t>
      </w:r>
      <w:r w:rsidR="00233555">
        <w:t xml:space="preserve"> </w:t>
      </w:r>
      <w:r w:rsidR="00233555" w:rsidRPr="00FD4967">
        <w:t>µM</w:t>
      </w:r>
      <w:r w:rsidR="00FD4967" w:rsidRPr="00FD4967">
        <w:t>; bound Tryptophan in serum: 30.5</w:t>
      </w:r>
      <w:r w:rsidR="00233555">
        <w:t xml:space="preserve"> </w:t>
      </w:r>
      <w:r w:rsidR="00233555" w:rsidRPr="00FD4967">
        <w:t>µM</w:t>
      </w:r>
      <w:r w:rsidR="00FD4967" w:rsidRPr="00FD4967">
        <w:t>; Total Tryptophan in urine: 32.6</w:t>
      </w:r>
      <w:r w:rsidR="00233555">
        <w:t xml:space="preserve"> </w:t>
      </w:r>
      <w:r w:rsidR="00233555" w:rsidRPr="00FD4967">
        <w:t>µM</w:t>
      </w:r>
      <w:r w:rsidR="00FD4967" w:rsidRPr="00FD4967">
        <w:t>.</w:t>
      </w:r>
    </w:p>
    <w:p w14:paraId="50EB703F" w14:textId="77777777" w:rsidR="00153ED1" w:rsidRDefault="00153ED1" w:rsidP="008A2F6E">
      <w:pPr>
        <w:pStyle w:val="1AbcamStandardtext"/>
        <w:rPr>
          <w:noProof/>
        </w:rPr>
      </w:pPr>
    </w:p>
    <w:p w14:paraId="733DEECF" w14:textId="77777777" w:rsidR="00515939" w:rsidRDefault="00515939">
      <w:pPr>
        <w:spacing w:before="0" w:after="0"/>
        <w:rPr>
          <w:noProof/>
        </w:rPr>
      </w:pPr>
      <w:r>
        <w:rPr>
          <w:noProof/>
        </w:rPr>
        <w:br w:type="page"/>
      </w:r>
    </w:p>
    <w:p w14:paraId="29FF77CF" w14:textId="77777777" w:rsidR="00E44FA4" w:rsidRPr="002A066A" w:rsidRDefault="00E44FA4" w:rsidP="001E2DD7">
      <w:pPr>
        <w:pStyle w:val="1Abcamheading"/>
      </w:pPr>
      <w:bookmarkStart w:id="29" w:name="_Toc469149488"/>
      <w:r w:rsidRPr="002A066A">
        <w:lastRenderedPageBreak/>
        <w:t>Quick Assay Procedure</w:t>
      </w:r>
      <w:bookmarkEnd w:id="29"/>
    </w:p>
    <w:p w14:paraId="48A3F65F" w14:textId="77777777" w:rsidR="00E44FA4" w:rsidRPr="002A066A" w:rsidRDefault="00AE3B29" w:rsidP="00AE3B29">
      <w:pPr>
        <w:spacing w:before="60" w:after="60"/>
        <w:rPr>
          <w:b/>
        </w:rPr>
      </w:pPr>
      <w:r w:rsidRPr="002A066A">
        <w:rPr>
          <w:b/>
        </w:rPr>
        <w:sym w:font="Symbol" w:char="F044"/>
      </w:r>
      <w:r w:rsidRPr="002A066A">
        <w:rPr>
          <w:b/>
        </w:rPr>
        <w:t xml:space="preserve"> Note</w:t>
      </w:r>
      <w:r w:rsidR="00E44FA4" w:rsidRPr="002A066A">
        <w:rPr>
          <w:b/>
        </w:rPr>
        <w:t xml:space="preserve">: </w:t>
      </w:r>
      <w:r w:rsidR="000F0173" w:rsidRPr="002A066A">
        <w:rPr>
          <w:b/>
        </w:rPr>
        <w:t>t</w:t>
      </w:r>
      <w:r w:rsidR="00E44FA4" w:rsidRPr="002A066A">
        <w:rPr>
          <w:b/>
        </w:rPr>
        <w:t>his procedure is provided as a quick reference for experienced users. Follow the detailed procedure when performing the assay for the first time.</w:t>
      </w:r>
    </w:p>
    <w:p w14:paraId="552F80DD" w14:textId="77777777" w:rsidR="00E44FA4" w:rsidRPr="00B8513F" w:rsidRDefault="00E44FA4" w:rsidP="00B8513F">
      <w:pPr>
        <w:pStyle w:val="ListParagraph"/>
        <w:spacing w:before="60" w:after="60"/>
        <w:contextualSpacing w:val="0"/>
      </w:pPr>
    </w:p>
    <w:p w14:paraId="4BD9A49D" w14:textId="5CD5D898" w:rsidR="00CA6CF5" w:rsidRDefault="00CA6CF5" w:rsidP="00A31759">
      <w:pPr>
        <w:pStyle w:val="ListParagraph"/>
        <w:numPr>
          <w:ilvl w:val="0"/>
          <w:numId w:val="16"/>
        </w:numPr>
        <w:spacing w:before="60" w:after="60"/>
        <w:ind w:left="0" w:hanging="357"/>
        <w:contextualSpacing w:val="0"/>
      </w:pPr>
      <w:bookmarkStart w:id="30" w:name="_Toc403483609"/>
      <w:r>
        <w:t>Thaw components; get equipment ready.</w:t>
      </w:r>
    </w:p>
    <w:p w14:paraId="1A6F7CC6" w14:textId="2F1ECE35" w:rsidR="00E44FA4" w:rsidRPr="00153ED1" w:rsidRDefault="00E44FA4" w:rsidP="00A31759">
      <w:pPr>
        <w:pStyle w:val="ListParagraph"/>
        <w:numPr>
          <w:ilvl w:val="0"/>
          <w:numId w:val="16"/>
        </w:numPr>
        <w:spacing w:before="60" w:after="60"/>
        <w:ind w:left="0" w:hanging="357"/>
        <w:contextualSpacing w:val="0"/>
      </w:pPr>
      <w:r w:rsidRPr="00153ED1">
        <w:t xml:space="preserve">Prepare </w:t>
      </w:r>
      <w:r w:rsidR="00B8513F">
        <w:t>TRP</w:t>
      </w:r>
      <w:r w:rsidRPr="00153ED1">
        <w:t xml:space="preserve"> standard dilution [</w:t>
      </w:r>
      <w:r w:rsidR="00B8513F">
        <w:t>0.5</w:t>
      </w:r>
      <w:r w:rsidR="00402450">
        <w:t xml:space="preserve"> – </w:t>
      </w:r>
      <w:r w:rsidR="00B8513F">
        <w:t>2.5 n</w:t>
      </w:r>
      <w:r w:rsidRPr="00153ED1">
        <w:t>mol/</w:t>
      </w:r>
      <w:r w:rsidR="006C6B31">
        <w:t>tube</w:t>
      </w:r>
      <w:r w:rsidRPr="00153ED1">
        <w:t>]</w:t>
      </w:r>
      <w:bookmarkEnd w:id="30"/>
      <w:r w:rsidRPr="00153ED1">
        <w:t>.</w:t>
      </w:r>
    </w:p>
    <w:p w14:paraId="42126D47" w14:textId="77777777" w:rsidR="00E44FA4" w:rsidRPr="00153ED1" w:rsidRDefault="00E44FA4" w:rsidP="00A31759">
      <w:pPr>
        <w:pStyle w:val="ListParagraph"/>
        <w:numPr>
          <w:ilvl w:val="0"/>
          <w:numId w:val="16"/>
        </w:numPr>
        <w:spacing w:before="60" w:after="60"/>
        <w:ind w:left="0" w:hanging="357"/>
        <w:contextualSpacing w:val="0"/>
      </w:pPr>
      <w:bookmarkStart w:id="31" w:name="_Toc403483610"/>
      <w:r w:rsidRPr="00153ED1">
        <w:t>Prepare samples in optimal dilutions to fit standard curve readings.</w:t>
      </w:r>
      <w:bookmarkEnd w:id="31"/>
    </w:p>
    <w:p w14:paraId="57F72338" w14:textId="77777777" w:rsidR="00E44FA4" w:rsidRPr="00153ED1" w:rsidRDefault="00E44FA4" w:rsidP="00A31759">
      <w:pPr>
        <w:pStyle w:val="ListParagraph"/>
        <w:numPr>
          <w:ilvl w:val="0"/>
          <w:numId w:val="16"/>
        </w:numPr>
        <w:spacing w:before="60" w:after="60"/>
        <w:ind w:left="0" w:hanging="357"/>
        <w:contextualSpacing w:val="0"/>
      </w:pPr>
      <w:r w:rsidRPr="00153ED1">
        <w:t xml:space="preserve">Set up </w:t>
      </w:r>
      <w:r w:rsidR="00F56C3D">
        <w:t>tubes in duplicate for standard (110 µL), samples (11</w:t>
      </w:r>
      <w:r w:rsidRPr="00153ED1">
        <w:t>0 µL) and ba</w:t>
      </w:r>
      <w:r w:rsidR="00F56C3D">
        <w:t>ckground sample control wells (11</w:t>
      </w:r>
      <w:r w:rsidRPr="00153ED1">
        <w:t>0 µL).</w:t>
      </w:r>
    </w:p>
    <w:p w14:paraId="3F0F00CC" w14:textId="38BEF6F3" w:rsidR="000B7DFC" w:rsidRPr="00153ED1" w:rsidRDefault="006C01F8" w:rsidP="00A31759">
      <w:pPr>
        <w:pStyle w:val="ListParagraph"/>
        <w:numPr>
          <w:ilvl w:val="0"/>
          <w:numId w:val="16"/>
        </w:numPr>
        <w:spacing w:before="60" w:after="60"/>
        <w:ind w:left="0" w:hanging="357"/>
        <w:contextualSpacing w:val="0"/>
      </w:pPr>
      <w:r w:rsidRPr="00F013DF">
        <w:t>Add 20 µ</w:t>
      </w:r>
      <w:r>
        <w:t xml:space="preserve">L </w:t>
      </w:r>
      <w:r w:rsidR="00CA6CF5">
        <w:t xml:space="preserve">of TRP Condenser to the </w:t>
      </w:r>
      <w:r w:rsidRPr="00F013DF">
        <w:t>tubes containing Standards, samples and sample background control.</w:t>
      </w:r>
    </w:p>
    <w:p w14:paraId="3D9E69B3" w14:textId="77777777" w:rsidR="00E44FA4" w:rsidRPr="00153ED1" w:rsidRDefault="006C01F8" w:rsidP="00A31759">
      <w:pPr>
        <w:pStyle w:val="ListParagraph"/>
        <w:numPr>
          <w:ilvl w:val="0"/>
          <w:numId w:val="17"/>
        </w:numPr>
        <w:spacing w:before="60" w:after="60"/>
        <w:ind w:left="0" w:hanging="357"/>
        <w:contextualSpacing w:val="0"/>
      </w:pPr>
      <w:r>
        <w:t>I</w:t>
      </w:r>
      <w:r w:rsidRPr="00F013DF">
        <w:t>ncubat</w:t>
      </w:r>
      <w:r>
        <w:t>e at room temperature for 2 minutes.</w:t>
      </w:r>
    </w:p>
    <w:p w14:paraId="0149DED5" w14:textId="5E99A99E" w:rsidR="00E44FA4" w:rsidRPr="00153ED1" w:rsidRDefault="006C01F8" w:rsidP="00A31759">
      <w:pPr>
        <w:pStyle w:val="ListParagraph"/>
        <w:numPr>
          <w:ilvl w:val="0"/>
          <w:numId w:val="17"/>
        </w:numPr>
        <w:spacing w:before="60" w:after="60"/>
        <w:ind w:left="0" w:hanging="357"/>
        <w:contextualSpacing w:val="0"/>
      </w:pPr>
      <w:bookmarkStart w:id="32" w:name="_Toc403483613"/>
      <w:r>
        <w:t>Add 20 µL</w:t>
      </w:r>
      <w:r w:rsidRPr="00F013DF">
        <w:t xml:space="preserve"> of TRP catal</w:t>
      </w:r>
      <w:r w:rsidR="00CA6CF5">
        <w:t xml:space="preserve">yst to Standard, and sample </w:t>
      </w:r>
      <w:r w:rsidRPr="00F013DF">
        <w:t>tubes.</w:t>
      </w:r>
    </w:p>
    <w:p w14:paraId="423284AD" w14:textId="77777777" w:rsidR="00A705D7" w:rsidRDefault="006C48B4" w:rsidP="00A705D7">
      <w:pPr>
        <w:pStyle w:val="ListParagraph"/>
        <w:numPr>
          <w:ilvl w:val="0"/>
          <w:numId w:val="17"/>
        </w:numPr>
        <w:spacing w:before="60" w:after="60"/>
        <w:ind w:left="0"/>
        <w:contextualSpacing w:val="0"/>
      </w:pPr>
      <w:bookmarkStart w:id="33" w:name="_Toc403483614"/>
      <w:bookmarkEnd w:id="32"/>
      <w:r w:rsidRPr="00F013DF">
        <w:t>Inc</w:t>
      </w:r>
      <w:r>
        <w:t>ubate tubes at 105°C for 60 minutes</w:t>
      </w:r>
      <w:r w:rsidRPr="00F013DF">
        <w:t xml:space="preserve"> in a PCR thermal cycler or heat block.</w:t>
      </w:r>
    </w:p>
    <w:p w14:paraId="41C76383" w14:textId="639C2DF0" w:rsidR="00A705D7" w:rsidRDefault="006C48B4" w:rsidP="00A705D7">
      <w:pPr>
        <w:pStyle w:val="ListParagraph"/>
        <w:numPr>
          <w:ilvl w:val="0"/>
          <w:numId w:val="17"/>
        </w:numPr>
        <w:spacing w:before="60" w:after="60"/>
        <w:ind w:left="0"/>
        <w:contextualSpacing w:val="0"/>
      </w:pPr>
      <w:r w:rsidRPr="00F013DF">
        <w:t>K</w:t>
      </w:r>
      <w:r w:rsidR="00CA6CF5">
        <w:t xml:space="preserve">eep </w:t>
      </w:r>
      <w:r>
        <w:t>tubes on ice for 10 minutes.</w:t>
      </w:r>
      <w:bookmarkEnd w:id="33"/>
    </w:p>
    <w:p w14:paraId="3FCC54E0" w14:textId="77777777" w:rsidR="00A705D7" w:rsidRDefault="008C4AB8" w:rsidP="00A705D7">
      <w:pPr>
        <w:pStyle w:val="ListParagraph"/>
        <w:numPr>
          <w:ilvl w:val="0"/>
          <w:numId w:val="17"/>
        </w:numPr>
        <w:spacing w:before="60" w:after="60"/>
        <w:ind w:left="0"/>
        <w:contextualSpacing w:val="0"/>
      </w:pPr>
      <w:r w:rsidRPr="008C4AB8">
        <w:t>Transfer</w:t>
      </w:r>
      <w:r>
        <w:t xml:space="preserve"> tube contents</w:t>
      </w:r>
      <w:r w:rsidRPr="008C4AB8">
        <w:t xml:space="preserve"> to a 96-well white microplate.</w:t>
      </w:r>
    </w:p>
    <w:p w14:paraId="25200385" w14:textId="43265BA9" w:rsidR="000F0173" w:rsidRPr="00153ED1" w:rsidRDefault="003D5219" w:rsidP="00A705D7">
      <w:pPr>
        <w:pStyle w:val="ListParagraph"/>
        <w:numPr>
          <w:ilvl w:val="0"/>
          <w:numId w:val="17"/>
        </w:numPr>
        <w:spacing w:before="60" w:after="60"/>
        <w:ind w:left="0"/>
        <w:contextualSpacing w:val="0"/>
      </w:pPr>
      <w:r w:rsidRPr="00217837">
        <w:t xml:space="preserve">Measure fluorescence </w:t>
      </w:r>
      <w:r w:rsidR="00CA6CF5">
        <w:t xml:space="preserve">on a fluorometric microplate reader at </w:t>
      </w:r>
      <w:r w:rsidRPr="00F013DF">
        <w:t>Ex/Em</w:t>
      </w:r>
      <w:r w:rsidR="00CA6CF5">
        <w:t> </w:t>
      </w:r>
      <w:r w:rsidRPr="00F013DF">
        <w:t>= 370/440 nm</w:t>
      </w:r>
      <w:r w:rsidR="00CA6CF5">
        <w:t xml:space="preserve"> in end point mode</w:t>
      </w:r>
      <w:r w:rsidRPr="00F013DF">
        <w:t>.</w:t>
      </w:r>
    </w:p>
    <w:p w14:paraId="5833BDF6" w14:textId="77777777" w:rsidR="003B15FA" w:rsidRPr="002A066A" w:rsidRDefault="003B15FA" w:rsidP="008A2F6E">
      <w:pPr>
        <w:pStyle w:val="1AbcamStandardtext"/>
        <w:rPr>
          <w:rFonts w:eastAsiaTheme="minorHAnsi" w:cstheme="minorBidi"/>
        </w:rPr>
      </w:pPr>
      <w:r w:rsidRPr="002A066A">
        <w:br w:type="page"/>
      </w:r>
    </w:p>
    <w:p w14:paraId="540B6C7E" w14:textId="77777777" w:rsidR="00B86D77" w:rsidRPr="002A066A" w:rsidRDefault="00B86D77" w:rsidP="001E2DD7">
      <w:pPr>
        <w:pStyle w:val="1Abcamheading"/>
      </w:pPr>
      <w:bookmarkStart w:id="34" w:name="_Toc469149489"/>
      <w:r w:rsidRPr="002A066A">
        <w:lastRenderedPageBreak/>
        <w:t>Troubleshooting</w:t>
      </w:r>
      <w:bookmarkEnd w:id="34"/>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B86D77" w:rsidRPr="002A066A" w14:paraId="297D257C" w14:textId="77777777" w:rsidTr="00746382">
        <w:trPr>
          <w:trHeight w:val="306"/>
          <w:jc w:val="center"/>
        </w:trPr>
        <w:tc>
          <w:tcPr>
            <w:tcW w:w="1696" w:type="dxa"/>
            <w:noWrap/>
            <w:vAlign w:val="center"/>
          </w:tcPr>
          <w:p w14:paraId="554E0DB7" w14:textId="77777777" w:rsidR="00B86D77" w:rsidRPr="002A066A" w:rsidRDefault="00B86D77" w:rsidP="00746382">
            <w:pPr>
              <w:spacing w:before="0" w:after="0"/>
              <w:jc w:val="center"/>
              <w:rPr>
                <w:rFonts w:cs="Arial"/>
                <w:b/>
                <w:bCs/>
                <w:color w:val="000000"/>
                <w:sz w:val="18"/>
                <w:szCs w:val="18"/>
                <w:lang w:val="en-GB" w:eastAsia="en-GB"/>
              </w:rPr>
            </w:pPr>
            <w:r w:rsidRPr="002A066A">
              <w:rPr>
                <w:rFonts w:cs="Arial"/>
                <w:b/>
                <w:bCs/>
                <w:color w:val="000000"/>
                <w:sz w:val="18"/>
                <w:szCs w:val="18"/>
                <w:lang w:val="en-GB" w:eastAsia="en-GB"/>
              </w:rPr>
              <w:t>Problem</w:t>
            </w:r>
          </w:p>
        </w:tc>
        <w:tc>
          <w:tcPr>
            <w:tcW w:w="1990" w:type="dxa"/>
            <w:vAlign w:val="center"/>
          </w:tcPr>
          <w:p w14:paraId="2E710D8F" w14:textId="77777777" w:rsidR="00B86D77" w:rsidRPr="002A066A" w:rsidRDefault="00B86D77" w:rsidP="00746382">
            <w:pPr>
              <w:spacing w:before="0" w:after="0"/>
              <w:jc w:val="center"/>
              <w:rPr>
                <w:rFonts w:cs="Arial"/>
                <w:b/>
                <w:bCs/>
                <w:color w:val="000000"/>
                <w:sz w:val="18"/>
                <w:szCs w:val="18"/>
                <w:lang w:val="en-GB" w:eastAsia="en-GB"/>
              </w:rPr>
            </w:pPr>
            <w:r w:rsidRPr="002A066A">
              <w:rPr>
                <w:rFonts w:cs="Arial"/>
                <w:b/>
                <w:bCs/>
                <w:color w:val="000000"/>
                <w:sz w:val="18"/>
                <w:szCs w:val="18"/>
                <w:lang w:val="en-GB" w:eastAsia="en-GB"/>
              </w:rPr>
              <w:t>Reason</w:t>
            </w:r>
          </w:p>
        </w:tc>
        <w:tc>
          <w:tcPr>
            <w:tcW w:w="3348" w:type="dxa"/>
            <w:vAlign w:val="center"/>
          </w:tcPr>
          <w:p w14:paraId="4221E5E4" w14:textId="77777777" w:rsidR="00B86D77" w:rsidRPr="002A066A" w:rsidRDefault="00B86D77" w:rsidP="00746382">
            <w:pPr>
              <w:spacing w:before="0" w:after="0"/>
              <w:jc w:val="center"/>
              <w:rPr>
                <w:rFonts w:cs="Arial"/>
                <w:b/>
                <w:bCs/>
                <w:color w:val="000000"/>
                <w:sz w:val="18"/>
                <w:szCs w:val="18"/>
                <w:lang w:val="en-GB" w:eastAsia="en-GB"/>
              </w:rPr>
            </w:pPr>
            <w:r w:rsidRPr="002A066A">
              <w:rPr>
                <w:rFonts w:cs="Arial"/>
                <w:b/>
                <w:bCs/>
                <w:color w:val="000000"/>
                <w:sz w:val="18"/>
                <w:szCs w:val="18"/>
                <w:lang w:val="en-GB" w:eastAsia="en-GB"/>
              </w:rPr>
              <w:t>Solution</w:t>
            </w:r>
          </w:p>
        </w:tc>
      </w:tr>
      <w:tr w:rsidR="000E1B75" w:rsidRPr="002A066A" w14:paraId="08A1C49A" w14:textId="77777777" w:rsidTr="00746382">
        <w:trPr>
          <w:trHeight w:val="306"/>
          <w:jc w:val="center"/>
        </w:trPr>
        <w:tc>
          <w:tcPr>
            <w:tcW w:w="1696" w:type="dxa"/>
            <w:vMerge w:val="restart"/>
            <w:noWrap/>
            <w:vAlign w:val="center"/>
          </w:tcPr>
          <w:p w14:paraId="4113CEBA" w14:textId="77777777" w:rsidR="000E1B75" w:rsidRPr="002A066A" w:rsidRDefault="000E1B75" w:rsidP="00746382">
            <w:pPr>
              <w:spacing w:before="0" w:after="0"/>
              <w:jc w:val="center"/>
              <w:rPr>
                <w:rFonts w:cs="Arial"/>
                <w:b/>
                <w:bCs/>
                <w:sz w:val="18"/>
                <w:szCs w:val="18"/>
                <w:lang w:val="en-GB"/>
              </w:rPr>
            </w:pPr>
          </w:p>
          <w:p w14:paraId="2FEE96C1" w14:textId="77777777" w:rsidR="000E1B75" w:rsidRPr="002A066A" w:rsidRDefault="000E1B75" w:rsidP="00746382">
            <w:pPr>
              <w:spacing w:before="0" w:after="0"/>
              <w:jc w:val="center"/>
              <w:rPr>
                <w:rFonts w:cs="Arial"/>
                <w:color w:val="000000"/>
                <w:sz w:val="18"/>
                <w:szCs w:val="18"/>
                <w:lang w:val="en-GB" w:eastAsia="en-GB"/>
              </w:rPr>
            </w:pPr>
            <w:r w:rsidRPr="002A066A">
              <w:rPr>
                <w:rFonts w:cs="Arial"/>
                <w:b/>
                <w:bCs/>
                <w:sz w:val="18"/>
                <w:szCs w:val="18"/>
                <w:lang w:val="en-GB"/>
              </w:rPr>
              <w:t>Assay not working</w:t>
            </w:r>
          </w:p>
        </w:tc>
        <w:tc>
          <w:tcPr>
            <w:tcW w:w="1990" w:type="dxa"/>
            <w:vAlign w:val="center"/>
          </w:tcPr>
          <w:p w14:paraId="6F1A3424" w14:textId="77777777" w:rsidR="000E1B75" w:rsidRPr="002A066A" w:rsidRDefault="000E1B75" w:rsidP="00746382">
            <w:pPr>
              <w:spacing w:before="0" w:after="0"/>
              <w:jc w:val="center"/>
              <w:rPr>
                <w:sz w:val="18"/>
                <w:szCs w:val="18"/>
              </w:rPr>
            </w:pPr>
            <w:r w:rsidRPr="002A066A">
              <w:rPr>
                <w:sz w:val="18"/>
                <w:szCs w:val="18"/>
              </w:rPr>
              <w:t>Use of ice-cold buffer</w:t>
            </w:r>
          </w:p>
        </w:tc>
        <w:tc>
          <w:tcPr>
            <w:tcW w:w="3348" w:type="dxa"/>
            <w:vAlign w:val="center"/>
          </w:tcPr>
          <w:p w14:paraId="5B4F3499" w14:textId="77777777" w:rsidR="000E1B75" w:rsidRPr="002A066A" w:rsidRDefault="000E1B75" w:rsidP="00F15481">
            <w:pPr>
              <w:spacing w:before="0" w:after="0"/>
              <w:jc w:val="center"/>
              <w:rPr>
                <w:sz w:val="18"/>
                <w:szCs w:val="18"/>
              </w:rPr>
            </w:pPr>
            <w:r w:rsidRPr="002A066A">
              <w:rPr>
                <w:sz w:val="18"/>
                <w:szCs w:val="18"/>
              </w:rPr>
              <w:t xml:space="preserve">Buffers must be at </w:t>
            </w:r>
            <w:r w:rsidR="00F15481">
              <w:rPr>
                <w:sz w:val="18"/>
                <w:szCs w:val="18"/>
              </w:rPr>
              <w:t>assay</w:t>
            </w:r>
            <w:r w:rsidRPr="002A066A">
              <w:rPr>
                <w:sz w:val="18"/>
                <w:szCs w:val="18"/>
              </w:rPr>
              <w:t xml:space="preserve"> temperature</w:t>
            </w:r>
          </w:p>
        </w:tc>
      </w:tr>
      <w:tr w:rsidR="000E1B75" w:rsidRPr="002A066A" w14:paraId="2EE461DB" w14:textId="77777777" w:rsidTr="00746382">
        <w:trPr>
          <w:trHeight w:val="306"/>
          <w:jc w:val="center"/>
        </w:trPr>
        <w:tc>
          <w:tcPr>
            <w:tcW w:w="1696" w:type="dxa"/>
            <w:vMerge/>
            <w:noWrap/>
            <w:vAlign w:val="center"/>
          </w:tcPr>
          <w:p w14:paraId="40FFF474" w14:textId="77777777" w:rsidR="000E1B75" w:rsidRPr="002A066A" w:rsidRDefault="000E1B75" w:rsidP="00746382">
            <w:pPr>
              <w:spacing w:before="0" w:after="0"/>
              <w:rPr>
                <w:rFonts w:cs="Arial"/>
                <w:color w:val="000000"/>
                <w:sz w:val="18"/>
                <w:szCs w:val="18"/>
                <w:lang w:val="en-GB" w:eastAsia="en-GB"/>
              </w:rPr>
            </w:pPr>
          </w:p>
        </w:tc>
        <w:tc>
          <w:tcPr>
            <w:tcW w:w="1990" w:type="dxa"/>
            <w:vAlign w:val="center"/>
          </w:tcPr>
          <w:p w14:paraId="3651DBEF"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Plate read at incorrect wavelength</w:t>
            </w:r>
          </w:p>
        </w:tc>
        <w:tc>
          <w:tcPr>
            <w:tcW w:w="3348" w:type="dxa"/>
            <w:vAlign w:val="center"/>
          </w:tcPr>
          <w:p w14:paraId="7D6F38D6"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Check the wavelength and filter settings of instrument</w:t>
            </w:r>
          </w:p>
        </w:tc>
      </w:tr>
      <w:tr w:rsidR="00B86D77" w:rsidRPr="002A066A" w14:paraId="1495332E" w14:textId="77777777" w:rsidTr="00746382">
        <w:trPr>
          <w:trHeight w:val="306"/>
          <w:jc w:val="center"/>
        </w:trPr>
        <w:tc>
          <w:tcPr>
            <w:tcW w:w="1696" w:type="dxa"/>
            <w:vMerge/>
            <w:noWrap/>
            <w:vAlign w:val="center"/>
          </w:tcPr>
          <w:p w14:paraId="0A8AC8A2" w14:textId="77777777" w:rsidR="00B86D77" w:rsidRPr="002A066A" w:rsidRDefault="00B86D77" w:rsidP="00746382">
            <w:pPr>
              <w:spacing w:before="0" w:after="0"/>
              <w:rPr>
                <w:rFonts w:cs="Arial"/>
                <w:color w:val="000000"/>
                <w:sz w:val="18"/>
                <w:szCs w:val="18"/>
                <w:lang w:val="en-GB" w:eastAsia="en-GB"/>
              </w:rPr>
            </w:pPr>
          </w:p>
        </w:tc>
        <w:tc>
          <w:tcPr>
            <w:tcW w:w="1990" w:type="dxa"/>
            <w:vAlign w:val="center"/>
          </w:tcPr>
          <w:p w14:paraId="093F9990" w14:textId="77777777" w:rsidR="00B86D77" w:rsidRPr="002A066A" w:rsidRDefault="000E1B75" w:rsidP="00746382">
            <w:pPr>
              <w:spacing w:before="0" w:after="0"/>
              <w:jc w:val="center"/>
              <w:rPr>
                <w:rFonts w:cs="Arial"/>
                <w:color w:val="000000"/>
                <w:sz w:val="18"/>
                <w:szCs w:val="18"/>
                <w:lang w:val="en-GB" w:eastAsia="en-GB"/>
              </w:rPr>
            </w:pPr>
            <w:r w:rsidRPr="002A066A">
              <w:rPr>
                <w:rFonts w:cs="Arial"/>
                <w:sz w:val="18"/>
                <w:szCs w:val="18"/>
                <w:lang w:val="en-GB"/>
              </w:rPr>
              <w:t>Use of a different microplate</w:t>
            </w:r>
          </w:p>
        </w:tc>
        <w:tc>
          <w:tcPr>
            <w:tcW w:w="3348" w:type="dxa"/>
            <w:vAlign w:val="center"/>
          </w:tcPr>
          <w:p w14:paraId="67F2F151" w14:textId="77777777" w:rsidR="00B86D77" w:rsidRPr="002A066A" w:rsidRDefault="000E1B75" w:rsidP="00746382">
            <w:pPr>
              <w:spacing w:before="0" w:after="0"/>
              <w:jc w:val="center"/>
              <w:rPr>
                <w:rFonts w:cs="Arial"/>
                <w:sz w:val="18"/>
                <w:szCs w:val="18"/>
                <w:lang w:val="en-GB"/>
              </w:rPr>
            </w:pPr>
            <w:r w:rsidRPr="002A066A">
              <w:rPr>
                <w:rFonts w:cs="Arial"/>
                <w:sz w:val="18"/>
                <w:szCs w:val="18"/>
                <w:lang w:val="en-GB"/>
              </w:rPr>
              <w:t>Colorimetric: clear plates</w:t>
            </w:r>
          </w:p>
          <w:p w14:paraId="6E209F9E" w14:textId="77777777" w:rsidR="000E1B75" w:rsidRDefault="000E1B75" w:rsidP="00F15481">
            <w:pPr>
              <w:spacing w:before="0" w:after="0"/>
              <w:jc w:val="center"/>
              <w:rPr>
                <w:rFonts w:cs="Arial"/>
                <w:sz w:val="18"/>
                <w:szCs w:val="18"/>
                <w:lang w:val="en-GB"/>
              </w:rPr>
            </w:pPr>
            <w:r w:rsidRPr="002A066A">
              <w:rPr>
                <w:rFonts w:cs="Arial"/>
                <w:sz w:val="18"/>
                <w:szCs w:val="18"/>
                <w:lang w:val="en-GB"/>
              </w:rPr>
              <w:t>Fluorometric: black wells/clear bottom plates</w:t>
            </w:r>
          </w:p>
          <w:p w14:paraId="74985F84" w14:textId="77777777" w:rsidR="00F15481" w:rsidRPr="002A066A" w:rsidRDefault="00F15481" w:rsidP="00F15481">
            <w:pPr>
              <w:spacing w:before="0" w:after="0"/>
              <w:jc w:val="center"/>
              <w:rPr>
                <w:rFonts w:cs="Arial"/>
                <w:color w:val="000000"/>
                <w:sz w:val="18"/>
                <w:szCs w:val="18"/>
                <w:lang w:val="en-GB" w:eastAsia="en-GB"/>
              </w:rPr>
            </w:pPr>
            <w:r>
              <w:rPr>
                <w:rFonts w:cs="Arial"/>
                <w:sz w:val="18"/>
                <w:szCs w:val="18"/>
                <w:lang w:val="en-GB"/>
              </w:rPr>
              <w:t>Luminometric: white wells/clear bottom plates</w:t>
            </w:r>
          </w:p>
        </w:tc>
      </w:tr>
      <w:tr w:rsidR="00E47F3C" w:rsidRPr="002A066A" w14:paraId="52C11E58" w14:textId="77777777" w:rsidTr="00746382">
        <w:trPr>
          <w:trHeight w:val="306"/>
          <w:jc w:val="center"/>
        </w:trPr>
        <w:tc>
          <w:tcPr>
            <w:tcW w:w="1696" w:type="dxa"/>
            <w:vMerge w:val="restart"/>
            <w:noWrap/>
            <w:vAlign w:val="center"/>
          </w:tcPr>
          <w:p w14:paraId="3AD938AA" w14:textId="77777777" w:rsidR="00E47F3C" w:rsidRPr="002A066A" w:rsidRDefault="00E47F3C" w:rsidP="00E47F3C">
            <w:pPr>
              <w:spacing w:before="0" w:after="0"/>
              <w:jc w:val="center"/>
              <w:rPr>
                <w:rFonts w:cs="Arial"/>
                <w:b/>
                <w:bCs/>
                <w:sz w:val="18"/>
                <w:szCs w:val="18"/>
                <w:lang w:val="en-GB"/>
              </w:rPr>
            </w:pPr>
          </w:p>
          <w:p w14:paraId="3A5F9A24" w14:textId="77777777" w:rsidR="00E47F3C" w:rsidRPr="002A066A" w:rsidRDefault="00E47F3C" w:rsidP="00E47F3C">
            <w:pPr>
              <w:spacing w:before="0" w:after="0"/>
              <w:rPr>
                <w:rFonts w:cs="Arial"/>
                <w:color w:val="000000"/>
                <w:sz w:val="18"/>
                <w:szCs w:val="18"/>
                <w:lang w:val="en-GB" w:eastAsia="en-GB"/>
              </w:rPr>
            </w:pPr>
            <w:r w:rsidRPr="002A066A">
              <w:rPr>
                <w:rFonts w:cs="Arial"/>
                <w:b/>
                <w:bCs/>
                <w:sz w:val="18"/>
                <w:szCs w:val="18"/>
                <w:lang w:val="en-GB"/>
              </w:rPr>
              <w:t>Sample with erratic readings</w:t>
            </w:r>
          </w:p>
        </w:tc>
        <w:tc>
          <w:tcPr>
            <w:tcW w:w="1990" w:type="dxa"/>
            <w:vAlign w:val="center"/>
          </w:tcPr>
          <w:p w14:paraId="00A91C64" w14:textId="77777777" w:rsidR="00E47F3C" w:rsidRPr="002A066A" w:rsidRDefault="00E47F3C" w:rsidP="00746382">
            <w:pPr>
              <w:spacing w:before="0" w:after="0"/>
              <w:jc w:val="center"/>
              <w:rPr>
                <w:rFonts w:cs="Arial"/>
                <w:color w:val="000000"/>
                <w:sz w:val="18"/>
                <w:szCs w:val="18"/>
                <w:lang w:val="en-GB" w:eastAsia="en-GB"/>
              </w:rPr>
            </w:pPr>
            <w:r w:rsidRPr="002A066A">
              <w:rPr>
                <w:sz w:val="18"/>
                <w:szCs w:val="18"/>
              </w:rPr>
              <w:t>Cells/tissue samples not homogenized completely</w:t>
            </w:r>
          </w:p>
        </w:tc>
        <w:tc>
          <w:tcPr>
            <w:tcW w:w="3348" w:type="dxa"/>
            <w:vAlign w:val="center"/>
          </w:tcPr>
          <w:p w14:paraId="72B2DC7A" w14:textId="77777777" w:rsidR="00E47F3C" w:rsidRPr="002A066A" w:rsidRDefault="00E47F3C" w:rsidP="00746382">
            <w:pPr>
              <w:autoSpaceDE w:val="0"/>
              <w:autoSpaceDN w:val="0"/>
              <w:adjustRightInd w:val="0"/>
              <w:spacing w:before="0" w:after="0"/>
              <w:jc w:val="center"/>
              <w:rPr>
                <w:rFonts w:cs="Arial"/>
                <w:sz w:val="18"/>
                <w:szCs w:val="18"/>
                <w:lang w:val="en-GB"/>
              </w:rPr>
            </w:pPr>
            <w:r w:rsidRPr="002A066A">
              <w:rPr>
                <w:sz w:val="18"/>
                <w:szCs w:val="18"/>
              </w:rPr>
              <w:t>Use Dounce homogenizer, increase number of strokes</w:t>
            </w:r>
          </w:p>
        </w:tc>
      </w:tr>
      <w:tr w:rsidR="00E47F3C" w:rsidRPr="002A066A" w14:paraId="252DA44E" w14:textId="77777777" w:rsidTr="00746382">
        <w:trPr>
          <w:trHeight w:val="306"/>
          <w:jc w:val="center"/>
        </w:trPr>
        <w:tc>
          <w:tcPr>
            <w:tcW w:w="1696" w:type="dxa"/>
            <w:vMerge/>
            <w:noWrap/>
            <w:vAlign w:val="center"/>
          </w:tcPr>
          <w:p w14:paraId="55B5FC3F" w14:textId="77777777" w:rsidR="00E47F3C" w:rsidRPr="002A066A" w:rsidRDefault="00E47F3C" w:rsidP="00746382">
            <w:pPr>
              <w:spacing w:before="0" w:after="0"/>
              <w:rPr>
                <w:rFonts w:cs="Arial"/>
                <w:color w:val="000000"/>
                <w:sz w:val="18"/>
                <w:szCs w:val="18"/>
                <w:lang w:val="en-GB" w:eastAsia="en-GB"/>
              </w:rPr>
            </w:pPr>
          </w:p>
        </w:tc>
        <w:tc>
          <w:tcPr>
            <w:tcW w:w="1990" w:type="dxa"/>
            <w:vAlign w:val="center"/>
          </w:tcPr>
          <w:p w14:paraId="419AD467" w14:textId="77777777" w:rsidR="00E47F3C" w:rsidRPr="002A066A" w:rsidRDefault="00E47F3C" w:rsidP="00746382">
            <w:pPr>
              <w:spacing w:before="0" w:after="0"/>
              <w:jc w:val="center"/>
              <w:rPr>
                <w:rFonts w:cs="Arial"/>
                <w:color w:val="000000"/>
                <w:sz w:val="18"/>
                <w:szCs w:val="18"/>
                <w:lang w:val="en-GB" w:eastAsia="en-GB"/>
              </w:rPr>
            </w:pPr>
            <w:r w:rsidRPr="002A066A">
              <w:rPr>
                <w:sz w:val="18"/>
                <w:szCs w:val="18"/>
              </w:rPr>
              <w:t>Samples used after multiple free/ thaw cycles</w:t>
            </w:r>
          </w:p>
        </w:tc>
        <w:tc>
          <w:tcPr>
            <w:tcW w:w="3348" w:type="dxa"/>
            <w:vAlign w:val="center"/>
          </w:tcPr>
          <w:p w14:paraId="6BD35340" w14:textId="77777777" w:rsidR="00E47F3C" w:rsidRPr="002A066A" w:rsidRDefault="00E47F3C" w:rsidP="00746382">
            <w:pPr>
              <w:spacing w:before="0" w:after="0"/>
              <w:jc w:val="center"/>
              <w:rPr>
                <w:rFonts w:cs="Arial"/>
                <w:color w:val="000000"/>
                <w:sz w:val="18"/>
                <w:szCs w:val="18"/>
                <w:lang w:val="en-GB" w:eastAsia="en-GB"/>
              </w:rPr>
            </w:pPr>
            <w:r w:rsidRPr="002A066A">
              <w:rPr>
                <w:sz w:val="18"/>
                <w:szCs w:val="18"/>
              </w:rPr>
              <w:t>Aliquot and freeze samples if needed to use multiple times</w:t>
            </w:r>
          </w:p>
        </w:tc>
      </w:tr>
      <w:tr w:rsidR="00E47F3C" w:rsidRPr="002A066A" w14:paraId="48207C07" w14:textId="77777777" w:rsidTr="00746382">
        <w:trPr>
          <w:trHeight w:val="306"/>
          <w:jc w:val="center"/>
        </w:trPr>
        <w:tc>
          <w:tcPr>
            <w:tcW w:w="1696" w:type="dxa"/>
            <w:vMerge/>
            <w:noWrap/>
            <w:vAlign w:val="center"/>
          </w:tcPr>
          <w:p w14:paraId="63050718" w14:textId="77777777" w:rsidR="00E47F3C" w:rsidRPr="002A066A" w:rsidRDefault="00E47F3C" w:rsidP="00746382">
            <w:pPr>
              <w:spacing w:before="0" w:after="0"/>
              <w:rPr>
                <w:rFonts w:cs="Arial"/>
                <w:color w:val="000000"/>
                <w:sz w:val="18"/>
                <w:szCs w:val="18"/>
                <w:lang w:val="en-GB" w:eastAsia="en-GB"/>
              </w:rPr>
            </w:pPr>
          </w:p>
        </w:tc>
        <w:tc>
          <w:tcPr>
            <w:tcW w:w="1990" w:type="dxa"/>
            <w:vAlign w:val="center"/>
          </w:tcPr>
          <w:p w14:paraId="52EE1DDA" w14:textId="77777777" w:rsidR="00E47F3C" w:rsidRPr="002A066A" w:rsidRDefault="00E47F3C" w:rsidP="00746382">
            <w:pPr>
              <w:spacing w:before="0" w:after="0"/>
              <w:jc w:val="center"/>
              <w:rPr>
                <w:rFonts w:cs="Arial"/>
                <w:color w:val="000000"/>
                <w:sz w:val="18"/>
                <w:szCs w:val="18"/>
                <w:lang w:val="en-GB" w:eastAsia="en-GB"/>
              </w:rPr>
            </w:pPr>
            <w:r w:rsidRPr="002A066A">
              <w:rPr>
                <w:sz w:val="18"/>
                <w:szCs w:val="18"/>
              </w:rPr>
              <w:t>Use of old or inappropriately stored samples</w:t>
            </w:r>
          </w:p>
        </w:tc>
        <w:tc>
          <w:tcPr>
            <w:tcW w:w="3348" w:type="dxa"/>
            <w:vAlign w:val="center"/>
          </w:tcPr>
          <w:p w14:paraId="13FC10E2" w14:textId="77777777" w:rsidR="00E47F3C" w:rsidRPr="002A066A" w:rsidRDefault="00E47F3C" w:rsidP="00746382">
            <w:pPr>
              <w:spacing w:before="0" w:after="0"/>
              <w:jc w:val="center"/>
              <w:rPr>
                <w:rFonts w:cs="Arial"/>
                <w:color w:val="000000"/>
                <w:sz w:val="18"/>
                <w:szCs w:val="18"/>
                <w:lang w:val="en-GB" w:eastAsia="en-GB"/>
              </w:rPr>
            </w:pPr>
            <w:r w:rsidRPr="002A066A">
              <w:rPr>
                <w:sz w:val="18"/>
                <w:szCs w:val="18"/>
              </w:rPr>
              <w:t>Use fresh samples or store at - 80°C (after snap freeze in liquid nitrogen) till use</w:t>
            </w:r>
          </w:p>
        </w:tc>
      </w:tr>
      <w:tr w:rsidR="00E47F3C" w:rsidRPr="002A066A" w14:paraId="0A4F7DC9" w14:textId="77777777" w:rsidTr="00F23F25">
        <w:trPr>
          <w:trHeight w:val="306"/>
          <w:jc w:val="center"/>
        </w:trPr>
        <w:tc>
          <w:tcPr>
            <w:tcW w:w="1696" w:type="dxa"/>
            <w:vMerge/>
            <w:tcBorders>
              <w:bottom w:val="single" w:sz="4" w:space="0" w:color="auto"/>
            </w:tcBorders>
            <w:noWrap/>
            <w:vAlign w:val="center"/>
          </w:tcPr>
          <w:p w14:paraId="2142EECA" w14:textId="77777777" w:rsidR="00E47F3C" w:rsidRPr="002A066A" w:rsidRDefault="00E47F3C" w:rsidP="00746382">
            <w:pPr>
              <w:spacing w:before="0" w:after="0"/>
              <w:rPr>
                <w:rFonts w:cs="Arial"/>
                <w:color w:val="000000"/>
                <w:sz w:val="18"/>
                <w:szCs w:val="18"/>
                <w:lang w:val="en-GB" w:eastAsia="en-GB"/>
              </w:rPr>
            </w:pPr>
          </w:p>
        </w:tc>
        <w:tc>
          <w:tcPr>
            <w:tcW w:w="1990" w:type="dxa"/>
            <w:tcBorders>
              <w:bottom w:val="single" w:sz="4" w:space="0" w:color="auto"/>
            </w:tcBorders>
            <w:vAlign w:val="center"/>
          </w:tcPr>
          <w:p w14:paraId="1FCF717C" w14:textId="77777777" w:rsidR="00E47F3C" w:rsidRPr="002A066A" w:rsidRDefault="00E47F3C" w:rsidP="00746382">
            <w:pPr>
              <w:spacing w:before="0" w:after="0"/>
              <w:jc w:val="center"/>
              <w:rPr>
                <w:rFonts w:cs="Arial"/>
                <w:sz w:val="18"/>
                <w:szCs w:val="18"/>
                <w:lang w:val="en-GB"/>
              </w:rPr>
            </w:pPr>
            <w:r w:rsidRPr="002A066A">
              <w:rPr>
                <w:sz w:val="18"/>
                <w:szCs w:val="18"/>
              </w:rPr>
              <w:t>Presence of interfering substance in the sample</w:t>
            </w:r>
          </w:p>
        </w:tc>
        <w:tc>
          <w:tcPr>
            <w:tcW w:w="3348" w:type="dxa"/>
            <w:tcBorders>
              <w:bottom w:val="single" w:sz="4" w:space="0" w:color="auto"/>
            </w:tcBorders>
            <w:vAlign w:val="center"/>
          </w:tcPr>
          <w:p w14:paraId="74415B10" w14:textId="77777777" w:rsidR="00E47F3C" w:rsidRPr="002A066A" w:rsidRDefault="00E47F3C" w:rsidP="00746382">
            <w:pPr>
              <w:spacing w:before="0" w:after="0"/>
              <w:jc w:val="center"/>
              <w:rPr>
                <w:rFonts w:cs="Arial"/>
                <w:sz w:val="18"/>
                <w:szCs w:val="18"/>
                <w:lang w:val="en-GB"/>
              </w:rPr>
            </w:pPr>
            <w:r w:rsidRPr="002A066A">
              <w:rPr>
                <w:sz w:val="18"/>
                <w:szCs w:val="18"/>
              </w:rPr>
              <w:t>Check protocol for interfering substances; deproteinize samples</w:t>
            </w:r>
          </w:p>
        </w:tc>
      </w:tr>
      <w:tr w:rsidR="000E1B75" w:rsidRPr="002A066A" w14:paraId="664ECDC2" w14:textId="77777777" w:rsidTr="00746382">
        <w:trPr>
          <w:trHeight w:val="306"/>
          <w:jc w:val="center"/>
        </w:trPr>
        <w:tc>
          <w:tcPr>
            <w:tcW w:w="1696" w:type="dxa"/>
            <w:vMerge w:val="restart"/>
            <w:noWrap/>
            <w:vAlign w:val="center"/>
          </w:tcPr>
          <w:p w14:paraId="26993CFF" w14:textId="77777777" w:rsidR="000E1B75" w:rsidRPr="002A066A" w:rsidRDefault="000E1B75" w:rsidP="00746382">
            <w:pPr>
              <w:spacing w:before="0" w:after="0"/>
              <w:jc w:val="center"/>
              <w:rPr>
                <w:rFonts w:cs="Arial"/>
                <w:b/>
                <w:bCs/>
                <w:sz w:val="18"/>
                <w:szCs w:val="18"/>
                <w:lang w:val="en-GB"/>
              </w:rPr>
            </w:pPr>
          </w:p>
          <w:p w14:paraId="5FC5C638" w14:textId="77777777" w:rsidR="000E1B75" w:rsidRPr="002A066A" w:rsidRDefault="000E1B75" w:rsidP="00746382">
            <w:pPr>
              <w:spacing w:before="0" w:after="0"/>
              <w:jc w:val="center"/>
              <w:rPr>
                <w:rFonts w:cs="Arial"/>
                <w:color w:val="000000"/>
                <w:sz w:val="18"/>
                <w:szCs w:val="18"/>
                <w:lang w:val="en-GB" w:eastAsia="en-GB"/>
              </w:rPr>
            </w:pPr>
            <w:r w:rsidRPr="002A066A">
              <w:rPr>
                <w:rFonts w:cs="Arial"/>
                <w:b/>
                <w:bCs/>
                <w:sz w:val="18"/>
                <w:szCs w:val="18"/>
                <w:lang w:val="en-GB"/>
              </w:rPr>
              <w:t>Lower/higher readings in samples and standards</w:t>
            </w:r>
          </w:p>
        </w:tc>
        <w:tc>
          <w:tcPr>
            <w:tcW w:w="1990" w:type="dxa"/>
            <w:vAlign w:val="center"/>
          </w:tcPr>
          <w:p w14:paraId="41524C67" w14:textId="77777777" w:rsidR="000E1B75" w:rsidRPr="002A066A" w:rsidRDefault="000E1B75" w:rsidP="00746382">
            <w:pPr>
              <w:spacing w:before="0" w:after="0"/>
              <w:jc w:val="center"/>
              <w:rPr>
                <w:sz w:val="18"/>
                <w:szCs w:val="18"/>
              </w:rPr>
            </w:pPr>
            <w:r w:rsidRPr="002A066A">
              <w:rPr>
                <w:sz w:val="18"/>
                <w:szCs w:val="18"/>
              </w:rPr>
              <w:t>Improperly thawed components</w:t>
            </w:r>
          </w:p>
        </w:tc>
        <w:tc>
          <w:tcPr>
            <w:tcW w:w="3348" w:type="dxa"/>
            <w:vAlign w:val="center"/>
          </w:tcPr>
          <w:p w14:paraId="0D49E124" w14:textId="77777777" w:rsidR="000E1B75" w:rsidRPr="002A066A" w:rsidRDefault="000E1B75" w:rsidP="00746382">
            <w:pPr>
              <w:spacing w:before="0" w:after="0"/>
              <w:jc w:val="center"/>
              <w:rPr>
                <w:sz w:val="18"/>
                <w:szCs w:val="18"/>
              </w:rPr>
            </w:pPr>
            <w:r w:rsidRPr="002A066A">
              <w:rPr>
                <w:sz w:val="18"/>
                <w:szCs w:val="18"/>
              </w:rPr>
              <w:t>Thaw all components completely and mix gently before use</w:t>
            </w:r>
          </w:p>
        </w:tc>
      </w:tr>
      <w:tr w:rsidR="000E1B75" w:rsidRPr="002A066A" w14:paraId="76082B1F" w14:textId="77777777" w:rsidTr="00746382">
        <w:trPr>
          <w:trHeight w:val="306"/>
          <w:jc w:val="center"/>
        </w:trPr>
        <w:tc>
          <w:tcPr>
            <w:tcW w:w="1696" w:type="dxa"/>
            <w:vMerge/>
            <w:noWrap/>
            <w:vAlign w:val="center"/>
          </w:tcPr>
          <w:p w14:paraId="783887B4" w14:textId="77777777" w:rsidR="000E1B75" w:rsidRPr="002A066A" w:rsidRDefault="000E1B75" w:rsidP="00746382">
            <w:pPr>
              <w:spacing w:before="0" w:after="0"/>
              <w:rPr>
                <w:rFonts w:cs="Arial"/>
                <w:color w:val="000000"/>
                <w:sz w:val="18"/>
                <w:szCs w:val="18"/>
                <w:lang w:val="en-GB" w:eastAsia="en-GB"/>
              </w:rPr>
            </w:pPr>
          </w:p>
        </w:tc>
        <w:tc>
          <w:tcPr>
            <w:tcW w:w="1990" w:type="dxa"/>
            <w:vAlign w:val="center"/>
          </w:tcPr>
          <w:p w14:paraId="2BBB0ABD"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Allowing reagents to sit for extended times on ice</w:t>
            </w:r>
          </w:p>
        </w:tc>
        <w:tc>
          <w:tcPr>
            <w:tcW w:w="3348" w:type="dxa"/>
            <w:vAlign w:val="center"/>
          </w:tcPr>
          <w:p w14:paraId="4197C25C"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Always thaw and prepare fresh reaction mix before use</w:t>
            </w:r>
          </w:p>
        </w:tc>
      </w:tr>
      <w:tr w:rsidR="000E1B75" w:rsidRPr="002A066A" w14:paraId="0B1C348E" w14:textId="77777777" w:rsidTr="00F23F25">
        <w:trPr>
          <w:trHeight w:val="306"/>
          <w:jc w:val="center"/>
        </w:trPr>
        <w:tc>
          <w:tcPr>
            <w:tcW w:w="1696" w:type="dxa"/>
            <w:vMerge/>
            <w:tcBorders>
              <w:bottom w:val="single" w:sz="4" w:space="0" w:color="auto"/>
            </w:tcBorders>
            <w:noWrap/>
            <w:vAlign w:val="center"/>
          </w:tcPr>
          <w:p w14:paraId="326B2D16" w14:textId="77777777" w:rsidR="000E1B75" w:rsidRPr="002A066A" w:rsidRDefault="000E1B75" w:rsidP="00746382">
            <w:pPr>
              <w:spacing w:before="0" w:after="0"/>
              <w:rPr>
                <w:rFonts w:cs="Arial"/>
                <w:color w:val="000000"/>
                <w:sz w:val="18"/>
                <w:szCs w:val="18"/>
                <w:lang w:val="en-GB" w:eastAsia="en-GB"/>
              </w:rPr>
            </w:pPr>
          </w:p>
        </w:tc>
        <w:tc>
          <w:tcPr>
            <w:tcW w:w="1990" w:type="dxa"/>
            <w:tcBorders>
              <w:bottom w:val="single" w:sz="4" w:space="0" w:color="auto"/>
            </w:tcBorders>
            <w:vAlign w:val="center"/>
          </w:tcPr>
          <w:p w14:paraId="54AD8353"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Incorrect incubation times or temperatures</w:t>
            </w:r>
          </w:p>
        </w:tc>
        <w:tc>
          <w:tcPr>
            <w:tcW w:w="3348" w:type="dxa"/>
            <w:tcBorders>
              <w:bottom w:val="single" w:sz="4" w:space="0" w:color="auto"/>
            </w:tcBorders>
            <w:vAlign w:val="center"/>
          </w:tcPr>
          <w:p w14:paraId="1F93FB4B" w14:textId="77777777" w:rsidR="000E1B75" w:rsidRPr="002A066A" w:rsidRDefault="000E1B75" w:rsidP="00746382">
            <w:pPr>
              <w:spacing w:before="0" w:after="0"/>
              <w:jc w:val="center"/>
              <w:rPr>
                <w:rFonts w:cs="Arial"/>
                <w:color w:val="000000"/>
                <w:sz w:val="18"/>
                <w:szCs w:val="18"/>
                <w:lang w:val="en-GB" w:eastAsia="en-GB"/>
              </w:rPr>
            </w:pPr>
            <w:r w:rsidRPr="002A066A">
              <w:rPr>
                <w:sz w:val="18"/>
                <w:szCs w:val="18"/>
              </w:rPr>
              <w:t>Verify correct incubation times and temperatures in protocol</w:t>
            </w:r>
          </w:p>
        </w:tc>
      </w:tr>
    </w:tbl>
    <w:p w14:paraId="5418E9ED" w14:textId="77777777" w:rsidR="001F3104" w:rsidRDefault="001F3104" w:rsidP="008A2F6E">
      <w:pPr>
        <w:pStyle w:val="1AbcamStandardtext"/>
        <w:rPr>
          <w:lang w:val="en-AU"/>
        </w:rPr>
      </w:pPr>
    </w:p>
    <w:p w14:paraId="5AD307BB" w14:textId="77777777" w:rsidR="001F3104" w:rsidRDefault="001F3104" w:rsidP="008A2F6E">
      <w:pPr>
        <w:pStyle w:val="1AbcamStandardtext"/>
        <w:rPr>
          <w:lang w:val="en-AU"/>
        </w:rPr>
      </w:pPr>
      <w:r>
        <w:rPr>
          <w:lang w:val="en-AU"/>
        </w:rPr>
        <w:br w:type="page"/>
      </w:r>
    </w:p>
    <w:tbl>
      <w:tblPr>
        <w:tblW w:w="7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A0" w:firstRow="1" w:lastRow="0" w:firstColumn="1" w:lastColumn="0" w:noHBand="0" w:noVBand="0"/>
      </w:tblPr>
      <w:tblGrid>
        <w:gridCol w:w="1696"/>
        <w:gridCol w:w="1990"/>
        <w:gridCol w:w="3348"/>
      </w:tblGrid>
      <w:tr w:rsidR="001F3104" w:rsidRPr="002A066A" w14:paraId="2B00FC20" w14:textId="77777777" w:rsidTr="006A6767">
        <w:trPr>
          <w:trHeight w:val="306"/>
          <w:jc w:val="center"/>
        </w:trPr>
        <w:tc>
          <w:tcPr>
            <w:tcW w:w="1696" w:type="dxa"/>
            <w:noWrap/>
            <w:vAlign w:val="center"/>
          </w:tcPr>
          <w:p w14:paraId="6CDC7A94" w14:textId="77777777" w:rsidR="001F3104" w:rsidRPr="002A066A" w:rsidRDefault="001F3104" w:rsidP="006A6767">
            <w:pPr>
              <w:spacing w:before="0" w:after="0"/>
              <w:jc w:val="center"/>
              <w:rPr>
                <w:rFonts w:cs="Arial"/>
                <w:b/>
                <w:bCs/>
                <w:sz w:val="18"/>
                <w:szCs w:val="18"/>
                <w:lang w:val="en-GB"/>
              </w:rPr>
            </w:pPr>
            <w:r w:rsidRPr="002A066A">
              <w:rPr>
                <w:rFonts w:cs="Arial"/>
                <w:b/>
                <w:bCs/>
                <w:color w:val="000000"/>
                <w:sz w:val="18"/>
                <w:szCs w:val="18"/>
                <w:lang w:val="en-GB" w:eastAsia="en-GB"/>
              </w:rPr>
              <w:lastRenderedPageBreak/>
              <w:t>Problem</w:t>
            </w:r>
          </w:p>
        </w:tc>
        <w:tc>
          <w:tcPr>
            <w:tcW w:w="1990" w:type="dxa"/>
            <w:vAlign w:val="center"/>
          </w:tcPr>
          <w:p w14:paraId="61578450" w14:textId="77777777" w:rsidR="001F3104" w:rsidRPr="002A066A" w:rsidRDefault="001F3104" w:rsidP="006A6767">
            <w:pPr>
              <w:spacing w:before="0" w:after="0"/>
              <w:jc w:val="center"/>
              <w:rPr>
                <w:sz w:val="18"/>
                <w:szCs w:val="18"/>
              </w:rPr>
            </w:pPr>
            <w:r w:rsidRPr="002A066A">
              <w:rPr>
                <w:rFonts w:cs="Arial"/>
                <w:b/>
                <w:bCs/>
                <w:color w:val="000000"/>
                <w:sz w:val="18"/>
                <w:szCs w:val="18"/>
                <w:lang w:val="en-GB" w:eastAsia="en-GB"/>
              </w:rPr>
              <w:t>Reason</w:t>
            </w:r>
          </w:p>
        </w:tc>
        <w:tc>
          <w:tcPr>
            <w:tcW w:w="3348" w:type="dxa"/>
            <w:vAlign w:val="center"/>
          </w:tcPr>
          <w:p w14:paraId="757BD756" w14:textId="77777777" w:rsidR="001F3104" w:rsidRPr="002A066A" w:rsidRDefault="001F3104" w:rsidP="006A6767">
            <w:pPr>
              <w:spacing w:before="0" w:after="0"/>
              <w:jc w:val="center"/>
              <w:rPr>
                <w:sz w:val="18"/>
                <w:szCs w:val="18"/>
              </w:rPr>
            </w:pPr>
            <w:r w:rsidRPr="002A066A">
              <w:rPr>
                <w:rFonts w:cs="Arial"/>
                <w:b/>
                <w:bCs/>
                <w:color w:val="000000"/>
                <w:sz w:val="18"/>
                <w:szCs w:val="18"/>
                <w:lang w:val="en-GB" w:eastAsia="en-GB"/>
              </w:rPr>
              <w:t>Solution</w:t>
            </w:r>
          </w:p>
        </w:tc>
      </w:tr>
      <w:tr w:rsidR="001F3104" w:rsidRPr="002A066A" w14:paraId="073D2273" w14:textId="77777777" w:rsidTr="006A6767">
        <w:trPr>
          <w:trHeight w:val="306"/>
          <w:jc w:val="center"/>
        </w:trPr>
        <w:tc>
          <w:tcPr>
            <w:tcW w:w="1696" w:type="dxa"/>
            <w:vMerge w:val="restart"/>
            <w:noWrap/>
            <w:vAlign w:val="center"/>
          </w:tcPr>
          <w:p w14:paraId="5FD51118" w14:textId="77777777" w:rsidR="001F3104" w:rsidRPr="002A066A" w:rsidRDefault="001F3104" w:rsidP="006A6767">
            <w:pPr>
              <w:spacing w:before="0" w:after="0"/>
              <w:jc w:val="center"/>
              <w:rPr>
                <w:rFonts w:cs="Arial"/>
                <w:b/>
                <w:bCs/>
                <w:sz w:val="18"/>
                <w:szCs w:val="18"/>
                <w:lang w:val="en-GB"/>
              </w:rPr>
            </w:pPr>
          </w:p>
          <w:p w14:paraId="0BFDABC6" w14:textId="77777777" w:rsidR="001F3104" w:rsidRPr="002A066A" w:rsidRDefault="001F3104" w:rsidP="006A6767">
            <w:pPr>
              <w:spacing w:before="0" w:after="0"/>
              <w:jc w:val="center"/>
              <w:rPr>
                <w:rFonts w:cs="Arial"/>
                <w:color w:val="000000"/>
                <w:sz w:val="18"/>
                <w:szCs w:val="18"/>
                <w:lang w:val="en-GB" w:eastAsia="en-GB"/>
              </w:rPr>
            </w:pPr>
            <w:r w:rsidRPr="002A066A">
              <w:rPr>
                <w:rFonts w:cs="Arial"/>
                <w:b/>
                <w:bCs/>
                <w:sz w:val="18"/>
                <w:szCs w:val="18"/>
                <w:lang w:val="en-GB"/>
              </w:rPr>
              <w:t>Standard readings do not follow a linear pattern</w:t>
            </w:r>
          </w:p>
        </w:tc>
        <w:tc>
          <w:tcPr>
            <w:tcW w:w="1990" w:type="dxa"/>
            <w:vAlign w:val="center"/>
          </w:tcPr>
          <w:p w14:paraId="1DB38D8B" w14:textId="77777777" w:rsidR="001F3104" w:rsidRPr="002A066A" w:rsidRDefault="001F3104" w:rsidP="006A6767">
            <w:pPr>
              <w:spacing w:before="0" w:after="0"/>
              <w:jc w:val="center"/>
              <w:rPr>
                <w:sz w:val="18"/>
                <w:szCs w:val="18"/>
              </w:rPr>
            </w:pPr>
            <w:r w:rsidRPr="002A066A">
              <w:rPr>
                <w:sz w:val="18"/>
                <w:szCs w:val="18"/>
              </w:rPr>
              <w:t>Pipetting errors in standard or reaction mix</w:t>
            </w:r>
          </w:p>
        </w:tc>
        <w:tc>
          <w:tcPr>
            <w:tcW w:w="3348" w:type="dxa"/>
            <w:vAlign w:val="center"/>
          </w:tcPr>
          <w:p w14:paraId="0C49D355" w14:textId="77777777" w:rsidR="001F3104" w:rsidRPr="002A066A" w:rsidRDefault="001F3104" w:rsidP="00F15481">
            <w:pPr>
              <w:spacing w:before="0" w:after="0"/>
              <w:jc w:val="center"/>
              <w:rPr>
                <w:sz w:val="18"/>
                <w:szCs w:val="18"/>
              </w:rPr>
            </w:pPr>
            <w:r w:rsidRPr="002A066A">
              <w:rPr>
                <w:sz w:val="18"/>
                <w:szCs w:val="18"/>
              </w:rPr>
              <w:t>Avoid pipetting small volumes (&lt;</w:t>
            </w:r>
            <w:r w:rsidR="00F15481">
              <w:rPr>
                <w:sz w:val="18"/>
                <w:szCs w:val="18"/>
              </w:rPr>
              <w:t> </w:t>
            </w:r>
            <w:r w:rsidRPr="002A066A">
              <w:rPr>
                <w:sz w:val="18"/>
                <w:szCs w:val="18"/>
              </w:rPr>
              <w:t>5</w:t>
            </w:r>
            <w:r w:rsidR="00355DF6">
              <w:rPr>
                <w:sz w:val="18"/>
                <w:szCs w:val="18"/>
              </w:rPr>
              <w:t> </w:t>
            </w:r>
            <w:r w:rsidRPr="002A066A">
              <w:rPr>
                <w:sz w:val="18"/>
                <w:szCs w:val="18"/>
              </w:rPr>
              <w:t>µL) and prepare a master mix whenever possible</w:t>
            </w:r>
          </w:p>
        </w:tc>
      </w:tr>
      <w:tr w:rsidR="001F3104" w:rsidRPr="002A066A" w14:paraId="13767F9B" w14:textId="77777777" w:rsidTr="006A6767">
        <w:trPr>
          <w:trHeight w:val="306"/>
          <w:jc w:val="center"/>
        </w:trPr>
        <w:tc>
          <w:tcPr>
            <w:tcW w:w="1696" w:type="dxa"/>
            <w:vMerge/>
            <w:noWrap/>
            <w:vAlign w:val="center"/>
          </w:tcPr>
          <w:p w14:paraId="4F5F3C97" w14:textId="77777777" w:rsidR="001F3104" w:rsidRPr="002A066A" w:rsidRDefault="001F3104" w:rsidP="006A6767">
            <w:pPr>
              <w:spacing w:before="0" w:after="0"/>
              <w:rPr>
                <w:rFonts w:cs="Arial"/>
                <w:color w:val="000000"/>
                <w:sz w:val="18"/>
                <w:szCs w:val="18"/>
                <w:lang w:val="en-GB" w:eastAsia="en-GB"/>
              </w:rPr>
            </w:pPr>
          </w:p>
        </w:tc>
        <w:tc>
          <w:tcPr>
            <w:tcW w:w="1990" w:type="dxa"/>
            <w:vAlign w:val="center"/>
          </w:tcPr>
          <w:p w14:paraId="13A44A25" w14:textId="77777777" w:rsidR="001F3104" w:rsidRPr="002A066A" w:rsidRDefault="001F3104" w:rsidP="006A6767">
            <w:pPr>
              <w:spacing w:before="0" w:after="0"/>
              <w:jc w:val="center"/>
              <w:rPr>
                <w:rFonts w:cs="Arial"/>
                <w:color w:val="000000"/>
                <w:sz w:val="18"/>
                <w:szCs w:val="18"/>
                <w:lang w:val="en-GB" w:eastAsia="en-GB"/>
              </w:rPr>
            </w:pPr>
            <w:r w:rsidRPr="002A066A">
              <w:rPr>
                <w:sz w:val="18"/>
                <w:szCs w:val="18"/>
              </w:rPr>
              <w:t>Air bubbles formed in well</w:t>
            </w:r>
          </w:p>
        </w:tc>
        <w:tc>
          <w:tcPr>
            <w:tcW w:w="3348" w:type="dxa"/>
            <w:vAlign w:val="center"/>
          </w:tcPr>
          <w:p w14:paraId="20BD2664" w14:textId="77777777" w:rsidR="001F3104" w:rsidRPr="002A066A" w:rsidRDefault="001F3104" w:rsidP="006A6767">
            <w:pPr>
              <w:spacing w:before="0" w:after="0"/>
              <w:jc w:val="center"/>
              <w:rPr>
                <w:rFonts w:cs="Arial"/>
                <w:color w:val="000000"/>
                <w:sz w:val="18"/>
                <w:szCs w:val="18"/>
                <w:lang w:val="en-GB" w:eastAsia="en-GB"/>
              </w:rPr>
            </w:pPr>
            <w:r w:rsidRPr="002A066A">
              <w:rPr>
                <w:sz w:val="18"/>
                <w:szCs w:val="18"/>
              </w:rPr>
              <w:t>Pipette gently against the wall of the tubes</w:t>
            </w:r>
          </w:p>
        </w:tc>
      </w:tr>
      <w:tr w:rsidR="001F3104" w:rsidRPr="002A066A" w14:paraId="408316BC" w14:textId="77777777" w:rsidTr="006A6767">
        <w:trPr>
          <w:trHeight w:val="306"/>
          <w:jc w:val="center"/>
        </w:trPr>
        <w:tc>
          <w:tcPr>
            <w:tcW w:w="1696" w:type="dxa"/>
            <w:vMerge/>
            <w:noWrap/>
            <w:vAlign w:val="center"/>
          </w:tcPr>
          <w:p w14:paraId="440A1667" w14:textId="77777777" w:rsidR="001F3104" w:rsidRPr="002A066A" w:rsidRDefault="001F3104" w:rsidP="006A6767">
            <w:pPr>
              <w:spacing w:before="0" w:after="0"/>
              <w:rPr>
                <w:rFonts w:cs="Arial"/>
                <w:color w:val="000000"/>
                <w:sz w:val="18"/>
                <w:szCs w:val="18"/>
                <w:lang w:val="en-GB" w:eastAsia="en-GB"/>
              </w:rPr>
            </w:pPr>
          </w:p>
        </w:tc>
        <w:tc>
          <w:tcPr>
            <w:tcW w:w="1990" w:type="dxa"/>
            <w:vAlign w:val="center"/>
          </w:tcPr>
          <w:p w14:paraId="520A56FE" w14:textId="77777777" w:rsidR="001F3104" w:rsidRPr="002A066A" w:rsidRDefault="001F3104" w:rsidP="006A6767">
            <w:pPr>
              <w:spacing w:before="0" w:after="0"/>
              <w:jc w:val="center"/>
              <w:rPr>
                <w:rFonts w:cs="Arial"/>
                <w:color w:val="000000"/>
                <w:sz w:val="18"/>
                <w:szCs w:val="18"/>
                <w:lang w:val="en-GB" w:eastAsia="en-GB"/>
              </w:rPr>
            </w:pPr>
            <w:r w:rsidRPr="002A066A">
              <w:rPr>
                <w:sz w:val="18"/>
                <w:szCs w:val="18"/>
              </w:rPr>
              <w:t>Standard stock is at incorrect concentration</w:t>
            </w:r>
          </w:p>
        </w:tc>
        <w:tc>
          <w:tcPr>
            <w:tcW w:w="3348" w:type="dxa"/>
            <w:vAlign w:val="center"/>
          </w:tcPr>
          <w:p w14:paraId="71B8257D" w14:textId="77777777" w:rsidR="001F3104" w:rsidRPr="002A066A" w:rsidRDefault="001F3104" w:rsidP="006A6767">
            <w:pPr>
              <w:spacing w:before="0" w:after="0"/>
              <w:jc w:val="center"/>
              <w:rPr>
                <w:rFonts w:cs="Arial"/>
                <w:color w:val="000000"/>
                <w:sz w:val="18"/>
                <w:szCs w:val="18"/>
                <w:lang w:val="en-GB" w:eastAsia="en-GB"/>
              </w:rPr>
            </w:pPr>
            <w:r w:rsidRPr="002A066A">
              <w:rPr>
                <w:sz w:val="18"/>
                <w:szCs w:val="18"/>
              </w:rPr>
              <w:t>Always refer to dilutions described in the protocol</w:t>
            </w:r>
          </w:p>
        </w:tc>
      </w:tr>
      <w:tr w:rsidR="001F3104" w:rsidRPr="002A066A" w14:paraId="0F4D3D82" w14:textId="77777777" w:rsidTr="006A6767">
        <w:trPr>
          <w:trHeight w:val="306"/>
          <w:jc w:val="center"/>
        </w:trPr>
        <w:tc>
          <w:tcPr>
            <w:tcW w:w="1696" w:type="dxa"/>
            <w:vMerge w:val="restart"/>
            <w:noWrap/>
            <w:vAlign w:val="center"/>
          </w:tcPr>
          <w:p w14:paraId="000BFA8D" w14:textId="77777777" w:rsidR="001F3104" w:rsidRPr="002A066A" w:rsidRDefault="001F3104" w:rsidP="006A6767">
            <w:pPr>
              <w:spacing w:before="0" w:after="0"/>
              <w:jc w:val="center"/>
              <w:rPr>
                <w:rFonts w:cs="Arial"/>
                <w:b/>
                <w:bCs/>
                <w:sz w:val="18"/>
                <w:szCs w:val="18"/>
                <w:lang w:val="en-GB"/>
              </w:rPr>
            </w:pPr>
          </w:p>
          <w:p w14:paraId="669794F0" w14:textId="77777777" w:rsidR="001F3104" w:rsidRPr="002A066A" w:rsidRDefault="001F3104" w:rsidP="006A6767">
            <w:pPr>
              <w:spacing w:before="0" w:after="0"/>
              <w:jc w:val="center"/>
              <w:rPr>
                <w:rFonts w:cs="Arial"/>
                <w:b/>
                <w:bCs/>
                <w:sz w:val="18"/>
                <w:szCs w:val="18"/>
                <w:lang w:val="en-GB"/>
              </w:rPr>
            </w:pPr>
            <w:r w:rsidRPr="002A066A">
              <w:rPr>
                <w:rFonts w:cs="Arial"/>
                <w:b/>
                <w:bCs/>
                <w:sz w:val="18"/>
                <w:szCs w:val="18"/>
                <w:lang w:val="en-GB"/>
              </w:rPr>
              <w:t>Unanticipated results</w:t>
            </w:r>
          </w:p>
        </w:tc>
        <w:tc>
          <w:tcPr>
            <w:tcW w:w="1990" w:type="dxa"/>
            <w:vAlign w:val="center"/>
          </w:tcPr>
          <w:p w14:paraId="6039B159" w14:textId="77777777" w:rsidR="001F3104" w:rsidRPr="002A066A" w:rsidRDefault="001F3104" w:rsidP="006A6767">
            <w:pPr>
              <w:spacing w:before="0" w:after="0"/>
              <w:jc w:val="center"/>
              <w:rPr>
                <w:sz w:val="18"/>
                <w:szCs w:val="18"/>
              </w:rPr>
            </w:pPr>
            <w:r w:rsidRPr="002A066A">
              <w:rPr>
                <w:sz w:val="18"/>
                <w:szCs w:val="18"/>
              </w:rPr>
              <w:t>Measured at incorrect wavelength</w:t>
            </w:r>
          </w:p>
        </w:tc>
        <w:tc>
          <w:tcPr>
            <w:tcW w:w="3348" w:type="dxa"/>
            <w:vAlign w:val="center"/>
          </w:tcPr>
          <w:p w14:paraId="20559BF8" w14:textId="77777777" w:rsidR="001F3104" w:rsidRPr="002A066A" w:rsidRDefault="001F3104" w:rsidP="006A6767">
            <w:pPr>
              <w:spacing w:before="0" w:after="0"/>
              <w:jc w:val="center"/>
              <w:rPr>
                <w:sz w:val="18"/>
                <w:szCs w:val="18"/>
              </w:rPr>
            </w:pPr>
            <w:r w:rsidRPr="002A066A">
              <w:rPr>
                <w:sz w:val="18"/>
                <w:szCs w:val="18"/>
              </w:rPr>
              <w:t>Check equipment and filter setting</w:t>
            </w:r>
          </w:p>
        </w:tc>
      </w:tr>
      <w:tr w:rsidR="001F3104" w:rsidRPr="002A066A" w14:paraId="1082914A" w14:textId="77777777" w:rsidTr="006A6767">
        <w:trPr>
          <w:trHeight w:val="306"/>
          <w:jc w:val="center"/>
        </w:trPr>
        <w:tc>
          <w:tcPr>
            <w:tcW w:w="1696" w:type="dxa"/>
            <w:vMerge/>
            <w:noWrap/>
            <w:vAlign w:val="center"/>
          </w:tcPr>
          <w:p w14:paraId="213D517C" w14:textId="77777777" w:rsidR="001F3104" w:rsidRPr="002A066A" w:rsidRDefault="001F3104" w:rsidP="006A6767">
            <w:pPr>
              <w:spacing w:before="0" w:after="0"/>
              <w:rPr>
                <w:rFonts w:cs="Arial"/>
                <w:color w:val="000000"/>
                <w:sz w:val="18"/>
                <w:szCs w:val="18"/>
                <w:lang w:val="en-GB" w:eastAsia="en-GB"/>
              </w:rPr>
            </w:pPr>
          </w:p>
        </w:tc>
        <w:tc>
          <w:tcPr>
            <w:tcW w:w="1990" w:type="dxa"/>
            <w:vAlign w:val="center"/>
          </w:tcPr>
          <w:p w14:paraId="486BD0CC" w14:textId="77777777" w:rsidR="001F3104" w:rsidRPr="002A066A" w:rsidRDefault="001F3104" w:rsidP="006A6767">
            <w:pPr>
              <w:spacing w:before="0" w:after="0"/>
              <w:jc w:val="center"/>
              <w:rPr>
                <w:sz w:val="18"/>
                <w:szCs w:val="18"/>
              </w:rPr>
            </w:pPr>
            <w:r w:rsidRPr="002A066A">
              <w:rPr>
                <w:sz w:val="18"/>
                <w:szCs w:val="18"/>
              </w:rPr>
              <w:t>Samples contain interfering substances</w:t>
            </w:r>
          </w:p>
        </w:tc>
        <w:tc>
          <w:tcPr>
            <w:tcW w:w="3348" w:type="dxa"/>
            <w:vAlign w:val="center"/>
          </w:tcPr>
          <w:p w14:paraId="6B35F846" w14:textId="77777777" w:rsidR="001F3104" w:rsidRPr="002A066A" w:rsidRDefault="001F3104" w:rsidP="006A6767">
            <w:pPr>
              <w:spacing w:before="0" w:after="0"/>
              <w:jc w:val="center"/>
              <w:rPr>
                <w:sz w:val="18"/>
                <w:szCs w:val="18"/>
              </w:rPr>
            </w:pPr>
            <w:r w:rsidRPr="002A066A">
              <w:rPr>
                <w:sz w:val="18"/>
                <w:szCs w:val="18"/>
              </w:rPr>
              <w:t>Troubleshoot if it interferes with the kit</w:t>
            </w:r>
          </w:p>
        </w:tc>
      </w:tr>
      <w:tr w:rsidR="001F3104" w:rsidRPr="002A066A" w14:paraId="5D402AC1" w14:textId="77777777" w:rsidTr="006A6767">
        <w:trPr>
          <w:trHeight w:val="306"/>
          <w:jc w:val="center"/>
        </w:trPr>
        <w:tc>
          <w:tcPr>
            <w:tcW w:w="1696" w:type="dxa"/>
            <w:vMerge/>
            <w:noWrap/>
            <w:vAlign w:val="center"/>
          </w:tcPr>
          <w:p w14:paraId="7C0C8119" w14:textId="77777777" w:rsidR="001F3104" w:rsidRPr="002A066A" w:rsidRDefault="001F3104" w:rsidP="006A6767">
            <w:pPr>
              <w:spacing w:before="0" w:after="0"/>
              <w:rPr>
                <w:rFonts w:cs="Arial"/>
                <w:color w:val="000000"/>
                <w:sz w:val="18"/>
                <w:szCs w:val="18"/>
                <w:lang w:val="en-GB" w:eastAsia="en-GB"/>
              </w:rPr>
            </w:pPr>
          </w:p>
        </w:tc>
        <w:tc>
          <w:tcPr>
            <w:tcW w:w="1990" w:type="dxa"/>
            <w:vAlign w:val="center"/>
          </w:tcPr>
          <w:p w14:paraId="06C18549" w14:textId="77777777" w:rsidR="001F3104" w:rsidRPr="002A066A" w:rsidRDefault="001F3104" w:rsidP="006A6767">
            <w:pPr>
              <w:spacing w:before="0" w:after="0"/>
              <w:jc w:val="center"/>
              <w:rPr>
                <w:sz w:val="18"/>
                <w:szCs w:val="18"/>
              </w:rPr>
            </w:pPr>
            <w:r w:rsidRPr="002A066A">
              <w:rPr>
                <w:sz w:val="18"/>
                <w:szCs w:val="18"/>
              </w:rPr>
              <w:t>Sample readings above/ below the linear range</w:t>
            </w:r>
          </w:p>
        </w:tc>
        <w:tc>
          <w:tcPr>
            <w:tcW w:w="3348" w:type="dxa"/>
            <w:vAlign w:val="center"/>
          </w:tcPr>
          <w:p w14:paraId="4922F5E5" w14:textId="77777777" w:rsidR="001F3104" w:rsidRPr="002A066A" w:rsidRDefault="001F3104" w:rsidP="006A6767">
            <w:pPr>
              <w:spacing w:before="0" w:after="0"/>
              <w:jc w:val="center"/>
              <w:rPr>
                <w:sz w:val="18"/>
                <w:szCs w:val="18"/>
              </w:rPr>
            </w:pPr>
            <w:r w:rsidRPr="002A066A">
              <w:rPr>
                <w:sz w:val="18"/>
                <w:szCs w:val="18"/>
              </w:rPr>
              <w:t>Concentrate/ Dilute sample so it is within the linear range</w:t>
            </w:r>
          </w:p>
        </w:tc>
      </w:tr>
    </w:tbl>
    <w:p w14:paraId="01B522C8" w14:textId="77777777" w:rsidR="001F3104" w:rsidRPr="002A066A" w:rsidRDefault="001F3104" w:rsidP="008A2F6E">
      <w:pPr>
        <w:pStyle w:val="1AbcamStandardtext"/>
        <w:rPr>
          <w:lang w:val="en-AU"/>
        </w:rPr>
      </w:pPr>
    </w:p>
    <w:p w14:paraId="1D03FF04" w14:textId="77777777" w:rsidR="00E351A1" w:rsidRPr="002A066A" w:rsidRDefault="00E351A1" w:rsidP="008A2F6E">
      <w:pPr>
        <w:pStyle w:val="1AbcamStandardtext"/>
        <w:rPr>
          <w:lang w:val="en-AU"/>
        </w:rPr>
      </w:pPr>
      <w:r w:rsidRPr="002A066A">
        <w:rPr>
          <w:lang w:val="en-AU"/>
        </w:rPr>
        <w:br w:type="page"/>
      </w:r>
    </w:p>
    <w:p w14:paraId="3D5B0450" w14:textId="77777777" w:rsidR="00FE4E16" w:rsidRPr="002A066A" w:rsidRDefault="00FE4E16" w:rsidP="001E2DD7">
      <w:pPr>
        <w:pStyle w:val="1Abcamheading"/>
      </w:pPr>
      <w:bookmarkStart w:id="35" w:name="_Toc469149490"/>
      <w:r w:rsidRPr="002A066A">
        <w:lastRenderedPageBreak/>
        <w:t>Notes</w:t>
      </w:r>
      <w:bookmarkEnd w:id="35"/>
    </w:p>
    <w:p w14:paraId="67C142F5" w14:textId="77777777" w:rsidR="001F3104" w:rsidRDefault="001F3104" w:rsidP="008A2F6E">
      <w:pPr>
        <w:pStyle w:val="1AbcamStandardtext"/>
        <w:rPr>
          <w:lang w:val="en-AU"/>
        </w:rPr>
      </w:pPr>
      <w:r>
        <w:rPr>
          <w:lang w:val="en-AU"/>
        </w:rPr>
        <w:br w:type="page"/>
      </w:r>
    </w:p>
    <w:p w14:paraId="7C329F4C" w14:textId="77777777" w:rsidR="00A27093" w:rsidRDefault="00A27093">
      <w:pPr>
        <w:spacing w:before="0" w:after="0"/>
        <w:rPr>
          <w:lang w:val="en-AU"/>
        </w:rPr>
      </w:pPr>
      <w:r>
        <w:rPr>
          <w:lang w:val="en-AU"/>
        </w:rPr>
        <w:lastRenderedPageBreak/>
        <w:br w:type="page"/>
      </w:r>
    </w:p>
    <w:p w14:paraId="3D160ED6" w14:textId="77777777" w:rsidR="00BD36DA" w:rsidRPr="002A066A" w:rsidRDefault="00BD36DA" w:rsidP="008A2F6E">
      <w:pPr>
        <w:pStyle w:val="1AbcamStandardtext"/>
        <w:rPr>
          <w:lang w:val="en-AU"/>
        </w:rPr>
      </w:pPr>
    </w:p>
    <w:p w14:paraId="1243F4B2" w14:textId="77777777" w:rsidR="00B9305B" w:rsidRPr="002A066A" w:rsidRDefault="00B9305B" w:rsidP="008A2F6E">
      <w:pPr>
        <w:pStyle w:val="1AbcamStandardtext"/>
        <w:rPr>
          <w:lang w:val="en-AU"/>
        </w:rPr>
      </w:pPr>
    </w:p>
    <w:p w14:paraId="540F190B" w14:textId="77777777" w:rsidR="0079206C" w:rsidRPr="002A066A" w:rsidRDefault="0079206C" w:rsidP="008A2F6E">
      <w:pPr>
        <w:pStyle w:val="1AbcamStandardtext"/>
        <w:rPr>
          <w:lang w:val="en-AU"/>
        </w:rPr>
        <w:sectPr w:rsidR="0079206C" w:rsidRPr="002A066A" w:rsidSect="00355DF6">
          <w:footerReference w:type="default" r:id="rId16"/>
          <w:footerReference w:type="first" r:id="rId17"/>
          <w:pgSz w:w="8400" w:h="11900"/>
          <w:pgMar w:top="737" w:right="737" w:bottom="737" w:left="1021" w:header="0" w:footer="0" w:gutter="0"/>
          <w:pgNumType w:start="1"/>
          <w:cols w:space="708"/>
          <w:docGrid w:linePitch="272"/>
        </w:sectPr>
      </w:pPr>
    </w:p>
    <w:p w14:paraId="6240A6AB" w14:textId="77777777" w:rsidR="002A066A" w:rsidRPr="002A066A" w:rsidRDefault="002A066A" w:rsidP="002A066A">
      <w:pPr>
        <w:keepNext/>
        <w:keepLines/>
        <w:suppressAutoHyphens/>
        <w:ind w:left="397" w:hanging="397"/>
        <w:outlineLvl w:val="0"/>
        <w:rPr>
          <w:rFonts w:eastAsia="Times New Roman"/>
          <w:b/>
          <w:bCs/>
          <w:sz w:val="24"/>
          <w:szCs w:val="28"/>
        </w:rPr>
      </w:pPr>
      <w:r w:rsidRPr="002A066A">
        <w:rPr>
          <w:rFonts w:eastAsia="Times New Roman"/>
          <w:b/>
          <w:bCs/>
          <w:sz w:val="24"/>
          <w:szCs w:val="28"/>
        </w:rPr>
        <w:lastRenderedPageBreak/>
        <w:t>Technical Support</w:t>
      </w:r>
    </w:p>
    <w:p w14:paraId="6546C8A2" w14:textId="76083536" w:rsidR="002A066A" w:rsidRPr="008737D3" w:rsidRDefault="00057EE0" w:rsidP="002A066A">
      <w:pPr>
        <w:spacing w:before="0" w:after="0"/>
        <w:rPr>
          <w:sz w:val="18"/>
          <w:szCs w:val="18"/>
        </w:rPr>
      </w:pPr>
      <w:r>
        <w:rPr>
          <w:sz w:val="18"/>
          <w:szCs w:val="18"/>
        </w:rPr>
        <w:t xml:space="preserve">Copyright © </w:t>
      </w:r>
      <w:r w:rsidR="005F23BE">
        <w:rPr>
          <w:sz w:val="18"/>
          <w:szCs w:val="18"/>
        </w:rPr>
        <w:t>202</w:t>
      </w:r>
      <w:r w:rsidR="00053FBF">
        <w:rPr>
          <w:sz w:val="18"/>
          <w:szCs w:val="18"/>
        </w:rPr>
        <w:t>3</w:t>
      </w:r>
      <w:r w:rsidR="002A066A" w:rsidRPr="008737D3">
        <w:rPr>
          <w:sz w:val="18"/>
          <w:szCs w:val="18"/>
        </w:rPr>
        <w:t xml:space="preserve"> Abcam, All Rights Reserved. The Abcam logo is a registered trademark.</w:t>
      </w:r>
      <w:r w:rsidR="002A066A">
        <w:rPr>
          <w:sz w:val="18"/>
          <w:szCs w:val="18"/>
        </w:rPr>
        <w:t xml:space="preserve"> </w:t>
      </w:r>
      <w:r w:rsidR="002A066A" w:rsidRPr="008737D3">
        <w:rPr>
          <w:sz w:val="18"/>
          <w:szCs w:val="18"/>
        </w:rPr>
        <w:t>All information / detail is correct at time of going to print.</w:t>
      </w:r>
    </w:p>
    <w:p w14:paraId="678BD8DF" w14:textId="77777777" w:rsidR="00FD0ED8" w:rsidRPr="002A066A" w:rsidRDefault="00FD0ED8" w:rsidP="00FD0ED8">
      <w:r w:rsidRPr="002A066A">
        <w:rPr>
          <w:b/>
        </w:rPr>
        <w:t>Austria</w:t>
      </w:r>
      <w:r w:rsidRPr="002A066A">
        <w:br/>
        <w:t>wissenschaftlicherdienst@abcam.com | 019-288-259</w:t>
      </w:r>
      <w:r w:rsidRPr="002A066A">
        <w:br/>
      </w:r>
      <w:r w:rsidRPr="002A066A">
        <w:rPr>
          <w:b/>
        </w:rPr>
        <w:t>France</w:t>
      </w:r>
      <w:r w:rsidRPr="002A066A">
        <w:br/>
        <w:t>supportscientifique@abcam.com | 01.46.94.62.96</w:t>
      </w:r>
      <w:r w:rsidRPr="002A066A">
        <w:br/>
      </w:r>
      <w:r w:rsidRPr="002A066A">
        <w:rPr>
          <w:b/>
        </w:rPr>
        <w:t>Germany</w:t>
      </w:r>
      <w:r w:rsidRPr="002A066A">
        <w:br/>
        <w:t>wissenschaftlicherdienst@abcam.com | 030-896-779-154</w:t>
      </w:r>
      <w:r w:rsidRPr="002A066A">
        <w:br/>
      </w:r>
      <w:r w:rsidRPr="002A066A">
        <w:rPr>
          <w:b/>
        </w:rPr>
        <w:t>Spain</w:t>
      </w:r>
      <w:r w:rsidRPr="002A066A">
        <w:br/>
        <w:t>soportecientifico@abcam.com | 91-114-65-60</w:t>
      </w:r>
    </w:p>
    <w:p w14:paraId="7B0BE409" w14:textId="77777777" w:rsidR="00FD0ED8" w:rsidRPr="002A066A" w:rsidRDefault="00FD0ED8" w:rsidP="00FD0ED8">
      <w:r w:rsidRPr="002A066A">
        <w:rPr>
          <w:b/>
        </w:rPr>
        <w:t>Switzerland</w:t>
      </w:r>
      <w:r w:rsidRPr="002A066A">
        <w:br/>
        <w:t xml:space="preserve">technical@abcam.com </w:t>
      </w:r>
      <w:r w:rsidRPr="002A066A">
        <w:br/>
        <w:t xml:space="preserve">Deutsch: 043-501-64-24 | </w:t>
      </w:r>
      <w:proofErr w:type="spellStart"/>
      <w:r w:rsidRPr="002A066A">
        <w:t>Français</w:t>
      </w:r>
      <w:proofErr w:type="spellEnd"/>
      <w:r w:rsidRPr="002A066A">
        <w:t>: 061-500-05-30</w:t>
      </w:r>
      <w:r w:rsidRPr="002A066A">
        <w:br/>
      </w:r>
      <w:r w:rsidRPr="002A066A">
        <w:rPr>
          <w:b/>
        </w:rPr>
        <w:t>UK, EU and ROW</w:t>
      </w:r>
      <w:r w:rsidRPr="002A066A">
        <w:br/>
        <w:t>technical@abcam.com | +44(0)1223-696000</w:t>
      </w:r>
    </w:p>
    <w:p w14:paraId="1238253C" w14:textId="77777777" w:rsidR="00FD0ED8" w:rsidRPr="002A066A" w:rsidRDefault="00FD0ED8" w:rsidP="00FD0ED8">
      <w:r w:rsidRPr="002A066A">
        <w:rPr>
          <w:b/>
        </w:rPr>
        <w:t>Canada</w:t>
      </w:r>
      <w:r w:rsidRPr="002A066A">
        <w:br/>
        <w:t>ca.technical@abcam.com | 877-749-8807</w:t>
      </w:r>
      <w:r w:rsidRPr="002A066A">
        <w:br/>
      </w:r>
      <w:r w:rsidRPr="002A066A">
        <w:rPr>
          <w:b/>
        </w:rPr>
        <w:t>US and Latin America</w:t>
      </w:r>
      <w:r w:rsidRPr="002A066A">
        <w:br/>
        <w:t>us.technical@abcam.com | 888-772-2226</w:t>
      </w:r>
    </w:p>
    <w:p w14:paraId="0EF91AEF" w14:textId="0CDF4477" w:rsidR="00FD0ED8" w:rsidRPr="002A066A" w:rsidRDefault="00FD0ED8" w:rsidP="00FD0ED8">
      <w:r w:rsidRPr="002A066A">
        <w:rPr>
          <w:b/>
        </w:rPr>
        <w:t>Asia Pacific</w:t>
      </w:r>
      <w:r w:rsidRPr="002A066A">
        <w:t xml:space="preserve"> </w:t>
      </w:r>
      <w:r w:rsidRPr="002A066A">
        <w:br/>
        <w:t>hk.technical@abcam.com | (852) 2603-6823</w:t>
      </w:r>
      <w:r w:rsidRPr="002A066A">
        <w:br/>
      </w:r>
      <w:r w:rsidRPr="002A066A">
        <w:rPr>
          <w:b/>
        </w:rPr>
        <w:t>China</w:t>
      </w:r>
      <w:r w:rsidRPr="002A066A">
        <w:br/>
        <w:t xml:space="preserve">cn.technical@abcam.com | </w:t>
      </w:r>
      <w:r w:rsidR="005F23BE" w:rsidRPr="005F23BE">
        <w:t>400 921 0189 / +86 21 2070 0500</w:t>
      </w:r>
      <w:r w:rsidRPr="002A066A">
        <w:br/>
      </w:r>
      <w:r w:rsidRPr="002A066A">
        <w:rPr>
          <w:b/>
        </w:rPr>
        <w:t>Japan</w:t>
      </w:r>
      <w:r w:rsidRPr="002A066A">
        <w:br/>
        <w:t>technical@abcam.co.jp | +81-(0)3-6231-0940</w:t>
      </w:r>
      <w:r w:rsidRPr="002A066A">
        <w:br/>
      </w:r>
      <w:r w:rsidRPr="002A066A">
        <w:rPr>
          <w:b/>
        </w:rPr>
        <w:t>Singapore</w:t>
      </w:r>
      <w:r w:rsidRPr="002A066A">
        <w:t xml:space="preserve"> </w:t>
      </w:r>
      <w:r w:rsidRPr="002A066A">
        <w:br/>
        <w:t>sg.technical@abcam.com | 800 188-5244</w:t>
      </w:r>
    </w:p>
    <w:p w14:paraId="058AF5C8" w14:textId="1CBBC720" w:rsidR="00DC1372" w:rsidRPr="002A066A" w:rsidRDefault="00FD0ED8" w:rsidP="00665893">
      <w:r w:rsidRPr="002A066A">
        <w:rPr>
          <w:b/>
        </w:rPr>
        <w:t>Australia</w:t>
      </w:r>
      <w:r w:rsidRPr="002A066A">
        <w:br/>
        <w:t>au.technical@abcam.com | +61-(0)3-8652-1450</w:t>
      </w:r>
      <w:r w:rsidRPr="002A066A">
        <w:br/>
      </w:r>
      <w:r w:rsidRPr="002A066A">
        <w:rPr>
          <w:b/>
        </w:rPr>
        <w:t>New Zealand</w:t>
      </w:r>
      <w:r w:rsidRPr="002A066A">
        <w:t xml:space="preserve"> </w:t>
      </w:r>
      <w:r w:rsidRPr="002A066A">
        <w:br/>
        <w:t>nz.technical@abc</w:t>
      </w:r>
      <w:r w:rsidR="00AC34C1">
        <w:t>am</w:t>
      </w:r>
      <w:r w:rsidRPr="002A066A">
        <w:t>.com | +64-(0)9-909-7829</w:t>
      </w:r>
    </w:p>
    <w:p w14:paraId="3F039A8D" w14:textId="77777777" w:rsidR="00043E6C" w:rsidRPr="002A066A" w:rsidRDefault="00043E6C" w:rsidP="00665893"/>
    <w:sectPr w:rsidR="00043E6C" w:rsidRPr="002A066A" w:rsidSect="00355DF6">
      <w:footerReference w:type="default" r:id="rId18"/>
      <w:footerReference w:type="first" r:id="rId19"/>
      <w:pgSz w:w="8400" w:h="11900"/>
      <w:pgMar w:top="737" w:right="737" w:bottom="737" w:left="1021" w:header="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95D8" w14:textId="77777777" w:rsidR="00CA6CF5" w:rsidRDefault="00CA6CF5" w:rsidP="00DC1372">
      <w:r>
        <w:separator/>
      </w:r>
    </w:p>
    <w:p w14:paraId="2AFE4A40" w14:textId="77777777" w:rsidR="00CA6CF5" w:rsidRDefault="00CA6CF5"/>
    <w:p w14:paraId="7873375D" w14:textId="77777777" w:rsidR="00CA6CF5" w:rsidRDefault="00CA6CF5"/>
  </w:endnote>
  <w:endnote w:type="continuationSeparator" w:id="0">
    <w:p w14:paraId="1C1CB964" w14:textId="77777777" w:rsidR="00CA6CF5" w:rsidRDefault="00CA6CF5" w:rsidP="00DC1372">
      <w:r>
        <w:continuationSeparator/>
      </w:r>
    </w:p>
    <w:p w14:paraId="1500E81B" w14:textId="77777777" w:rsidR="00CA6CF5" w:rsidRDefault="00CA6CF5"/>
    <w:p w14:paraId="5ED4FED1" w14:textId="77777777" w:rsidR="00CA6CF5" w:rsidRDefault="00CA6C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小塚ゴシック Pro R">
    <w:charset w:val="4E"/>
    <w:family w:val="auto"/>
    <w:pitch w:val="variable"/>
    <w:sig w:usb0="00000083" w:usb1="2AC71C11" w:usb2="00000012" w:usb3="00000000" w:csb0="00020005"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Lubalin Graph Std Medium">
    <w:altName w:val="Calibri"/>
    <w:panose1 w:val="02000505030000020004"/>
    <w:charset w:val="00"/>
    <w:family w:val="modern"/>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1E516" w14:textId="77777777" w:rsidR="00CA6CF5" w:rsidRDefault="00CA6CF5" w:rsidP="00DC137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20CE4C91" w14:textId="77777777" w:rsidR="00CA6CF5" w:rsidRDefault="00CA6CF5" w:rsidP="00DC1372">
    <w:pPr>
      <w:pStyle w:val="Footer"/>
      <w:ind w:right="360"/>
    </w:pPr>
  </w:p>
  <w:p w14:paraId="255C2CC5" w14:textId="77777777" w:rsidR="00CA6CF5" w:rsidRDefault="00CA6C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369FA" w14:textId="2C6F995F" w:rsidR="00CA6CF5" w:rsidRPr="003B15FA" w:rsidRDefault="00CA6CF5" w:rsidP="003B15FA">
    <w:pPr>
      <w:pStyle w:val="Footer"/>
    </w:pPr>
    <w:r w:rsidRPr="006D4E00">
      <w:rPr>
        <w:sz w:val="16"/>
        <w:szCs w:val="16"/>
      </w:rPr>
      <w:t>C</w:t>
    </w:r>
    <w:r>
      <w:rPr>
        <w:sz w:val="16"/>
        <w:szCs w:val="16"/>
      </w:rPr>
      <w:t xml:space="preserve">opyright © </w:t>
    </w:r>
    <w:r w:rsidR="005F23BE">
      <w:rPr>
        <w:sz w:val="16"/>
        <w:szCs w:val="16"/>
      </w:rPr>
      <w:t>202</w:t>
    </w:r>
    <w:r w:rsidR="00053FBF">
      <w:rPr>
        <w:sz w:val="16"/>
        <w:szCs w:val="16"/>
      </w:rPr>
      <w:t>3</w:t>
    </w:r>
    <w:r w:rsidRPr="006D4E00">
      <w:rPr>
        <w:sz w:val="16"/>
        <w:szCs w:val="16"/>
      </w:rPr>
      <w:t xml:space="preserve"> Abcam.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F62A" w14:textId="77777777" w:rsidR="00CA6CF5" w:rsidRPr="00471BB0" w:rsidRDefault="00CA6CF5" w:rsidP="00471BB0">
    <w:pPr>
      <w:pStyle w:val="Footer"/>
    </w:pPr>
    <w:r w:rsidRPr="006D4E00">
      <w:rPr>
        <w:sz w:val="16"/>
        <w:szCs w:val="16"/>
      </w:rPr>
      <w:t>Copyright © 2016 Abcam. All rights reserved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5131" w14:textId="0559005C" w:rsidR="00CA6CF5" w:rsidRPr="003B15FA" w:rsidRDefault="00CA6CF5" w:rsidP="003B15FA">
    <w:pPr>
      <w:tabs>
        <w:tab w:val="center" w:pos="4320"/>
        <w:tab w:val="right" w:pos="8640"/>
      </w:tabs>
    </w:pPr>
    <w:r>
      <w:rPr>
        <w:sz w:val="16"/>
        <w:szCs w:val="16"/>
      </w:rPr>
      <w:t>a</w:t>
    </w:r>
    <w:r w:rsidRPr="00173058">
      <w:rPr>
        <w:sz w:val="16"/>
        <w:szCs w:val="16"/>
      </w:rPr>
      <w:t>b</w:t>
    </w:r>
    <w:r>
      <w:rPr>
        <w:sz w:val="16"/>
        <w:szCs w:val="16"/>
      </w:rPr>
      <w:t>211098</w:t>
    </w:r>
    <w:r w:rsidRPr="00173058">
      <w:rPr>
        <w:sz w:val="16"/>
        <w:szCs w:val="16"/>
      </w:rPr>
      <w:t xml:space="preserve"> </w:t>
    </w:r>
    <w:r>
      <w:rPr>
        <w:sz w:val="16"/>
        <w:szCs w:val="16"/>
      </w:rPr>
      <w:t>Tryptophan Assay Kit (Fluorometric)</w:t>
    </w:r>
    <w:r w:rsidRPr="00173058">
      <w:rPr>
        <w:sz w:val="16"/>
        <w:szCs w:val="16"/>
      </w:rPr>
      <w:t xml:space="preserve"> </w:t>
    </w:r>
    <w:r w:rsidRPr="00173058">
      <w:rPr>
        <w:sz w:val="16"/>
        <w:szCs w:val="16"/>
      </w:rPr>
      <w:ptab w:relativeTo="margin" w:alignment="right" w:leader="none"/>
    </w:r>
    <w:r w:rsidRPr="00173058">
      <w:rPr>
        <w:sz w:val="16"/>
        <w:szCs w:val="16"/>
      </w:rPr>
      <w:fldChar w:fldCharType="begin"/>
    </w:r>
    <w:r w:rsidRPr="00173058">
      <w:rPr>
        <w:sz w:val="16"/>
        <w:szCs w:val="16"/>
      </w:rPr>
      <w:instrText xml:space="preserve"> PAGE  \* Arabic  \* MERGEFORMAT </w:instrText>
    </w:r>
    <w:r w:rsidRPr="00173058">
      <w:rPr>
        <w:sz w:val="16"/>
        <w:szCs w:val="16"/>
      </w:rPr>
      <w:fldChar w:fldCharType="separate"/>
    </w:r>
    <w:r w:rsidR="00702315">
      <w:rPr>
        <w:noProof/>
        <w:sz w:val="16"/>
        <w:szCs w:val="16"/>
      </w:rPr>
      <w:t>21</w:t>
    </w:r>
    <w:r w:rsidRPr="00173058">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57FD3" w14:textId="77777777" w:rsidR="00CA6CF5" w:rsidRPr="00471BB0" w:rsidRDefault="00CA6CF5" w:rsidP="00471BB0">
    <w:pPr>
      <w:pStyle w:val="Footer"/>
    </w:pPr>
    <w:r w:rsidRPr="006D4E00">
      <w:rPr>
        <w:sz w:val="16"/>
        <w:szCs w:val="16"/>
      </w:rPr>
      <w:t>ab83355 ATP Assay Kit</w:t>
    </w:r>
    <w:r>
      <w:tab/>
    </w:r>
    <w:r>
      <w:tab/>
    </w:r>
    <w:sdt>
      <w:sdtPr>
        <w:id w:val="1921441019"/>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E4E25" w14:textId="7F9C84C3" w:rsidR="00CA6CF5" w:rsidRPr="001F3104" w:rsidRDefault="00CA6CF5" w:rsidP="001F3104">
    <w:pPr>
      <w:pStyle w:val="Footer"/>
    </w:pPr>
    <w:r w:rsidRPr="006D4E00">
      <w:rPr>
        <w:sz w:val="16"/>
        <w:szCs w:val="16"/>
      </w:rPr>
      <w:t xml:space="preserve">Copyright © </w:t>
    </w:r>
    <w:r w:rsidR="005F23BE">
      <w:rPr>
        <w:sz w:val="16"/>
        <w:szCs w:val="16"/>
      </w:rPr>
      <w:t>202</w:t>
    </w:r>
    <w:r w:rsidR="00053FBF">
      <w:rPr>
        <w:sz w:val="16"/>
        <w:szCs w:val="16"/>
      </w:rPr>
      <w:t>3</w:t>
    </w:r>
    <w:r w:rsidRPr="006D4E00">
      <w:rPr>
        <w:sz w:val="16"/>
        <w:szCs w:val="16"/>
      </w:rPr>
      <w:t xml:space="preserve"> Abcam. All rights reserved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E4E6" w14:textId="77777777" w:rsidR="00CA6CF5" w:rsidRPr="00471BB0" w:rsidRDefault="00CA6CF5" w:rsidP="00471BB0">
    <w:pPr>
      <w:pStyle w:val="Footer"/>
    </w:pPr>
    <w:r w:rsidRPr="006D4E00">
      <w:rPr>
        <w:sz w:val="16"/>
        <w:szCs w:val="16"/>
      </w:rPr>
      <w:t>ab83355 ATP Assay Kit</w:t>
    </w:r>
    <w:r>
      <w:tab/>
    </w:r>
    <w:r>
      <w:tab/>
    </w:r>
    <w:sdt>
      <w:sdtPr>
        <w:id w:val="-413865683"/>
        <w:docPartObj>
          <w:docPartGallery w:val="Page Numbers (Bottom of Page)"/>
          <w:docPartUnique/>
        </w:docPartObj>
      </w:sdtPr>
      <w:sdtEndPr>
        <w:rPr>
          <w:noProof/>
        </w:rPr>
      </w:sdtEndPr>
      <w:sdtContent>
        <w:r w:rsidRPr="00B9305B">
          <w:rPr>
            <w:sz w:val="16"/>
          </w:rPr>
          <w:fldChar w:fldCharType="begin"/>
        </w:r>
        <w:r w:rsidRPr="00B9305B">
          <w:rPr>
            <w:sz w:val="16"/>
          </w:rPr>
          <w:instrText xml:space="preserve"> PAGE   \* MERGEFORMAT </w:instrText>
        </w:r>
        <w:r w:rsidRPr="00B9305B">
          <w:rPr>
            <w:sz w:val="16"/>
          </w:rPr>
          <w:fldChar w:fldCharType="separate"/>
        </w:r>
        <w:r>
          <w:rPr>
            <w:noProof/>
            <w:sz w:val="16"/>
          </w:rPr>
          <w:t>25</w:t>
        </w:r>
        <w:r w:rsidRPr="00B9305B">
          <w:rPr>
            <w:noProof/>
            <w:sz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12674" w14:textId="77777777" w:rsidR="00CA6CF5" w:rsidRDefault="00CA6CF5" w:rsidP="00DC1372">
      <w:r>
        <w:separator/>
      </w:r>
    </w:p>
    <w:p w14:paraId="65AD0B1A" w14:textId="77777777" w:rsidR="00CA6CF5" w:rsidRDefault="00CA6CF5"/>
    <w:p w14:paraId="3A8FD1EB" w14:textId="77777777" w:rsidR="00CA6CF5" w:rsidRDefault="00CA6CF5"/>
  </w:footnote>
  <w:footnote w:type="continuationSeparator" w:id="0">
    <w:p w14:paraId="31B4388C" w14:textId="77777777" w:rsidR="00CA6CF5" w:rsidRDefault="00CA6CF5" w:rsidP="00DC1372">
      <w:r>
        <w:continuationSeparator/>
      </w:r>
    </w:p>
    <w:p w14:paraId="69EA1026" w14:textId="77777777" w:rsidR="00CA6CF5" w:rsidRDefault="00CA6CF5"/>
    <w:p w14:paraId="537A71F9" w14:textId="77777777" w:rsidR="00CA6CF5" w:rsidRDefault="00CA6C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C68E2" w14:textId="77777777" w:rsidR="00CA6CF5" w:rsidRDefault="00053FBF">
    <w:pPr>
      <w:pStyle w:val="Header"/>
    </w:pPr>
    <w:r>
      <w:rPr>
        <w:noProof/>
      </w:rPr>
      <w:pict w14:anchorId="5F64DA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8" type="#_x0000_t75" style="position:absolute;margin-left:0;margin-top:0;width:402.5pt;height:617.95pt;z-index:-251658752;mso-wrap-edited:f;mso-position-horizontal:center;mso-position-horizontal-relative:margin;mso-position-vertical:center;mso-position-vertical-relative:margin" wrapcoords="14882 18795 14480 18900 14319 19031 14319 19345 16893 19607 -40 19843 -40 20656 21600 20656 21600 19843 21439 19843 18905 19633 18140 19214 18462 19083 18100 18795 15124 18795 14882 18795">
          <v:imagedata r:id="rId1" o:title="Indvdl_Prtcls_US_Statement02"/>
          <w10:wrap anchorx="margin" anchory="margin"/>
        </v:shape>
      </w:pict>
    </w:r>
  </w:p>
  <w:p w14:paraId="5A606B8F" w14:textId="77777777" w:rsidR="00CA6CF5" w:rsidRDefault="00CA6C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C6BD7" w14:textId="77777777" w:rsidR="00CA6CF5" w:rsidRDefault="00CA6CF5" w:rsidP="003722E2">
    <w:pPr>
      <w:pStyle w:val="Header"/>
      <w:tabs>
        <w:tab w:val="clear" w:pos="4320"/>
        <w:tab w:val="clear" w:pos="8640"/>
        <w:tab w:val="left" w:pos="0"/>
        <w:tab w:val="left" w:pos="1550"/>
      </w:tabs>
    </w:pPr>
    <w:r>
      <w:rPr>
        <w:color w:val="A6A6A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8C851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132EA2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D62230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B4B0498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87264E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5F691A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E5468D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660E07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DCA5F2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9B241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CD0F92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38D67FB"/>
    <w:multiLevelType w:val="hybridMultilevel"/>
    <w:tmpl w:val="CEE82B30"/>
    <w:lvl w:ilvl="0" w:tplc="2BB41074">
      <w:start w:val="1"/>
      <w:numFmt w:val="bullet"/>
      <w:pStyle w:val="MediumGrid1-Accent2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58F7181"/>
    <w:multiLevelType w:val="multilevel"/>
    <w:tmpl w:val="F7DA1916"/>
    <w:lvl w:ilvl="0">
      <w:start w:val="10"/>
      <w:numFmt w:val="decimal"/>
      <w:lvlText w:val="%1"/>
      <w:lvlJc w:val="left"/>
      <w:pPr>
        <w:ind w:left="375" w:hanging="375"/>
      </w:pPr>
      <w:rPr>
        <w:rFonts w:hint="default"/>
      </w:rPr>
    </w:lvl>
    <w:lvl w:ilvl="1">
      <w:start w:val="1"/>
      <w:numFmt w:val="decimal"/>
      <w:pStyle w:val="z11"/>
      <w:lvlText w:val="%1.%2"/>
      <w:lvlJc w:val="left"/>
      <w:pPr>
        <w:ind w:left="1095" w:hanging="375"/>
      </w:pPr>
      <w:rPr>
        <w:rFonts w:hint="default"/>
      </w:rPr>
    </w:lvl>
    <w:lvl w:ilvl="2">
      <w:start w:val="1"/>
      <w:numFmt w:val="decimal"/>
      <w:pStyle w:val="z111"/>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083F0BE7"/>
    <w:multiLevelType w:val="hybridMultilevel"/>
    <w:tmpl w:val="E69A6470"/>
    <w:lvl w:ilvl="0" w:tplc="06CC042A">
      <w:start w:val="1"/>
      <w:numFmt w:val="decimal"/>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CB53CCE"/>
    <w:multiLevelType w:val="multilevel"/>
    <w:tmpl w:val="92484680"/>
    <w:lvl w:ilvl="0">
      <w:start w:val="1"/>
      <w:numFmt w:val="decimal"/>
      <w:lvlText w:val="%1."/>
      <w:lvlJc w:val="left"/>
      <w:pPr>
        <w:ind w:left="357" w:hanging="357"/>
      </w:pPr>
      <w:rPr>
        <w:rFonts w:hint="default"/>
      </w:rPr>
    </w:lvl>
    <w:lvl w:ilvl="1">
      <w:start w:val="1"/>
      <w:numFmt w:val="decimal"/>
      <w:pStyle w:val="zStyle11AbcambulletpointBold"/>
      <w:lvlText w:val="%1.%2"/>
      <w:lvlJc w:val="left"/>
      <w:pPr>
        <w:ind w:left="357" w:hanging="357"/>
      </w:pPr>
      <w:rPr>
        <w:rFonts w:ascii="Century Gothic" w:hAnsi="Century Gothic" w:hint="default"/>
        <w:b/>
        <w:bCs/>
        <w:i w:val="0"/>
        <w:iCs w:val="0"/>
        <w:caps w:val="0"/>
        <w:smallCaps w:val="0"/>
        <w:strike w:val="0"/>
        <w:dstrike w:val="0"/>
        <w:outline w:val="0"/>
        <w:shadow w:val="0"/>
        <w:emboss w:val="0"/>
        <w:imprint w:val="0"/>
        <w:color w:val="auto"/>
        <w:spacing w:val="0"/>
        <w:w w:val="100"/>
        <w:kern w:val="0"/>
        <w:position w:val="0"/>
        <w:sz w:val="20"/>
        <w:u w:val="none"/>
        <w:effect w:val="none"/>
        <w:bdr w:val="none" w:sz="0" w:space="0" w:color="auto"/>
        <w:shd w:val="clear" w:color="auto" w:fill="auto"/>
        <w:vertAlign w:val="baseline"/>
        <w:em w:val="none"/>
      </w:rPr>
    </w:lvl>
    <w:lvl w:ilvl="2">
      <w:start w:val="1"/>
      <w:numFmt w:val="decimal"/>
      <w:lvlText w:val="%1.%2.%3"/>
      <w:lvlJc w:val="left"/>
      <w:pPr>
        <w:ind w:left="357" w:hanging="35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5" w15:restartNumberingAfterBreak="0">
    <w:nsid w:val="0F6960F3"/>
    <w:multiLevelType w:val="hybridMultilevel"/>
    <w:tmpl w:val="3BAC808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16" w15:restartNumberingAfterBreak="0">
    <w:nsid w:val="11884895"/>
    <w:multiLevelType w:val="hybridMultilevel"/>
    <w:tmpl w:val="7E029C7A"/>
    <w:lvl w:ilvl="0" w:tplc="855EDCFA">
      <w:start w:val="1"/>
      <w:numFmt w:val="decimal"/>
      <w:pStyle w:val="1AbcamTOC"/>
      <w:lvlText w:val="%1."/>
      <w:lvlJc w:val="left"/>
      <w:pPr>
        <w:ind w:left="720" w:hanging="360"/>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22B41D9"/>
    <w:multiLevelType w:val="hybridMultilevel"/>
    <w:tmpl w:val="9B2EC604"/>
    <w:lvl w:ilvl="0" w:tplc="1BD0475A">
      <w:start w:val="1"/>
      <w:numFmt w:val="bullet"/>
      <w:pStyle w:val="1AbcamNotetext"/>
      <w:lvlText w:val="D"/>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DA1B4E"/>
    <w:multiLevelType w:val="hybridMultilevel"/>
    <w:tmpl w:val="4CE8DB4C"/>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76E0F45"/>
    <w:multiLevelType w:val="hybridMultilevel"/>
    <w:tmpl w:val="79425EE2"/>
    <w:lvl w:ilvl="0" w:tplc="7986AAE4">
      <w:start w:val="1"/>
      <w:numFmt w:val="bullet"/>
      <w:pStyle w:val="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1E52A1"/>
    <w:multiLevelType w:val="hybridMultilevel"/>
    <w:tmpl w:val="7396CF7A"/>
    <w:lvl w:ilvl="0" w:tplc="90D0219C">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0422DF9"/>
    <w:multiLevelType w:val="multilevel"/>
    <w:tmpl w:val="5254CE42"/>
    <w:lvl w:ilvl="0">
      <w:start w:val="12"/>
      <w:numFmt w:val="decimal"/>
      <w:lvlText w:val="%1"/>
      <w:lvlJc w:val="left"/>
      <w:pPr>
        <w:ind w:left="375" w:hanging="375"/>
      </w:pPr>
      <w:rPr>
        <w:rFonts w:hint="default"/>
      </w:rPr>
    </w:lvl>
    <w:lvl w:ilvl="1">
      <w:start w:val="1"/>
      <w:numFmt w:val="decimal"/>
      <w:lvlText w:val="13.%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3D437F"/>
    <w:multiLevelType w:val="hybridMultilevel"/>
    <w:tmpl w:val="AF42F946"/>
    <w:lvl w:ilvl="0" w:tplc="B950C606">
      <w:start w:val="1"/>
      <w:numFmt w:val="decimal"/>
      <w:pStyle w:val="MediumGrid2-Accent21"/>
      <w:lvlText w:val="%1."/>
      <w:lvlJc w:val="left"/>
      <w:pPr>
        <w:ind w:left="1146" w:hanging="360"/>
      </w:pPr>
      <w:rPr>
        <w:rFonts w:ascii="Arial" w:hAnsi="Arial" w:cs="Wingding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299E3ECE"/>
    <w:multiLevelType w:val="multilevel"/>
    <w:tmpl w:val="69EE35B6"/>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3FA5657D"/>
    <w:multiLevelType w:val="hybridMultilevel"/>
    <w:tmpl w:val="85127FA6"/>
    <w:lvl w:ilvl="0" w:tplc="90D0219C">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小塚ゴシック Pro R"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小塚ゴシック Pro R"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小塚ゴシック Pro R"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1535BA2"/>
    <w:multiLevelType w:val="hybridMultilevel"/>
    <w:tmpl w:val="4B8A4BE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6" w15:restartNumberingAfterBreak="0">
    <w:nsid w:val="45854FB8"/>
    <w:multiLevelType w:val="hybridMultilevel"/>
    <w:tmpl w:val="882EB05E"/>
    <w:lvl w:ilvl="0" w:tplc="0809000F">
      <w:start w:val="1"/>
      <w:numFmt w:val="decimal"/>
      <w:pStyle w:val="Heading2"/>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C04103"/>
    <w:multiLevelType w:val="hybridMultilevel"/>
    <w:tmpl w:val="A5DA3236"/>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8" w15:restartNumberingAfterBreak="0">
    <w:nsid w:val="495E65BD"/>
    <w:multiLevelType w:val="hybridMultilevel"/>
    <w:tmpl w:val="7DA6E384"/>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29" w15:restartNumberingAfterBreak="0">
    <w:nsid w:val="4C286DB0"/>
    <w:multiLevelType w:val="hybridMultilevel"/>
    <w:tmpl w:val="73502612"/>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0" w15:restartNumberingAfterBreak="0">
    <w:nsid w:val="4D2D0517"/>
    <w:multiLevelType w:val="hybridMultilevel"/>
    <w:tmpl w:val="0BF882F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1" w15:restartNumberingAfterBreak="0">
    <w:nsid w:val="4EA558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2A83DE7"/>
    <w:multiLevelType w:val="hybridMultilevel"/>
    <w:tmpl w:val="7438F4BC"/>
    <w:lvl w:ilvl="0" w:tplc="FFC60F0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51117C"/>
    <w:multiLevelType w:val="multilevel"/>
    <w:tmpl w:val="4EA69BF6"/>
    <w:lvl w:ilvl="0">
      <w:start w:val="12"/>
      <w:numFmt w:val="decimal"/>
      <w:lvlText w:val="%1"/>
      <w:lvlJc w:val="left"/>
      <w:pPr>
        <w:ind w:left="375" w:hanging="375"/>
      </w:pPr>
      <w:rPr>
        <w:rFonts w:hint="default"/>
      </w:rPr>
    </w:lvl>
    <w:lvl w:ilvl="1">
      <w:start w:val="1"/>
      <w:numFmt w:val="decimal"/>
      <w:lvlText w:val="12.%2"/>
      <w:lvlJc w:val="left"/>
      <w:pPr>
        <w:ind w:left="375" w:hanging="375"/>
      </w:pPr>
      <w:rPr>
        <w:rFonts w:ascii="Arial" w:hAnsi="Arial" w:cs="Wingding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A7E6017"/>
    <w:multiLevelType w:val="hybridMultilevel"/>
    <w:tmpl w:val="32927B80"/>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5" w15:restartNumberingAfterBreak="0">
    <w:nsid w:val="5BF22E85"/>
    <w:multiLevelType w:val="multilevel"/>
    <w:tmpl w:val="4A227354"/>
    <w:lvl w:ilvl="0">
      <w:start w:val="1"/>
      <w:numFmt w:val="decimal"/>
      <w:pStyle w:val="1Abcamheading"/>
      <w:lvlText w:val="%1."/>
      <w:lvlJc w:val="left"/>
      <w:pPr>
        <w:ind w:left="360" w:hanging="360"/>
      </w:pPr>
      <w:rPr>
        <w:rFonts w:ascii="Century Gothic" w:hAnsi="Century Gothic" w:hint="default"/>
      </w:rPr>
    </w:lvl>
    <w:lvl w:ilvl="1">
      <w:start w:val="1"/>
      <w:numFmt w:val="decimal"/>
      <w:pStyle w:val="11Abcam"/>
      <w:lvlText w:val="%1.%2"/>
      <w:lvlJc w:val="left"/>
      <w:pPr>
        <w:tabs>
          <w:tab w:val="num" w:pos="0"/>
        </w:tabs>
        <w:ind w:left="567" w:hanging="567"/>
      </w:pPr>
      <w:rPr>
        <w:rFonts w:hint="default"/>
        <w:b/>
      </w:rPr>
    </w:lvl>
    <w:lvl w:ilvl="2">
      <w:start w:val="1"/>
      <w:numFmt w:val="decimal"/>
      <w:pStyle w:val="111Abcam"/>
      <w:lvlText w:val="%1.%2.%3"/>
      <w:lvlJc w:val="left"/>
      <w:pPr>
        <w:tabs>
          <w:tab w:val="num" w:pos="284"/>
        </w:tabs>
        <w:ind w:left="680" w:hanging="680"/>
      </w:pPr>
      <w:rPr>
        <w:rFonts w:hint="default"/>
      </w:rPr>
    </w:lvl>
    <w:lvl w:ilvl="3">
      <w:start w:val="1"/>
      <w:numFmt w:val="decimal"/>
      <w:lvlRestart w:val="0"/>
      <w:pStyle w:val="1111abcam"/>
      <w:lvlText w:val="%1.%2.%3.%4"/>
      <w:lvlJc w:val="left"/>
      <w:pPr>
        <w:ind w:left="794" w:hanging="79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742E3B"/>
    <w:multiLevelType w:val="hybridMultilevel"/>
    <w:tmpl w:val="A0B2745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7" w15:restartNumberingAfterBreak="0">
    <w:nsid w:val="6E2C4C44"/>
    <w:multiLevelType w:val="hybridMultilevel"/>
    <w:tmpl w:val="490E19A2"/>
    <w:lvl w:ilvl="0" w:tplc="0E32D768">
      <w:start w:val="1"/>
      <w:numFmt w:val="bullet"/>
      <w:pStyle w:val="1AbcamBulletpoints"/>
      <w:lvlText w:val=""/>
      <w:lvlJc w:val="left"/>
      <w:pPr>
        <w:ind w:left="360"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abstractNum w:abstractNumId="38" w15:restartNumberingAfterBreak="0">
    <w:nsid w:val="7C0C1A14"/>
    <w:multiLevelType w:val="multilevel"/>
    <w:tmpl w:val="32262F30"/>
    <w:lvl w:ilvl="0">
      <w:start w:val="1"/>
      <w:numFmt w:val="decimal"/>
      <w:pStyle w:val="1AbcamBookletTitle"/>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Cs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D7B18DB"/>
    <w:multiLevelType w:val="hybridMultilevel"/>
    <w:tmpl w:val="8EAAB41E"/>
    <w:lvl w:ilvl="0" w:tplc="90D0219C">
      <w:start w:val="1"/>
      <w:numFmt w:val="bullet"/>
      <w:lvlText w:val=""/>
      <w:lvlJc w:val="left"/>
      <w:pPr>
        <w:ind w:left="729" w:hanging="360"/>
      </w:pPr>
      <w:rPr>
        <w:rFonts w:ascii="Symbol" w:hAnsi="Symbol" w:hint="default"/>
      </w:rPr>
    </w:lvl>
    <w:lvl w:ilvl="1" w:tplc="08090003">
      <w:start w:val="1"/>
      <w:numFmt w:val="bullet"/>
      <w:lvlText w:val="o"/>
      <w:lvlJc w:val="left"/>
      <w:pPr>
        <w:ind w:left="1449" w:hanging="360"/>
      </w:pPr>
      <w:rPr>
        <w:rFonts w:ascii="Courier New" w:hAnsi="Courier New" w:cs="Courier New" w:hint="default"/>
      </w:rPr>
    </w:lvl>
    <w:lvl w:ilvl="2" w:tplc="08090005" w:tentative="1">
      <w:start w:val="1"/>
      <w:numFmt w:val="bullet"/>
      <w:lvlText w:val=""/>
      <w:lvlJc w:val="left"/>
      <w:pPr>
        <w:ind w:left="2169" w:hanging="360"/>
      </w:pPr>
      <w:rPr>
        <w:rFonts w:ascii="Wingdings" w:hAnsi="Wingdings" w:hint="default"/>
      </w:rPr>
    </w:lvl>
    <w:lvl w:ilvl="3" w:tplc="08090001" w:tentative="1">
      <w:start w:val="1"/>
      <w:numFmt w:val="bullet"/>
      <w:lvlText w:val=""/>
      <w:lvlJc w:val="left"/>
      <w:pPr>
        <w:ind w:left="2889" w:hanging="360"/>
      </w:pPr>
      <w:rPr>
        <w:rFonts w:ascii="Symbol" w:hAnsi="Symbol" w:hint="default"/>
      </w:rPr>
    </w:lvl>
    <w:lvl w:ilvl="4" w:tplc="08090003" w:tentative="1">
      <w:start w:val="1"/>
      <w:numFmt w:val="bullet"/>
      <w:lvlText w:val="o"/>
      <w:lvlJc w:val="left"/>
      <w:pPr>
        <w:ind w:left="3609" w:hanging="360"/>
      </w:pPr>
      <w:rPr>
        <w:rFonts w:ascii="Courier New" w:hAnsi="Courier New" w:cs="Courier New" w:hint="default"/>
      </w:rPr>
    </w:lvl>
    <w:lvl w:ilvl="5" w:tplc="08090005" w:tentative="1">
      <w:start w:val="1"/>
      <w:numFmt w:val="bullet"/>
      <w:lvlText w:val=""/>
      <w:lvlJc w:val="left"/>
      <w:pPr>
        <w:ind w:left="4329" w:hanging="360"/>
      </w:pPr>
      <w:rPr>
        <w:rFonts w:ascii="Wingdings" w:hAnsi="Wingdings" w:hint="default"/>
      </w:rPr>
    </w:lvl>
    <w:lvl w:ilvl="6" w:tplc="08090001" w:tentative="1">
      <w:start w:val="1"/>
      <w:numFmt w:val="bullet"/>
      <w:lvlText w:val=""/>
      <w:lvlJc w:val="left"/>
      <w:pPr>
        <w:ind w:left="5049" w:hanging="360"/>
      </w:pPr>
      <w:rPr>
        <w:rFonts w:ascii="Symbol" w:hAnsi="Symbol" w:hint="default"/>
      </w:rPr>
    </w:lvl>
    <w:lvl w:ilvl="7" w:tplc="08090003" w:tentative="1">
      <w:start w:val="1"/>
      <w:numFmt w:val="bullet"/>
      <w:lvlText w:val="o"/>
      <w:lvlJc w:val="left"/>
      <w:pPr>
        <w:ind w:left="5769" w:hanging="360"/>
      </w:pPr>
      <w:rPr>
        <w:rFonts w:ascii="Courier New" w:hAnsi="Courier New" w:cs="Courier New" w:hint="default"/>
      </w:rPr>
    </w:lvl>
    <w:lvl w:ilvl="8" w:tplc="08090005" w:tentative="1">
      <w:start w:val="1"/>
      <w:numFmt w:val="bullet"/>
      <w:lvlText w:val=""/>
      <w:lvlJc w:val="left"/>
      <w:pPr>
        <w:ind w:left="6489" w:hanging="360"/>
      </w:pPr>
      <w:rPr>
        <w:rFonts w:ascii="Wingdings" w:hAnsi="Wingdings" w:hint="default"/>
      </w:rPr>
    </w:lvl>
  </w:abstractNum>
  <w:num w:numId="1" w16cid:durableId="1991518002">
    <w:abstractNumId w:val="11"/>
  </w:num>
  <w:num w:numId="2" w16cid:durableId="1397701903">
    <w:abstractNumId w:val="26"/>
  </w:num>
  <w:num w:numId="3" w16cid:durableId="1856114940">
    <w:abstractNumId w:val="22"/>
  </w:num>
  <w:num w:numId="4" w16cid:durableId="1330867120">
    <w:abstractNumId w:val="23"/>
  </w:num>
  <w:num w:numId="5" w16cid:durableId="197091017">
    <w:abstractNumId w:val="12"/>
  </w:num>
  <w:num w:numId="6" w16cid:durableId="828787998">
    <w:abstractNumId w:val="19"/>
  </w:num>
  <w:num w:numId="7" w16cid:durableId="1516194389">
    <w:abstractNumId w:val="15"/>
  </w:num>
  <w:num w:numId="8" w16cid:durableId="131756558">
    <w:abstractNumId w:val="37"/>
  </w:num>
  <w:num w:numId="9" w16cid:durableId="1187715198">
    <w:abstractNumId w:val="39"/>
  </w:num>
  <w:num w:numId="10" w16cid:durableId="1841971107">
    <w:abstractNumId w:val="30"/>
  </w:num>
  <w:num w:numId="11" w16cid:durableId="1994064514">
    <w:abstractNumId w:val="27"/>
  </w:num>
  <w:num w:numId="12" w16cid:durableId="824514922">
    <w:abstractNumId w:val="29"/>
  </w:num>
  <w:num w:numId="13" w16cid:durableId="1771777541">
    <w:abstractNumId w:val="18"/>
  </w:num>
  <w:num w:numId="14" w16cid:durableId="700931805">
    <w:abstractNumId w:val="34"/>
  </w:num>
  <w:num w:numId="15" w16cid:durableId="569195831">
    <w:abstractNumId w:val="24"/>
  </w:num>
  <w:num w:numId="16" w16cid:durableId="622813243">
    <w:abstractNumId w:val="28"/>
  </w:num>
  <w:num w:numId="17" w16cid:durableId="1056927412">
    <w:abstractNumId w:val="25"/>
  </w:num>
  <w:num w:numId="18" w16cid:durableId="102891600">
    <w:abstractNumId w:val="36"/>
  </w:num>
  <w:num w:numId="19" w16cid:durableId="1999534299">
    <w:abstractNumId w:val="35"/>
  </w:num>
  <w:num w:numId="20" w16cid:durableId="954794586">
    <w:abstractNumId w:val="33"/>
  </w:num>
  <w:num w:numId="21" w16cid:durableId="1023556013">
    <w:abstractNumId w:val="21"/>
  </w:num>
  <w:num w:numId="22" w16cid:durableId="1361904731">
    <w:abstractNumId w:val="17"/>
  </w:num>
  <w:num w:numId="23" w16cid:durableId="980424341">
    <w:abstractNumId w:val="16"/>
  </w:num>
  <w:num w:numId="24" w16cid:durableId="57097205">
    <w:abstractNumId w:val="38"/>
  </w:num>
  <w:num w:numId="25" w16cid:durableId="482432783">
    <w:abstractNumId w:val="14"/>
  </w:num>
  <w:num w:numId="26" w16cid:durableId="125779821">
    <w:abstractNumId w:val="13"/>
  </w:num>
  <w:num w:numId="27" w16cid:durableId="357198046">
    <w:abstractNumId w:val="31"/>
  </w:num>
  <w:num w:numId="28" w16cid:durableId="459421938">
    <w:abstractNumId w:val="10"/>
  </w:num>
  <w:num w:numId="29" w16cid:durableId="1783458500">
    <w:abstractNumId w:val="20"/>
  </w:num>
  <w:num w:numId="30" w16cid:durableId="902104274">
    <w:abstractNumId w:val="32"/>
  </w:num>
  <w:num w:numId="31" w16cid:durableId="1791633232">
    <w:abstractNumId w:val="0"/>
  </w:num>
  <w:num w:numId="32" w16cid:durableId="1113551215">
    <w:abstractNumId w:val="1"/>
  </w:num>
  <w:num w:numId="33" w16cid:durableId="45379438">
    <w:abstractNumId w:val="2"/>
  </w:num>
  <w:num w:numId="34" w16cid:durableId="1339966349">
    <w:abstractNumId w:val="3"/>
  </w:num>
  <w:num w:numId="35" w16cid:durableId="89739744">
    <w:abstractNumId w:val="4"/>
  </w:num>
  <w:num w:numId="36" w16cid:durableId="1542866700">
    <w:abstractNumId w:val="9"/>
  </w:num>
  <w:num w:numId="37" w16cid:durableId="354774912">
    <w:abstractNumId w:val="5"/>
  </w:num>
  <w:num w:numId="38" w16cid:durableId="299843962">
    <w:abstractNumId w:val="6"/>
  </w:num>
  <w:num w:numId="39" w16cid:durableId="208305671">
    <w:abstractNumId w:val="7"/>
  </w:num>
  <w:num w:numId="40" w16cid:durableId="1720786418">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60"/>
  <w:displayHorizontalDrawingGridEvery w:val="0"/>
  <w:displayVerticalDrawingGridEvery w:val="0"/>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058"/>
    <w:rsid w:val="00000557"/>
    <w:rsid w:val="00004BE9"/>
    <w:rsid w:val="00007205"/>
    <w:rsid w:val="00012664"/>
    <w:rsid w:val="00013984"/>
    <w:rsid w:val="00013D0A"/>
    <w:rsid w:val="00014148"/>
    <w:rsid w:val="000329EE"/>
    <w:rsid w:val="00033B42"/>
    <w:rsid w:val="00043E6C"/>
    <w:rsid w:val="000519C2"/>
    <w:rsid w:val="00052D70"/>
    <w:rsid w:val="00053FBF"/>
    <w:rsid w:val="00057EE0"/>
    <w:rsid w:val="000740F7"/>
    <w:rsid w:val="00083C13"/>
    <w:rsid w:val="000B4320"/>
    <w:rsid w:val="000B7DFC"/>
    <w:rsid w:val="000C46A1"/>
    <w:rsid w:val="000D5A13"/>
    <w:rsid w:val="000E1B75"/>
    <w:rsid w:val="000E4FA8"/>
    <w:rsid w:val="000F0173"/>
    <w:rsid w:val="000F5CFA"/>
    <w:rsid w:val="0010026D"/>
    <w:rsid w:val="001010BA"/>
    <w:rsid w:val="00116E1E"/>
    <w:rsid w:val="00116EC6"/>
    <w:rsid w:val="00117196"/>
    <w:rsid w:val="00125CE5"/>
    <w:rsid w:val="001326E7"/>
    <w:rsid w:val="00134B2D"/>
    <w:rsid w:val="001352EB"/>
    <w:rsid w:val="001400E2"/>
    <w:rsid w:val="00146054"/>
    <w:rsid w:val="00147FFC"/>
    <w:rsid w:val="0015268C"/>
    <w:rsid w:val="00153ED1"/>
    <w:rsid w:val="00155927"/>
    <w:rsid w:val="001560CB"/>
    <w:rsid w:val="00160CFB"/>
    <w:rsid w:val="00173058"/>
    <w:rsid w:val="00174FD5"/>
    <w:rsid w:val="00176175"/>
    <w:rsid w:val="0018707A"/>
    <w:rsid w:val="00187415"/>
    <w:rsid w:val="001879A9"/>
    <w:rsid w:val="001925A4"/>
    <w:rsid w:val="00194ED9"/>
    <w:rsid w:val="00195A62"/>
    <w:rsid w:val="001A1D24"/>
    <w:rsid w:val="001A4A94"/>
    <w:rsid w:val="001B18D7"/>
    <w:rsid w:val="001B583F"/>
    <w:rsid w:val="001C2321"/>
    <w:rsid w:val="001C6CF5"/>
    <w:rsid w:val="001C744A"/>
    <w:rsid w:val="001C766D"/>
    <w:rsid w:val="001C766F"/>
    <w:rsid w:val="001E2891"/>
    <w:rsid w:val="001E2DD7"/>
    <w:rsid w:val="001E6D23"/>
    <w:rsid w:val="001E7C1F"/>
    <w:rsid w:val="001F3104"/>
    <w:rsid w:val="001F32EA"/>
    <w:rsid w:val="001F46D1"/>
    <w:rsid w:val="00203D37"/>
    <w:rsid w:val="0021509B"/>
    <w:rsid w:val="00217837"/>
    <w:rsid w:val="00220404"/>
    <w:rsid w:val="00233555"/>
    <w:rsid w:val="00236029"/>
    <w:rsid w:val="00250799"/>
    <w:rsid w:val="00253944"/>
    <w:rsid w:val="00255E25"/>
    <w:rsid w:val="002706DA"/>
    <w:rsid w:val="00277074"/>
    <w:rsid w:val="00281083"/>
    <w:rsid w:val="002A066A"/>
    <w:rsid w:val="002A319B"/>
    <w:rsid w:val="002A6C5E"/>
    <w:rsid w:val="002C763F"/>
    <w:rsid w:val="002D18B4"/>
    <w:rsid w:val="002D28E9"/>
    <w:rsid w:val="002D7211"/>
    <w:rsid w:val="002E19B0"/>
    <w:rsid w:val="002F3936"/>
    <w:rsid w:val="002F4610"/>
    <w:rsid w:val="002F7EEE"/>
    <w:rsid w:val="00302BD8"/>
    <w:rsid w:val="003058D3"/>
    <w:rsid w:val="00306880"/>
    <w:rsid w:val="00307DA5"/>
    <w:rsid w:val="003241E0"/>
    <w:rsid w:val="00326E64"/>
    <w:rsid w:val="0032714C"/>
    <w:rsid w:val="00331AEA"/>
    <w:rsid w:val="003357EB"/>
    <w:rsid w:val="003475EB"/>
    <w:rsid w:val="00354811"/>
    <w:rsid w:val="00355DF6"/>
    <w:rsid w:val="003722E2"/>
    <w:rsid w:val="00380497"/>
    <w:rsid w:val="003810BB"/>
    <w:rsid w:val="00383650"/>
    <w:rsid w:val="003839FE"/>
    <w:rsid w:val="00384093"/>
    <w:rsid w:val="003853B9"/>
    <w:rsid w:val="00390906"/>
    <w:rsid w:val="00393A14"/>
    <w:rsid w:val="003958E3"/>
    <w:rsid w:val="003975F2"/>
    <w:rsid w:val="003A281F"/>
    <w:rsid w:val="003B15FA"/>
    <w:rsid w:val="003C2EAB"/>
    <w:rsid w:val="003D5219"/>
    <w:rsid w:val="003D6FE1"/>
    <w:rsid w:val="003D7F27"/>
    <w:rsid w:val="003D7FB7"/>
    <w:rsid w:val="003E2AFE"/>
    <w:rsid w:val="003E2DA2"/>
    <w:rsid w:val="003E4ABF"/>
    <w:rsid w:val="003E79E4"/>
    <w:rsid w:val="00402450"/>
    <w:rsid w:val="00402E37"/>
    <w:rsid w:val="00414435"/>
    <w:rsid w:val="0041718C"/>
    <w:rsid w:val="00421275"/>
    <w:rsid w:val="00421913"/>
    <w:rsid w:val="004229E7"/>
    <w:rsid w:val="00437062"/>
    <w:rsid w:val="00441800"/>
    <w:rsid w:val="00445BED"/>
    <w:rsid w:val="00445CCD"/>
    <w:rsid w:val="004469BC"/>
    <w:rsid w:val="0045027E"/>
    <w:rsid w:val="00457B72"/>
    <w:rsid w:val="00470DDA"/>
    <w:rsid w:val="00471BB0"/>
    <w:rsid w:val="00491177"/>
    <w:rsid w:val="00491AA0"/>
    <w:rsid w:val="004A73BA"/>
    <w:rsid w:val="004B318D"/>
    <w:rsid w:val="004B718F"/>
    <w:rsid w:val="004B759D"/>
    <w:rsid w:val="004C0BC2"/>
    <w:rsid w:val="004C1B27"/>
    <w:rsid w:val="004C33BE"/>
    <w:rsid w:val="004C5D0E"/>
    <w:rsid w:val="004E44F4"/>
    <w:rsid w:val="004F2E85"/>
    <w:rsid w:val="005001A9"/>
    <w:rsid w:val="0050130D"/>
    <w:rsid w:val="00504A2A"/>
    <w:rsid w:val="00504A8E"/>
    <w:rsid w:val="005122FE"/>
    <w:rsid w:val="00515939"/>
    <w:rsid w:val="00531773"/>
    <w:rsid w:val="005340FE"/>
    <w:rsid w:val="00536EBA"/>
    <w:rsid w:val="005523D6"/>
    <w:rsid w:val="00556A00"/>
    <w:rsid w:val="005610D3"/>
    <w:rsid w:val="00563AB5"/>
    <w:rsid w:val="005725C4"/>
    <w:rsid w:val="00590553"/>
    <w:rsid w:val="005A3E22"/>
    <w:rsid w:val="005B2FE0"/>
    <w:rsid w:val="005B4251"/>
    <w:rsid w:val="005C2F8F"/>
    <w:rsid w:val="005C6CC6"/>
    <w:rsid w:val="005C7AB0"/>
    <w:rsid w:val="005D5667"/>
    <w:rsid w:val="005D6821"/>
    <w:rsid w:val="005E07C9"/>
    <w:rsid w:val="005F23BE"/>
    <w:rsid w:val="005F4732"/>
    <w:rsid w:val="00604510"/>
    <w:rsid w:val="0060684A"/>
    <w:rsid w:val="006119B8"/>
    <w:rsid w:val="00630D01"/>
    <w:rsid w:val="00631A66"/>
    <w:rsid w:val="00644BFA"/>
    <w:rsid w:val="00645C98"/>
    <w:rsid w:val="0064794E"/>
    <w:rsid w:val="00651AD0"/>
    <w:rsid w:val="00652D52"/>
    <w:rsid w:val="0065357C"/>
    <w:rsid w:val="00655887"/>
    <w:rsid w:val="00660999"/>
    <w:rsid w:val="00661167"/>
    <w:rsid w:val="006640A7"/>
    <w:rsid w:val="00664FA8"/>
    <w:rsid w:val="00665893"/>
    <w:rsid w:val="0066711E"/>
    <w:rsid w:val="00667C05"/>
    <w:rsid w:val="00667F20"/>
    <w:rsid w:val="006804B1"/>
    <w:rsid w:val="0068107B"/>
    <w:rsid w:val="006839F7"/>
    <w:rsid w:val="006843D5"/>
    <w:rsid w:val="00694B46"/>
    <w:rsid w:val="00694CBE"/>
    <w:rsid w:val="006A6767"/>
    <w:rsid w:val="006B3149"/>
    <w:rsid w:val="006C01F8"/>
    <w:rsid w:val="006C1D16"/>
    <w:rsid w:val="006C48B4"/>
    <w:rsid w:val="006C537D"/>
    <w:rsid w:val="006C6B31"/>
    <w:rsid w:val="006D322D"/>
    <w:rsid w:val="006D4E00"/>
    <w:rsid w:val="006E249D"/>
    <w:rsid w:val="006E40FB"/>
    <w:rsid w:val="006E7984"/>
    <w:rsid w:val="006F0DCA"/>
    <w:rsid w:val="00702315"/>
    <w:rsid w:val="007048A9"/>
    <w:rsid w:val="00705487"/>
    <w:rsid w:val="0072389F"/>
    <w:rsid w:val="0073217A"/>
    <w:rsid w:val="00742E14"/>
    <w:rsid w:val="00746382"/>
    <w:rsid w:val="007539DD"/>
    <w:rsid w:val="0075737D"/>
    <w:rsid w:val="007619E2"/>
    <w:rsid w:val="0079206C"/>
    <w:rsid w:val="00795893"/>
    <w:rsid w:val="007A42EC"/>
    <w:rsid w:val="007A60F2"/>
    <w:rsid w:val="007B1E09"/>
    <w:rsid w:val="007B44A5"/>
    <w:rsid w:val="007B458C"/>
    <w:rsid w:val="007B7977"/>
    <w:rsid w:val="007C2071"/>
    <w:rsid w:val="007D4EC1"/>
    <w:rsid w:val="007F072E"/>
    <w:rsid w:val="007F5EBC"/>
    <w:rsid w:val="00800999"/>
    <w:rsid w:val="008014C4"/>
    <w:rsid w:val="00814177"/>
    <w:rsid w:val="00816B79"/>
    <w:rsid w:val="00824A33"/>
    <w:rsid w:val="008263A8"/>
    <w:rsid w:val="00833EC4"/>
    <w:rsid w:val="00855612"/>
    <w:rsid w:val="00862BA5"/>
    <w:rsid w:val="0086652C"/>
    <w:rsid w:val="00873D8C"/>
    <w:rsid w:val="0088153B"/>
    <w:rsid w:val="00881963"/>
    <w:rsid w:val="008939FA"/>
    <w:rsid w:val="008950E4"/>
    <w:rsid w:val="008A2CBA"/>
    <w:rsid w:val="008A2F6E"/>
    <w:rsid w:val="008B2920"/>
    <w:rsid w:val="008B4786"/>
    <w:rsid w:val="008C4AB8"/>
    <w:rsid w:val="008C5D5E"/>
    <w:rsid w:val="008D155B"/>
    <w:rsid w:val="008D3BB0"/>
    <w:rsid w:val="008E0675"/>
    <w:rsid w:val="008E0945"/>
    <w:rsid w:val="00901E8F"/>
    <w:rsid w:val="00910D04"/>
    <w:rsid w:val="00920CA4"/>
    <w:rsid w:val="00934510"/>
    <w:rsid w:val="00946FA4"/>
    <w:rsid w:val="00955777"/>
    <w:rsid w:val="00955DA0"/>
    <w:rsid w:val="00956617"/>
    <w:rsid w:val="009567DC"/>
    <w:rsid w:val="009616E2"/>
    <w:rsid w:val="00963C52"/>
    <w:rsid w:val="00966AC8"/>
    <w:rsid w:val="0096742B"/>
    <w:rsid w:val="00967CE2"/>
    <w:rsid w:val="00971D31"/>
    <w:rsid w:val="00972650"/>
    <w:rsid w:val="009750E9"/>
    <w:rsid w:val="00993C34"/>
    <w:rsid w:val="009B074D"/>
    <w:rsid w:val="009B7E11"/>
    <w:rsid w:val="009D1EB7"/>
    <w:rsid w:val="009D6EF0"/>
    <w:rsid w:val="009E32CE"/>
    <w:rsid w:val="009F2100"/>
    <w:rsid w:val="009F327B"/>
    <w:rsid w:val="00A123F1"/>
    <w:rsid w:val="00A217EC"/>
    <w:rsid w:val="00A27093"/>
    <w:rsid w:val="00A31759"/>
    <w:rsid w:val="00A33F34"/>
    <w:rsid w:val="00A40EA9"/>
    <w:rsid w:val="00A4487B"/>
    <w:rsid w:val="00A47686"/>
    <w:rsid w:val="00A61EE0"/>
    <w:rsid w:val="00A6244F"/>
    <w:rsid w:val="00A6436F"/>
    <w:rsid w:val="00A705D7"/>
    <w:rsid w:val="00A7258B"/>
    <w:rsid w:val="00A72B65"/>
    <w:rsid w:val="00A810BE"/>
    <w:rsid w:val="00A814DB"/>
    <w:rsid w:val="00A81E25"/>
    <w:rsid w:val="00A835F2"/>
    <w:rsid w:val="00A93842"/>
    <w:rsid w:val="00AA2058"/>
    <w:rsid w:val="00AC0469"/>
    <w:rsid w:val="00AC34C1"/>
    <w:rsid w:val="00AD4701"/>
    <w:rsid w:val="00AE3B29"/>
    <w:rsid w:val="00B02359"/>
    <w:rsid w:val="00B059BD"/>
    <w:rsid w:val="00B1356E"/>
    <w:rsid w:val="00B44A26"/>
    <w:rsid w:val="00B44F2B"/>
    <w:rsid w:val="00B60802"/>
    <w:rsid w:val="00B62A16"/>
    <w:rsid w:val="00B65B1D"/>
    <w:rsid w:val="00B662BC"/>
    <w:rsid w:val="00B73FF0"/>
    <w:rsid w:val="00B74805"/>
    <w:rsid w:val="00B75AEE"/>
    <w:rsid w:val="00B81F79"/>
    <w:rsid w:val="00B8255E"/>
    <w:rsid w:val="00B8513F"/>
    <w:rsid w:val="00B86D77"/>
    <w:rsid w:val="00B9305B"/>
    <w:rsid w:val="00BA4945"/>
    <w:rsid w:val="00BA4F42"/>
    <w:rsid w:val="00BB488D"/>
    <w:rsid w:val="00BB6097"/>
    <w:rsid w:val="00BD36DA"/>
    <w:rsid w:val="00BE3EC7"/>
    <w:rsid w:val="00BE6722"/>
    <w:rsid w:val="00BE69B7"/>
    <w:rsid w:val="00BF5975"/>
    <w:rsid w:val="00BF65CB"/>
    <w:rsid w:val="00BF718E"/>
    <w:rsid w:val="00C01E6B"/>
    <w:rsid w:val="00C12998"/>
    <w:rsid w:val="00C12EBE"/>
    <w:rsid w:val="00C14EED"/>
    <w:rsid w:val="00C24D09"/>
    <w:rsid w:val="00C30AA0"/>
    <w:rsid w:val="00C30E77"/>
    <w:rsid w:val="00C41E9D"/>
    <w:rsid w:val="00C62127"/>
    <w:rsid w:val="00C708D5"/>
    <w:rsid w:val="00C76D97"/>
    <w:rsid w:val="00C867B5"/>
    <w:rsid w:val="00C95654"/>
    <w:rsid w:val="00CA3585"/>
    <w:rsid w:val="00CA633F"/>
    <w:rsid w:val="00CA6CF5"/>
    <w:rsid w:val="00CB1498"/>
    <w:rsid w:val="00CD4AB4"/>
    <w:rsid w:val="00CE2C7B"/>
    <w:rsid w:val="00CE727A"/>
    <w:rsid w:val="00CF6941"/>
    <w:rsid w:val="00D005B5"/>
    <w:rsid w:val="00D026D7"/>
    <w:rsid w:val="00D16F34"/>
    <w:rsid w:val="00D332B4"/>
    <w:rsid w:val="00D36450"/>
    <w:rsid w:val="00D41E53"/>
    <w:rsid w:val="00D50132"/>
    <w:rsid w:val="00D5146B"/>
    <w:rsid w:val="00D530F3"/>
    <w:rsid w:val="00D60BD8"/>
    <w:rsid w:val="00D6414F"/>
    <w:rsid w:val="00D73BC9"/>
    <w:rsid w:val="00D82DED"/>
    <w:rsid w:val="00D8351A"/>
    <w:rsid w:val="00D8522D"/>
    <w:rsid w:val="00D8651B"/>
    <w:rsid w:val="00DA1B35"/>
    <w:rsid w:val="00DA65EE"/>
    <w:rsid w:val="00DB13C6"/>
    <w:rsid w:val="00DB2852"/>
    <w:rsid w:val="00DB39E6"/>
    <w:rsid w:val="00DC1372"/>
    <w:rsid w:val="00DD1CE5"/>
    <w:rsid w:val="00DF5155"/>
    <w:rsid w:val="00E212C7"/>
    <w:rsid w:val="00E328B4"/>
    <w:rsid w:val="00E330D5"/>
    <w:rsid w:val="00E351A1"/>
    <w:rsid w:val="00E411F4"/>
    <w:rsid w:val="00E432E9"/>
    <w:rsid w:val="00E44FA4"/>
    <w:rsid w:val="00E47F3C"/>
    <w:rsid w:val="00E6093B"/>
    <w:rsid w:val="00E625BC"/>
    <w:rsid w:val="00E733EB"/>
    <w:rsid w:val="00E80001"/>
    <w:rsid w:val="00E8117D"/>
    <w:rsid w:val="00E90BE0"/>
    <w:rsid w:val="00E92E5F"/>
    <w:rsid w:val="00E93E99"/>
    <w:rsid w:val="00E94675"/>
    <w:rsid w:val="00E94915"/>
    <w:rsid w:val="00E96538"/>
    <w:rsid w:val="00EB29BD"/>
    <w:rsid w:val="00EB6D02"/>
    <w:rsid w:val="00EC20C3"/>
    <w:rsid w:val="00EC4F78"/>
    <w:rsid w:val="00EC546F"/>
    <w:rsid w:val="00ED21B9"/>
    <w:rsid w:val="00EE3AF6"/>
    <w:rsid w:val="00EE3D87"/>
    <w:rsid w:val="00EE3D9C"/>
    <w:rsid w:val="00F013DF"/>
    <w:rsid w:val="00F107B1"/>
    <w:rsid w:val="00F132CD"/>
    <w:rsid w:val="00F1539E"/>
    <w:rsid w:val="00F15481"/>
    <w:rsid w:val="00F219CA"/>
    <w:rsid w:val="00F226E4"/>
    <w:rsid w:val="00F23F25"/>
    <w:rsid w:val="00F264CC"/>
    <w:rsid w:val="00F56C3D"/>
    <w:rsid w:val="00F6044E"/>
    <w:rsid w:val="00F77D09"/>
    <w:rsid w:val="00F77FD9"/>
    <w:rsid w:val="00F84210"/>
    <w:rsid w:val="00F963B9"/>
    <w:rsid w:val="00FC3AC9"/>
    <w:rsid w:val="00FD0ED8"/>
    <w:rsid w:val="00FD382B"/>
    <w:rsid w:val="00FD4967"/>
    <w:rsid w:val="00FE290E"/>
    <w:rsid w:val="00FE3AC7"/>
    <w:rsid w:val="00FE4E16"/>
    <w:rsid w:val="00FF187B"/>
    <w:rsid w:val="00FF372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7C5C53C5"/>
  <w15:docId w15:val="{5CC43EF8-5AA4-4E0D-B910-A6116F1B7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Subtle Referenc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497"/>
    <w:pPr>
      <w:spacing w:before="240" w:after="240"/>
    </w:pPr>
    <w:rPr>
      <w:rFonts w:ascii="Century Gothic" w:hAnsi="Century Gothic"/>
      <w:szCs w:val="24"/>
    </w:rPr>
  </w:style>
  <w:style w:type="paragraph" w:styleId="Heading1">
    <w:name w:val="heading 1"/>
    <w:basedOn w:val="Normal"/>
    <w:next w:val="Normal"/>
    <w:link w:val="Heading1Char"/>
    <w:uiPriority w:val="9"/>
    <w:qFormat/>
    <w:rsid w:val="007539DD"/>
    <w:pPr>
      <w:keepNext/>
      <w:keepLines/>
      <w:pBdr>
        <w:bottom w:val="single" w:sz="4" w:space="1" w:color="auto"/>
      </w:pBdr>
      <w:suppressAutoHyphens/>
      <w:outlineLvl w:val="0"/>
    </w:pPr>
    <w:rPr>
      <w:rFonts w:eastAsia="Times New Roman"/>
      <w:b/>
      <w:bCs/>
      <w:sz w:val="24"/>
      <w:szCs w:val="28"/>
    </w:rPr>
  </w:style>
  <w:style w:type="paragraph" w:styleId="Heading2">
    <w:name w:val="heading 2"/>
    <w:basedOn w:val="Normal"/>
    <w:next w:val="Normal"/>
    <w:link w:val="Heading2Char"/>
    <w:uiPriority w:val="9"/>
    <w:qFormat/>
    <w:rsid w:val="008E688D"/>
    <w:pPr>
      <w:keepNext/>
      <w:keepLines/>
      <w:numPr>
        <w:numId w:val="2"/>
      </w:numPr>
      <w:outlineLvl w:val="1"/>
    </w:pPr>
    <w:rPr>
      <w:rFonts w:eastAsia="Times New Roman"/>
      <w:bCs/>
      <w:szCs w:val="26"/>
    </w:rPr>
  </w:style>
  <w:style w:type="paragraph" w:styleId="Heading3">
    <w:name w:val="heading 3"/>
    <w:basedOn w:val="Normal"/>
    <w:next w:val="Normal"/>
    <w:link w:val="Heading3Char"/>
    <w:uiPriority w:val="9"/>
    <w:rsid w:val="00BC3A74"/>
    <w:pPr>
      <w:keepNext/>
      <w:keepLines/>
      <w:spacing w:before="200"/>
      <w:outlineLvl w:val="2"/>
    </w:pPr>
    <w:rPr>
      <w:rFonts w:ascii="Calibri" w:eastAsia="Times New Roman"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D1D"/>
    <w:pPr>
      <w:tabs>
        <w:tab w:val="center" w:pos="4320"/>
        <w:tab w:val="right" w:pos="8640"/>
      </w:tabs>
    </w:pPr>
  </w:style>
  <w:style w:type="character" w:customStyle="1" w:styleId="HeaderChar">
    <w:name w:val="Header Char"/>
    <w:basedOn w:val="DefaultParagraphFont"/>
    <w:link w:val="Header"/>
    <w:uiPriority w:val="99"/>
    <w:rsid w:val="00561D1D"/>
  </w:style>
  <w:style w:type="paragraph" w:styleId="Footer">
    <w:name w:val="footer"/>
    <w:basedOn w:val="Normal"/>
    <w:link w:val="FooterChar"/>
    <w:uiPriority w:val="99"/>
    <w:unhideWhenUsed/>
    <w:rsid w:val="00561D1D"/>
    <w:pPr>
      <w:tabs>
        <w:tab w:val="center" w:pos="4320"/>
        <w:tab w:val="right" w:pos="8640"/>
      </w:tabs>
    </w:pPr>
  </w:style>
  <w:style w:type="character" w:customStyle="1" w:styleId="FooterChar">
    <w:name w:val="Footer Char"/>
    <w:basedOn w:val="DefaultParagraphFont"/>
    <w:link w:val="Footer"/>
    <w:uiPriority w:val="99"/>
    <w:rsid w:val="00561D1D"/>
  </w:style>
  <w:style w:type="character" w:styleId="PageNumber">
    <w:name w:val="page number"/>
    <w:basedOn w:val="DefaultParagraphFont"/>
    <w:uiPriority w:val="99"/>
    <w:semiHidden/>
    <w:unhideWhenUsed/>
    <w:rsid w:val="00F533FD"/>
  </w:style>
  <w:style w:type="character" w:customStyle="1" w:styleId="Heading1Char">
    <w:name w:val="Heading 1 Char"/>
    <w:basedOn w:val="DefaultParagraphFont"/>
    <w:link w:val="Heading1"/>
    <w:uiPriority w:val="9"/>
    <w:rsid w:val="007539DD"/>
    <w:rPr>
      <w:rFonts w:ascii="Century Gothic" w:eastAsia="Times New Roman" w:hAnsi="Century Gothic"/>
      <w:b/>
      <w:bCs/>
      <w:sz w:val="24"/>
      <w:szCs w:val="28"/>
    </w:rPr>
  </w:style>
  <w:style w:type="paragraph" w:customStyle="1" w:styleId="TOCHeading1">
    <w:name w:val="TOC Heading1"/>
    <w:basedOn w:val="Heading1"/>
    <w:next w:val="Normal"/>
    <w:uiPriority w:val="39"/>
    <w:unhideWhenUsed/>
    <w:rsid w:val="00AB1411"/>
    <w:pPr>
      <w:spacing w:line="276" w:lineRule="auto"/>
      <w:outlineLvl w:val="9"/>
    </w:pPr>
    <w:rPr>
      <w:rFonts w:ascii="Calibri" w:hAnsi="Calibri"/>
      <w:color w:val="365F91"/>
    </w:rPr>
  </w:style>
  <w:style w:type="paragraph" w:styleId="TOC1">
    <w:name w:val="toc 1"/>
    <w:basedOn w:val="Normal"/>
    <w:next w:val="Normal"/>
    <w:autoRedefine/>
    <w:uiPriority w:val="39"/>
    <w:unhideWhenUsed/>
    <w:rsid w:val="009567DC"/>
    <w:pPr>
      <w:tabs>
        <w:tab w:val="left" w:pos="440"/>
        <w:tab w:val="right" w:pos="6096"/>
      </w:tabs>
      <w:spacing w:before="60" w:after="60" w:line="276" w:lineRule="auto"/>
    </w:pPr>
  </w:style>
  <w:style w:type="character" w:styleId="Hyperlink">
    <w:name w:val="Hyperlink"/>
    <w:basedOn w:val="DefaultParagraphFont"/>
    <w:uiPriority w:val="99"/>
    <w:unhideWhenUsed/>
    <w:rsid w:val="00AB1411"/>
    <w:rPr>
      <w:color w:val="0000FF"/>
      <w:u w:val="single"/>
    </w:rPr>
  </w:style>
  <w:style w:type="paragraph" w:styleId="BalloonText">
    <w:name w:val="Balloon Text"/>
    <w:basedOn w:val="Normal"/>
    <w:link w:val="BalloonTextChar"/>
    <w:uiPriority w:val="99"/>
    <w:semiHidden/>
    <w:unhideWhenUsed/>
    <w:rsid w:val="00AB1411"/>
    <w:rPr>
      <w:rFonts w:ascii="Tahoma" w:hAnsi="Tahoma" w:cs="Tahoma"/>
      <w:sz w:val="16"/>
      <w:szCs w:val="16"/>
    </w:rPr>
  </w:style>
  <w:style w:type="character" w:customStyle="1" w:styleId="BalloonTextChar">
    <w:name w:val="Balloon Text Char"/>
    <w:basedOn w:val="DefaultParagraphFont"/>
    <w:link w:val="BalloonText"/>
    <w:uiPriority w:val="99"/>
    <w:semiHidden/>
    <w:rsid w:val="00AB1411"/>
    <w:rPr>
      <w:rFonts w:ascii="Tahoma" w:hAnsi="Tahoma" w:cs="Tahoma"/>
      <w:sz w:val="16"/>
      <w:szCs w:val="16"/>
    </w:rPr>
  </w:style>
  <w:style w:type="paragraph" w:customStyle="1" w:styleId="MediumGrid1-Accent21">
    <w:name w:val="Medium Grid 1 - Accent 21"/>
    <w:basedOn w:val="Normal"/>
    <w:uiPriority w:val="99"/>
    <w:qFormat/>
    <w:rsid w:val="00A968FC"/>
    <w:pPr>
      <w:numPr>
        <w:numId w:val="1"/>
      </w:numPr>
      <w:contextualSpacing/>
    </w:pPr>
  </w:style>
  <w:style w:type="table" w:styleId="TableGrid">
    <w:name w:val="Table Grid"/>
    <w:basedOn w:val="TableNormal"/>
    <w:uiPriority w:val="59"/>
    <w:rsid w:val="00F25AB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FC484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rsid w:val="008E688D"/>
    <w:rPr>
      <w:rFonts w:ascii="Century Gothic" w:eastAsia="Times New Roman" w:hAnsi="Century Gothic"/>
      <w:bCs/>
      <w:szCs w:val="26"/>
    </w:rPr>
  </w:style>
  <w:style w:type="paragraph" w:customStyle="1" w:styleId="MediumGrid2-Accent21">
    <w:name w:val="Medium Grid 2 - Accent 21"/>
    <w:aliases w:val="numbered list"/>
    <w:basedOn w:val="Normal"/>
    <w:next w:val="Normal"/>
    <w:link w:val="MediumGrid2-Accent2Char"/>
    <w:uiPriority w:val="29"/>
    <w:qFormat/>
    <w:rsid w:val="008E688D"/>
    <w:pPr>
      <w:numPr>
        <w:numId w:val="3"/>
      </w:numPr>
      <w:contextualSpacing/>
    </w:pPr>
    <w:rPr>
      <w:iCs/>
      <w:color w:val="000000"/>
    </w:rPr>
  </w:style>
  <w:style w:type="character" w:customStyle="1" w:styleId="MediumGrid2-Accent2Char">
    <w:name w:val="Medium Grid 2 - Accent 2 Char"/>
    <w:aliases w:val="numbered list Char"/>
    <w:basedOn w:val="DefaultParagraphFont"/>
    <w:link w:val="MediumGrid2-Accent21"/>
    <w:uiPriority w:val="29"/>
    <w:rsid w:val="008E688D"/>
    <w:rPr>
      <w:rFonts w:ascii="Century Gothic" w:hAnsi="Century Gothic"/>
      <w:iCs/>
      <w:color w:val="000000"/>
      <w:szCs w:val="24"/>
    </w:rPr>
  </w:style>
  <w:style w:type="character" w:customStyle="1" w:styleId="Heading3Char">
    <w:name w:val="Heading 3 Char"/>
    <w:basedOn w:val="DefaultParagraphFont"/>
    <w:link w:val="Heading3"/>
    <w:uiPriority w:val="9"/>
    <w:semiHidden/>
    <w:rsid w:val="00BC3A74"/>
    <w:rPr>
      <w:rFonts w:ascii="Calibri" w:eastAsia="Times New Roman" w:hAnsi="Calibri" w:cs="Times New Roman"/>
      <w:b/>
      <w:bCs/>
      <w:color w:val="4F81BD"/>
      <w:sz w:val="20"/>
    </w:rPr>
  </w:style>
  <w:style w:type="character" w:styleId="CommentReference">
    <w:name w:val="annotation reference"/>
    <w:basedOn w:val="DefaultParagraphFont"/>
    <w:uiPriority w:val="99"/>
    <w:semiHidden/>
    <w:unhideWhenUsed/>
    <w:rsid w:val="00F332E7"/>
    <w:rPr>
      <w:sz w:val="16"/>
      <w:szCs w:val="16"/>
    </w:rPr>
  </w:style>
  <w:style w:type="paragraph" w:styleId="CommentText">
    <w:name w:val="annotation text"/>
    <w:basedOn w:val="Normal"/>
    <w:link w:val="CommentTextChar"/>
    <w:uiPriority w:val="99"/>
    <w:semiHidden/>
    <w:unhideWhenUsed/>
    <w:rsid w:val="00F332E7"/>
    <w:rPr>
      <w:szCs w:val="20"/>
    </w:rPr>
  </w:style>
  <w:style w:type="character" w:customStyle="1" w:styleId="CommentTextChar">
    <w:name w:val="Comment Text Char"/>
    <w:basedOn w:val="DefaultParagraphFont"/>
    <w:link w:val="CommentText"/>
    <w:uiPriority w:val="99"/>
    <w:semiHidden/>
    <w:rsid w:val="00F332E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332E7"/>
    <w:rPr>
      <w:b/>
      <w:bCs/>
    </w:rPr>
  </w:style>
  <w:style w:type="character" w:customStyle="1" w:styleId="CommentSubjectChar">
    <w:name w:val="Comment Subject Char"/>
    <w:basedOn w:val="CommentTextChar"/>
    <w:link w:val="CommentSubject"/>
    <w:uiPriority w:val="99"/>
    <w:semiHidden/>
    <w:rsid w:val="00F332E7"/>
    <w:rPr>
      <w:rFonts w:ascii="Arial" w:hAnsi="Arial"/>
      <w:b/>
      <w:bCs/>
      <w:sz w:val="20"/>
      <w:szCs w:val="20"/>
    </w:rPr>
  </w:style>
  <w:style w:type="paragraph" w:customStyle="1" w:styleId="Default">
    <w:name w:val="Default"/>
    <w:uiPriority w:val="99"/>
    <w:rsid w:val="00777F15"/>
    <w:pPr>
      <w:autoSpaceDE w:val="0"/>
      <w:autoSpaceDN w:val="0"/>
      <w:adjustRightInd w:val="0"/>
    </w:pPr>
    <w:rPr>
      <w:rFonts w:ascii="Times New Roman" w:eastAsia="Times New Roman" w:hAnsi="Times New Roman"/>
      <w:color w:val="000000"/>
      <w:sz w:val="24"/>
      <w:szCs w:val="24"/>
    </w:rPr>
  </w:style>
  <w:style w:type="paragraph" w:customStyle="1" w:styleId="StyleHeading212pt">
    <w:name w:val="Style Heading 2 + 12 pt"/>
    <w:basedOn w:val="Heading2"/>
    <w:uiPriority w:val="99"/>
    <w:rsid w:val="00057D07"/>
    <w:pPr>
      <w:numPr>
        <w:numId w:val="0"/>
      </w:numPr>
      <w:spacing w:before="200" w:line="276" w:lineRule="auto"/>
    </w:pPr>
    <w:rPr>
      <w:rFonts w:ascii="Calibri" w:hAnsi="Calibri"/>
      <w:b/>
      <w:sz w:val="24"/>
      <w:lang w:val="en-AU"/>
    </w:rPr>
  </w:style>
  <w:style w:type="paragraph" w:styleId="ListParagraph">
    <w:name w:val="List Paragraph"/>
    <w:basedOn w:val="Normal"/>
    <w:link w:val="ListParagraphChar"/>
    <w:uiPriority w:val="34"/>
    <w:qFormat/>
    <w:rsid w:val="0073217A"/>
    <w:pPr>
      <w:contextualSpacing/>
    </w:pPr>
    <w:rPr>
      <w:rFonts w:eastAsiaTheme="minorHAnsi" w:cstheme="minorBidi"/>
    </w:rPr>
  </w:style>
  <w:style w:type="table" w:customStyle="1" w:styleId="LightShading5">
    <w:name w:val="Light Shading5"/>
    <w:basedOn w:val="TableNormal"/>
    <w:uiPriority w:val="60"/>
    <w:rsid w:val="00220404"/>
    <w:rPr>
      <w:rFonts w:asciiTheme="minorHAnsi" w:eastAsiaTheme="minorHAnsi" w:hAnsiTheme="minorHAnsi" w:cstheme="minorBidi"/>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itle">
    <w:name w:val="Title"/>
    <w:aliases w:val="Abcam Booklet title"/>
    <w:basedOn w:val="Normal"/>
    <w:next w:val="Normal"/>
    <w:link w:val="TitleChar"/>
    <w:qFormat/>
    <w:rsid w:val="00354811"/>
    <w:pPr>
      <w:spacing w:before="0" w:after="300"/>
      <w:contextualSpacing/>
    </w:pPr>
    <w:rPr>
      <w:rFonts w:ascii="ITC Lubalin Graph Std Medium" w:eastAsiaTheme="majorEastAsia" w:hAnsi="ITC Lubalin Graph Std Medium" w:cstheme="majorBidi"/>
      <w:color w:val="000000" w:themeColor="text1"/>
      <w:spacing w:val="5"/>
      <w:kern w:val="28"/>
      <w:sz w:val="52"/>
      <w:szCs w:val="52"/>
    </w:rPr>
  </w:style>
  <w:style w:type="character" w:customStyle="1" w:styleId="TitleChar">
    <w:name w:val="Title Char"/>
    <w:aliases w:val="Abcam Booklet title Char"/>
    <w:basedOn w:val="DefaultParagraphFont"/>
    <w:link w:val="Title"/>
    <w:rsid w:val="00354811"/>
    <w:rPr>
      <w:rFonts w:ascii="ITC Lubalin Graph Std Medium" w:eastAsiaTheme="majorEastAsia" w:hAnsi="ITC Lubalin Graph Std Medium" w:cstheme="majorBidi"/>
      <w:color w:val="000000" w:themeColor="text1"/>
      <w:spacing w:val="5"/>
      <w:kern w:val="28"/>
      <w:sz w:val="52"/>
      <w:szCs w:val="52"/>
    </w:rPr>
  </w:style>
  <w:style w:type="paragraph" w:customStyle="1" w:styleId="Standard">
    <w:name w:val="Standard"/>
    <w:link w:val="StandardChar"/>
    <w:qFormat/>
    <w:rsid w:val="000E4FA8"/>
    <w:pPr>
      <w:spacing w:before="60" w:after="60" w:line="276" w:lineRule="auto"/>
      <w:jc w:val="both"/>
    </w:pPr>
    <w:rPr>
      <w:rFonts w:ascii="Arial" w:eastAsiaTheme="minorHAnsi" w:hAnsi="Arial" w:cs="Arial"/>
      <w:color w:val="000000" w:themeColor="text1"/>
      <w:lang w:val="en-GB"/>
    </w:rPr>
  </w:style>
  <w:style w:type="character" w:customStyle="1" w:styleId="StandardChar">
    <w:name w:val="Standard Char"/>
    <w:basedOn w:val="DefaultParagraphFont"/>
    <w:link w:val="Standard"/>
    <w:rsid w:val="000E4FA8"/>
    <w:rPr>
      <w:rFonts w:ascii="Arial" w:eastAsiaTheme="minorHAnsi" w:hAnsi="Arial" w:cs="Arial"/>
      <w:color w:val="000000" w:themeColor="text1"/>
      <w:lang w:val="en-GB"/>
    </w:rPr>
  </w:style>
  <w:style w:type="character" w:styleId="PlaceholderText">
    <w:name w:val="Placeholder Text"/>
    <w:basedOn w:val="DefaultParagraphFont"/>
    <w:rsid w:val="00645C98"/>
    <w:rPr>
      <w:color w:val="808080"/>
    </w:rPr>
  </w:style>
  <w:style w:type="paragraph" w:customStyle="1" w:styleId="ImageLegend">
    <w:name w:val="Image Legend"/>
    <w:basedOn w:val="Normal"/>
    <w:link w:val="ImageLegendChar"/>
    <w:qFormat/>
    <w:rsid w:val="00E44FA4"/>
    <w:pPr>
      <w:spacing w:before="60" w:after="120" w:line="276" w:lineRule="auto"/>
      <w:ind w:left="113"/>
      <w:jc w:val="both"/>
    </w:pPr>
    <w:rPr>
      <w:rFonts w:ascii="Arial" w:eastAsiaTheme="minorHAnsi" w:hAnsi="Arial" w:cstheme="minorBidi"/>
      <w:sz w:val="18"/>
      <w:szCs w:val="22"/>
      <w:lang w:val="en-GB"/>
    </w:rPr>
  </w:style>
  <w:style w:type="character" w:customStyle="1" w:styleId="ImageLegendChar">
    <w:name w:val="Image Legend Char"/>
    <w:basedOn w:val="DefaultParagraphFont"/>
    <w:link w:val="ImageLegend"/>
    <w:rsid w:val="00E44FA4"/>
    <w:rPr>
      <w:rFonts w:ascii="Arial" w:eastAsiaTheme="minorHAnsi" w:hAnsi="Arial" w:cstheme="minorBidi"/>
      <w:sz w:val="18"/>
      <w:szCs w:val="22"/>
      <w:lang w:val="en-GB"/>
    </w:rPr>
  </w:style>
  <w:style w:type="character" w:styleId="Strong">
    <w:name w:val="Strong"/>
    <w:basedOn w:val="DefaultParagraphFont"/>
    <w:qFormat/>
    <w:rsid w:val="00E44FA4"/>
    <w:rPr>
      <w:b/>
      <w:bCs/>
    </w:rPr>
  </w:style>
  <w:style w:type="paragraph" w:customStyle="1" w:styleId="Bulletpoints">
    <w:name w:val="Bullet points"/>
    <w:basedOn w:val="Standard"/>
    <w:link w:val="BulletpointsChar"/>
    <w:qFormat/>
    <w:rsid w:val="00E44FA4"/>
    <w:pPr>
      <w:numPr>
        <w:numId w:val="6"/>
      </w:numPr>
      <w:ind w:left="357" w:hanging="357"/>
    </w:pPr>
  </w:style>
  <w:style w:type="character" w:customStyle="1" w:styleId="BulletpointsChar">
    <w:name w:val="Bullet points Char"/>
    <w:basedOn w:val="StandardChar"/>
    <w:link w:val="Bulletpoints"/>
    <w:rsid w:val="00E44FA4"/>
    <w:rPr>
      <w:rFonts w:ascii="Arial" w:eastAsiaTheme="minorHAnsi" w:hAnsi="Arial" w:cs="Arial"/>
      <w:color w:val="000000" w:themeColor="text1"/>
      <w:lang w:val="en-GB"/>
    </w:rPr>
  </w:style>
  <w:style w:type="table" w:customStyle="1" w:styleId="RESOURCES">
    <w:name w:val="RESOURCES"/>
    <w:basedOn w:val="TableNormal"/>
    <w:uiPriority w:val="99"/>
    <w:rsid w:val="00E44FA4"/>
    <w:pPr>
      <w:jc w:val="center"/>
    </w:pPr>
    <w:rPr>
      <w:rFonts w:ascii="Arial" w:eastAsiaTheme="minorHAnsi" w:hAnsi="Arial" w:cstheme="minorBidi"/>
      <w:szCs w:val="22"/>
      <w:lang w:val="en-GB"/>
    </w:rPr>
    <w:tblPr>
      <w:tblStyleRowBandSize w:val="1"/>
    </w:tblPr>
    <w:tcPr>
      <w:vAlign w:val="center"/>
    </w:tcPr>
    <w:tblStylePr w:type="firstRow">
      <w:pPr>
        <w:jc w:val="center"/>
      </w:pPr>
      <w:rPr>
        <w:rFonts w:ascii="Arial" w:hAnsi="Arial"/>
        <w:b/>
        <w:color w:val="FFFFFF" w:themeColor="background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04040"/>
      </w:tcPr>
    </w:tblStylePr>
    <w:tblStylePr w:type="band1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vAlign w:val="center"/>
      </w:tcPr>
    </w:tblStylePr>
    <w:tblStylePr w:type="band2Horz">
      <w:pPr>
        <w:jc w:val="center"/>
      </w:pPr>
      <w:rPr>
        <w:rFonts w:ascii="Arial" w:hAnsi="Arial"/>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style>
  <w:style w:type="character" w:customStyle="1" w:styleId="ListParagraphChar">
    <w:name w:val="List Paragraph Char"/>
    <w:basedOn w:val="DefaultParagraphFont"/>
    <w:link w:val="ListParagraph"/>
    <w:uiPriority w:val="34"/>
    <w:rsid w:val="00E44FA4"/>
    <w:rPr>
      <w:rFonts w:ascii="Century Gothic" w:eastAsiaTheme="minorHAnsi" w:hAnsi="Century Gothic" w:cstheme="minorBidi"/>
      <w:szCs w:val="24"/>
    </w:rPr>
  </w:style>
  <w:style w:type="character" w:customStyle="1" w:styleId="Resources0">
    <w:name w:val="Resources"/>
    <w:basedOn w:val="Heading2Char"/>
    <w:uiPriority w:val="1"/>
    <w:qFormat/>
    <w:rsid w:val="0079206C"/>
    <w:rPr>
      <w:rFonts w:ascii="Arial" w:eastAsiaTheme="majorEastAsia" w:hAnsi="Arial" w:cstheme="majorBidi"/>
      <w:b/>
      <w:bCs w:val="0"/>
      <w:color w:val="404040"/>
      <w:sz w:val="24"/>
      <w:szCs w:val="32"/>
    </w:rPr>
  </w:style>
  <w:style w:type="paragraph" w:customStyle="1" w:styleId="z111">
    <w:name w:val="z 1.1.1"/>
    <w:basedOn w:val="ListParagraph"/>
    <w:link w:val="z111Char"/>
    <w:qFormat/>
    <w:rsid w:val="007A60F2"/>
    <w:pPr>
      <w:numPr>
        <w:ilvl w:val="2"/>
        <w:numId w:val="5"/>
      </w:numPr>
      <w:spacing w:before="60" w:after="60"/>
      <w:ind w:left="799" w:hanging="799"/>
    </w:pPr>
    <w:rPr>
      <w:rFonts w:eastAsia="Cambria" w:cs="Arial"/>
      <w:bCs/>
      <w:color w:val="000000"/>
      <w:szCs w:val="20"/>
      <w:lang w:val="en-GB"/>
    </w:rPr>
  </w:style>
  <w:style w:type="paragraph" w:customStyle="1" w:styleId="z11">
    <w:name w:val="z 1.1"/>
    <w:basedOn w:val="ListParagraph"/>
    <w:qFormat/>
    <w:rsid w:val="007A60F2"/>
    <w:pPr>
      <w:numPr>
        <w:ilvl w:val="1"/>
        <w:numId w:val="5"/>
      </w:numPr>
      <w:spacing w:before="60" w:after="60"/>
      <w:ind w:left="567" w:hanging="567"/>
      <w:contextualSpacing w:val="0"/>
    </w:pPr>
    <w:rPr>
      <w:b/>
    </w:rPr>
  </w:style>
  <w:style w:type="character" w:customStyle="1" w:styleId="z111Char">
    <w:name w:val="z 1.1.1 Char"/>
    <w:basedOn w:val="ListParagraphChar"/>
    <w:link w:val="z111"/>
    <w:rsid w:val="007A60F2"/>
    <w:rPr>
      <w:rFonts w:ascii="Century Gothic" w:eastAsiaTheme="minorHAnsi" w:hAnsi="Century Gothic" w:cs="Arial"/>
      <w:bCs/>
      <w:color w:val="000000"/>
      <w:szCs w:val="24"/>
      <w:lang w:val="en-GB"/>
    </w:rPr>
  </w:style>
  <w:style w:type="paragraph" w:customStyle="1" w:styleId="BookletTitle">
    <w:name w:val="Booklet Title"/>
    <w:basedOn w:val="Normal"/>
    <w:next w:val="Normal"/>
    <w:link w:val="BookletTitleChar"/>
    <w:rsid w:val="007619E2"/>
    <w:pPr>
      <w:spacing w:before="2400" w:after="120"/>
    </w:pPr>
    <w:rPr>
      <w:rFonts w:cs="Arial"/>
      <w:b/>
      <w:sz w:val="52"/>
      <w:lang w:val="en-GB"/>
    </w:rPr>
  </w:style>
  <w:style w:type="paragraph" w:customStyle="1" w:styleId="1AbcamBookletTitle">
    <w:name w:val="1 Abcam Booklet Title"/>
    <w:basedOn w:val="Normal"/>
    <w:link w:val="1AbcamBookletTitleChar"/>
    <w:rsid w:val="0096742B"/>
    <w:pPr>
      <w:numPr>
        <w:numId w:val="24"/>
      </w:numPr>
      <w:spacing w:before="2400" w:after="120"/>
    </w:pPr>
    <w:rPr>
      <w:b/>
      <w:sz w:val="52"/>
    </w:rPr>
  </w:style>
  <w:style w:type="character" w:customStyle="1" w:styleId="BookletTitleChar">
    <w:name w:val="Booklet Title Char"/>
    <w:basedOn w:val="DefaultParagraphFont"/>
    <w:link w:val="BookletTitle"/>
    <w:rsid w:val="007619E2"/>
    <w:rPr>
      <w:rFonts w:ascii="Century Gothic" w:hAnsi="Century Gothic" w:cs="Arial"/>
      <w:b/>
      <w:sz w:val="52"/>
      <w:szCs w:val="24"/>
      <w:lang w:val="en-GB"/>
    </w:rPr>
  </w:style>
  <w:style w:type="paragraph" w:customStyle="1" w:styleId="1AbcamBulletpoints">
    <w:name w:val="1 Abcam Bullet points"/>
    <w:basedOn w:val="ListParagraph"/>
    <w:link w:val="1AbcamBulletpointsChar"/>
    <w:qFormat/>
    <w:rsid w:val="00504A2A"/>
    <w:pPr>
      <w:numPr>
        <w:numId w:val="8"/>
      </w:numPr>
      <w:spacing w:before="60" w:after="60"/>
      <w:contextualSpacing w:val="0"/>
    </w:pPr>
    <w:rPr>
      <w:color w:val="000000"/>
      <w:szCs w:val="20"/>
    </w:rPr>
  </w:style>
  <w:style w:type="character" w:customStyle="1" w:styleId="1AbcamBookletTitleChar">
    <w:name w:val="1 Abcam Booklet Title Char"/>
    <w:basedOn w:val="DefaultParagraphFont"/>
    <w:link w:val="1AbcamBookletTitle"/>
    <w:rsid w:val="0096742B"/>
    <w:rPr>
      <w:rFonts w:ascii="Century Gothic" w:hAnsi="Century Gothic"/>
      <w:b/>
      <w:sz w:val="52"/>
      <w:szCs w:val="24"/>
    </w:rPr>
  </w:style>
  <w:style w:type="character" w:customStyle="1" w:styleId="1AbcamBulletpointsChar">
    <w:name w:val="1 Abcam Bullet points Char"/>
    <w:basedOn w:val="ListParagraphChar"/>
    <w:link w:val="1AbcamBulletpoints"/>
    <w:rsid w:val="00504A2A"/>
    <w:rPr>
      <w:rFonts w:ascii="Century Gothic" w:eastAsiaTheme="minorHAnsi" w:hAnsi="Century Gothic" w:cstheme="minorBidi"/>
      <w:color w:val="000000"/>
      <w:szCs w:val="24"/>
    </w:rPr>
  </w:style>
  <w:style w:type="paragraph" w:customStyle="1" w:styleId="1AbcamImageLegend">
    <w:name w:val="1 Abcam Image Legend"/>
    <w:basedOn w:val="Normal"/>
    <w:link w:val="1AbcamImageLegendChar"/>
    <w:qFormat/>
    <w:rsid w:val="00E8117D"/>
    <w:pPr>
      <w:spacing w:before="60" w:after="60"/>
    </w:pPr>
    <w:rPr>
      <w:noProof/>
      <w:sz w:val="18"/>
    </w:rPr>
  </w:style>
  <w:style w:type="paragraph" w:customStyle="1" w:styleId="111Abcam">
    <w:name w:val="1.1.1 Abcam"/>
    <w:basedOn w:val="ListParagraph"/>
    <w:qFormat/>
    <w:rsid w:val="0068107B"/>
    <w:pPr>
      <w:numPr>
        <w:ilvl w:val="2"/>
        <w:numId w:val="19"/>
      </w:numPr>
      <w:spacing w:before="60" w:after="60"/>
    </w:pPr>
    <w:rPr>
      <w:szCs w:val="20"/>
    </w:rPr>
  </w:style>
  <w:style w:type="character" w:customStyle="1" w:styleId="1AbcamImageLegendChar">
    <w:name w:val="1 Abcam Image Legend Char"/>
    <w:basedOn w:val="DefaultParagraphFont"/>
    <w:link w:val="1AbcamImageLegend"/>
    <w:rsid w:val="00E8117D"/>
    <w:rPr>
      <w:rFonts w:ascii="Century Gothic" w:hAnsi="Century Gothic"/>
      <w:noProof/>
      <w:sz w:val="18"/>
      <w:szCs w:val="24"/>
    </w:rPr>
  </w:style>
  <w:style w:type="paragraph" w:customStyle="1" w:styleId="11Abcam">
    <w:name w:val="1.1 Abcam"/>
    <w:basedOn w:val="ListParagraph"/>
    <w:qFormat/>
    <w:rsid w:val="0068107B"/>
    <w:pPr>
      <w:numPr>
        <w:ilvl w:val="1"/>
        <w:numId w:val="19"/>
      </w:numPr>
      <w:spacing w:before="60" w:after="60"/>
    </w:pPr>
  </w:style>
  <w:style w:type="character" w:customStyle="1" w:styleId="zStyleLatinCambriaMath">
    <w:name w:val="z Style (Latin) Cambria Math"/>
    <w:basedOn w:val="DefaultParagraphFont"/>
    <w:rsid w:val="00833EC4"/>
    <w:rPr>
      <w:rFonts w:ascii="Cambria Math" w:hAnsi="Cambria Math"/>
    </w:rPr>
  </w:style>
  <w:style w:type="character" w:customStyle="1" w:styleId="zStyleLatinCambriaMathItalic">
    <w:name w:val="z Style (Latin) Cambria Math Italic"/>
    <w:basedOn w:val="DefaultParagraphFont"/>
    <w:rsid w:val="00833EC4"/>
    <w:rPr>
      <w:rFonts w:ascii="Cambria Math" w:hAnsi="Cambria Math"/>
      <w:i/>
      <w:iCs/>
    </w:rPr>
  </w:style>
  <w:style w:type="paragraph" w:customStyle="1" w:styleId="zStyleLatinCambriaMathItalicLeft12cm">
    <w:name w:val="z Style (Latin) Cambria Math Italic Left:  1.2 cm"/>
    <w:basedOn w:val="Normal"/>
    <w:rsid w:val="00833EC4"/>
    <w:pPr>
      <w:ind w:left="680"/>
    </w:pPr>
    <w:rPr>
      <w:rFonts w:ascii="Cambria Math" w:eastAsia="Times New Roman" w:hAnsi="Cambria Math"/>
      <w:i/>
      <w:iCs/>
      <w:szCs w:val="20"/>
    </w:rPr>
  </w:style>
  <w:style w:type="paragraph" w:customStyle="1" w:styleId="1111abcam">
    <w:name w:val="1.1.1.1 abcam"/>
    <w:basedOn w:val="ListParagraph"/>
    <w:qFormat/>
    <w:rsid w:val="005B2FE0"/>
    <w:pPr>
      <w:numPr>
        <w:ilvl w:val="3"/>
        <w:numId w:val="19"/>
      </w:numPr>
      <w:spacing w:before="60" w:after="60"/>
    </w:pPr>
    <w:rPr>
      <w:szCs w:val="20"/>
    </w:rPr>
  </w:style>
  <w:style w:type="character" w:customStyle="1" w:styleId="Bold">
    <w:name w:val="Bold"/>
    <w:basedOn w:val="DefaultParagraphFont"/>
    <w:uiPriority w:val="1"/>
    <w:qFormat/>
    <w:rsid w:val="00E625BC"/>
    <w:rPr>
      <w:b/>
    </w:rPr>
  </w:style>
  <w:style w:type="paragraph" w:customStyle="1" w:styleId="1AbcamStandardtext">
    <w:name w:val="1 Abcam Standard text"/>
    <w:basedOn w:val="Normal"/>
    <w:qFormat/>
    <w:rsid w:val="00833EC4"/>
    <w:pPr>
      <w:spacing w:before="60" w:after="60"/>
    </w:pPr>
  </w:style>
  <w:style w:type="paragraph" w:customStyle="1" w:styleId="1AbcamNotetext">
    <w:name w:val="1 Abcam Note text"/>
    <w:basedOn w:val="Normal"/>
    <w:link w:val="1AbcamNotetextChar"/>
    <w:qFormat/>
    <w:rsid w:val="00E625BC"/>
    <w:pPr>
      <w:numPr>
        <w:numId w:val="22"/>
      </w:numPr>
      <w:spacing w:before="60" w:after="60"/>
      <w:ind w:left="567" w:hanging="567"/>
    </w:pPr>
  </w:style>
  <w:style w:type="paragraph" w:customStyle="1" w:styleId="z">
    <w:name w:val="z"/>
    <w:basedOn w:val="ListParagraph"/>
    <w:rsid w:val="00EE3D9C"/>
    <w:pPr>
      <w:spacing w:before="60" w:after="60"/>
    </w:pPr>
    <w:rPr>
      <w:b/>
      <w:szCs w:val="20"/>
    </w:rPr>
  </w:style>
  <w:style w:type="paragraph" w:customStyle="1" w:styleId="1AbcamTOC">
    <w:name w:val="1 Abcam TOC"/>
    <w:basedOn w:val="Normal"/>
    <w:link w:val="1AbcamTOCChar"/>
    <w:autoRedefine/>
    <w:qFormat/>
    <w:rsid w:val="00A217EC"/>
    <w:pPr>
      <w:numPr>
        <w:numId w:val="23"/>
      </w:numPr>
    </w:pPr>
  </w:style>
  <w:style w:type="character" w:customStyle="1" w:styleId="1AbcamTOCChar">
    <w:name w:val="1 Abcam TOC Char"/>
    <w:basedOn w:val="DefaultParagraphFont"/>
    <w:link w:val="1AbcamTOC"/>
    <w:rsid w:val="00A217EC"/>
    <w:rPr>
      <w:rFonts w:ascii="Century Gothic" w:hAnsi="Century Gothic"/>
      <w:szCs w:val="24"/>
    </w:rPr>
  </w:style>
  <w:style w:type="paragraph" w:customStyle="1" w:styleId="1Abcamheading">
    <w:name w:val="1 Abcam heading"/>
    <w:basedOn w:val="Heading1"/>
    <w:link w:val="1AbcamheadingChar"/>
    <w:qFormat/>
    <w:rsid w:val="00380497"/>
    <w:pPr>
      <w:numPr>
        <w:numId w:val="19"/>
      </w:numPr>
      <w:pBdr>
        <w:bottom w:val="none" w:sz="0" w:space="0" w:color="auto"/>
      </w:pBdr>
    </w:pPr>
  </w:style>
  <w:style w:type="character" w:customStyle="1" w:styleId="1AbcamheadingChar">
    <w:name w:val="1 Abcam heading Char"/>
    <w:basedOn w:val="Heading1Char"/>
    <w:link w:val="1Abcamheading"/>
    <w:rsid w:val="00E328B4"/>
    <w:rPr>
      <w:rFonts w:ascii="Century Gothic" w:eastAsia="Times New Roman" w:hAnsi="Century Gothic"/>
      <w:b/>
      <w:bCs/>
      <w:sz w:val="24"/>
      <w:szCs w:val="28"/>
    </w:rPr>
  </w:style>
  <w:style w:type="paragraph" w:customStyle="1" w:styleId="zStyle11AbcambulletpointBold">
    <w:name w:val="z Style 1.1 Abcam # bullet point + Bold"/>
    <w:basedOn w:val="Normal"/>
    <w:rsid w:val="0068107B"/>
    <w:pPr>
      <w:numPr>
        <w:ilvl w:val="1"/>
        <w:numId w:val="25"/>
      </w:numPr>
      <w:spacing w:before="60" w:after="60"/>
    </w:pPr>
    <w:rPr>
      <w:b/>
      <w:bCs/>
    </w:rPr>
  </w:style>
  <w:style w:type="paragraph" w:styleId="ListBullet">
    <w:name w:val="List Bullet"/>
    <w:basedOn w:val="Normal"/>
    <w:semiHidden/>
    <w:unhideWhenUsed/>
    <w:rsid w:val="001E2DD7"/>
    <w:pPr>
      <w:numPr>
        <w:numId w:val="28"/>
      </w:numPr>
      <w:contextualSpacing/>
    </w:pPr>
  </w:style>
  <w:style w:type="paragraph" w:customStyle="1" w:styleId="11Abcambold">
    <w:name w:val="1.1 Abcam#bold"/>
    <w:basedOn w:val="11Abcam"/>
    <w:qFormat/>
    <w:rsid w:val="00380497"/>
    <w:rPr>
      <w:b/>
    </w:rPr>
  </w:style>
  <w:style w:type="character" w:customStyle="1" w:styleId="1AbcamNotetextChar">
    <w:name w:val="1 Abcam Note text Char"/>
    <w:basedOn w:val="DefaultParagraphFont"/>
    <w:link w:val="1AbcamNotetext"/>
    <w:rsid w:val="00515939"/>
    <w:rPr>
      <w:rFonts w:ascii="Century Gothic" w:hAnsi="Century Gothic"/>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409634">
      <w:bodyDiv w:val="1"/>
      <w:marLeft w:val="0"/>
      <w:marRight w:val="0"/>
      <w:marTop w:val="0"/>
      <w:marBottom w:val="0"/>
      <w:divBdr>
        <w:top w:val="none" w:sz="0" w:space="0" w:color="auto"/>
        <w:left w:val="none" w:sz="0" w:space="0" w:color="auto"/>
        <w:bottom w:val="none" w:sz="0" w:space="0" w:color="auto"/>
        <w:right w:val="none" w:sz="0" w:space="0" w:color="auto"/>
      </w:divBdr>
    </w:div>
    <w:div w:id="541944025">
      <w:bodyDiv w:val="1"/>
      <w:marLeft w:val="0"/>
      <w:marRight w:val="0"/>
      <w:marTop w:val="0"/>
      <w:marBottom w:val="0"/>
      <w:divBdr>
        <w:top w:val="none" w:sz="0" w:space="0" w:color="auto"/>
        <w:left w:val="none" w:sz="0" w:space="0" w:color="auto"/>
        <w:bottom w:val="none" w:sz="0" w:space="0" w:color="auto"/>
        <w:right w:val="none" w:sz="0" w:space="0" w:color="auto"/>
      </w:divBdr>
      <w:divsChild>
        <w:div w:id="395903077">
          <w:marLeft w:val="0"/>
          <w:marRight w:val="0"/>
          <w:marTop w:val="0"/>
          <w:marBottom w:val="0"/>
          <w:divBdr>
            <w:top w:val="none" w:sz="0" w:space="0" w:color="auto"/>
            <w:left w:val="none" w:sz="0" w:space="0" w:color="auto"/>
            <w:bottom w:val="none" w:sz="0" w:space="0" w:color="auto"/>
            <w:right w:val="none" w:sz="0" w:space="0" w:color="auto"/>
          </w:divBdr>
        </w:div>
      </w:divsChild>
    </w:div>
    <w:div w:id="683821945">
      <w:bodyDiv w:val="1"/>
      <w:marLeft w:val="0"/>
      <w:marRight w:val="0"/>
      <w:marTop w:val="0"/>
      <w:marBottom w:val="0"/>
      <w:divBdr>
        <w:top w:val="none" w:sz="0" w:space="0" w:color="auto"/>
        <w:left w:val="none" w:sz="0" w:space="0" w:color="auto"/>
        <w:bottom w:val="none" w:sz="0" w:space="0" w:color="auto"/>
        <w:right w:val="none" w:sz="0" w:space="0" w:color="auto"/>
      </w:divBdr>
    </w:div>
    <w:div w:id="903101723">
      <w:bodyDiv w:val="1"/>
      <w:marLeft w:val="0"/>
      <w:marRight w:val="0"/>
      <w:marTop w:val="0"/>
      <w:marBottom w:val="0"/>
      <w:divBdr>
        <w:top w:val="none" w:sz="0" w:space="0" w:color="auto"/>
        <w:left w:val="none" w:sz="0" w:space="0" w:color="auto"/>
        <w:bottom w:val="none" w:sz="0" w:space="0" w:color="auto"/>
        <w:right w:val="none" w:sz="0" w:space="0" w:color="auto"/>
      </w:divBdr>
      <w:divsChild>
        <w:div w:id="798963287">
          <w:marLeft w:val="0"/>
          <w:marRight w:val="0"/>
          <w:marTop w:val="0"/>
          <w:marBottom w:val="0"/>
          <w:divBdr>
            <w:top w:val="none" w:sz="0" w:space="0" w:color="auto"/>
            <w:left w:val="none" w:sz="0" w:space="0" w:color="auto"/>
            <w:bottom w:val="none" w:sz="0" w:space="0" w:color="auto"/>
            <w:right w:val="none" w:sz="0" w:space="0" w:color="auto"/>
          </w:divBdr>
        </w:div>
      </w:divsChild>
    </w:div>
    <w:div w:id="906840355">
      <w:bodyDiv w:val="1"/>
      <w:marLeft w:val="0"/>
      <w:marRight w:val="0"/>
      <w:marTop w:val="0"/>
      <w:marBottom w:val="0"/>
      <w:divBdr>
        <w:top w:val="none" w:sz="0" w:space="0" w:color="auto"/>
        <w:left w:val="none" w:sz="0" w:space="0" w:color="auto"/>
        <w:bottom w:val="none" w:sz="0" w:space="0" w:color="auto"/>
        <w:right w:val="none" w:sz="0" w:space="0" w:color="auto"/>
      </w:divBdr>
    </w:div>
    <w:div w:id="955988662">
      <w:bodyDiv w:val="1"/>
      <w:marLeft w:val="0"/>
      <w:marRight w:val="0"/>
      <w:marTop w:val="0"/>
      <w:marBottom w:val="0"/>
      <w:divBdr>
        <w:top w:val="none" w:sz="0" w:space="0" w:color="auto"/>
        <w:left w:val="none" w:sz="0" w:space="0" w:color="auto"/>
        <w:bottom w:val="none" w:sz="0" w:space="0" w:color="auto"/>
        <w:right w:val="none" w:sz="0" w:space="0" w:color="auto"/>
      </w:divBdr>
    </w:div>
    <w:div w:id="1158771478">
      <w:bodyDiv w:val="1"/>
      <w:marLeft w:val="0"/>
      <w:marRight w:val="0"/>
      <w:marTop w:val="0"/>
      <w:marBottom w:val="0"/>
      <w:divBdr>
        <w:top w:val="none" w:sz="0" w:space="0" w:color="auto"/>
        <w:left w:val="none" w:sz="0" w:space="0" w:color="auto"/>
        <w:bottom w:val="none" w:sz="0" w:space="0" w:color="auto"/>
        <w:right w:val="none" w:sz="0" w:space="0" w:color="auto"/>
      </w:divBdr>
    </w:div>
    <w:div w:id="1183860554">
      <w:bodyDiv w:val="1"/>
      <w:marLeft w:val="0"/>
      <w:marRight w:val="0"/>
      <w:marTop w:val="0"/>
      <w:marBottom w:val="0"/>
      <w:divBdr>
        <w:top w:val="none" w:sz="0" w:space="0" w:color="auto"/>
        <w:left w:val="none" w:sz="0" w:space="0" w:color="auto"/>
        <w:bottom w:val="none" w:sz="0" w:space="0" w:color="auto"/>
        <w:right w:val="none" w:sz="0" w:space="0" w:color="auto"/>
      </w:divBdr>
    </w:div>
    <w:div w:id="1398826049">
      <w:bodyDiv w:val="1"/>
      <w:marLeft w:val="0"/>
      <w:marRight w:val="0"/>
      <w:marTop w:val="0"/>
      <w:marBottom w:val="0"/>
      <w:divBdr>
        <w:top w:val="none" w:sz="0" w:space="0" w:color="auto"/>
        <w:left w:val="none" w:sz="0" w:space="0" w:color="auto"/>
        <w:bottom w:val="none" w:sz="0" w:space="0" w:color="auto"/>
        <w:right w:val="none" w:sz="0" w:space="0" w:color="auto"/>
      </w:divBdr>
    </w:div>
    <w:div w:id="1696733787">
      <w:bodyDiv w:val="1"/>
      <w:marLeft w:val="0"/>
      <w:marRight w:val="0"/>
      <w:marTop w:val="0"/>
      <w:marBottom w:val="0"/>
      <w:divBdr>
        <w:top w:val="none" w:sz="0" w:space="0" w:color="auto"/>
        <w:left w:val="none" w:sz="0" w:space="0" w:color="auto"/>
        <w:bottom w:val="none" w:sz="0" w:space="0" w:color="auto"/>
        <w:right w:val="none" w:sz="0" w:space="0" w:color="auto"/>
      </w:divBdr>
      <w:divsChild>
        <w:div w:id="290717728">
          <w:marLeft w:val="0"/>
          <w:marRight w:val="0"/>
          <w:marTop w:val="0"/>
          <w:marBottom w:val="0"/>
          <w:divBdr>
            <w:top w:val="none" w:sz="0" w:space="0" w:color="auto"/>
            <w:left w:val="none" w:sz="0" w:space="0" w:color="auto"/>
            <w:bottom w:val="none" w:sz="0" w:space="0" w:color="auto"/>
            <w:right w:val="none" w:sz="0" w:space="0" w:color="auto"/>
          </w:divBdr>
        </w:div>
      </w:divsChild>
    </w:div>
    <w:div w:id="18626193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g"/><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C01A3-D03C-45A8-B000-E26E704FA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2701</Words>
  <Characters>15399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Abcam</Company>
  <LinksUpToDate>false</LinksUpToDate>
  <CharactersWithSpaces>18064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Ferrer</dc:creator>
  <cp:keywords/>
  <dc:description/>
  <cp:lastModifiedBy>Michael Ebenezer</cp:lastModifiedBy>
  <cp:revision>2</cp:revision>
  <cp:lastPrinted>2016-03-17T15:36:00Z</cp:lastPrinted>
  <dcterms:created xsi:type="dcterms:W3CDTF">2023-10-27T11:48:00Z</dcterms:created>
  <dcterms:modified xsi:type="dcterms:W3CDTF">2023-10-27T11:48:00Z</dcterms:modified>
</cp:coreProperties>
</file>