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F6F9" w14:textId="04699423" w:rsidR="00DC1372" w:rsidRPr="00920407" w:rsidRDefault="00014148" w:rsidP="00014148">
      <w:r>
        <w:t xml:space="preserve">Version </w:t>
      </w:r>
      <w:r w:rsidR="00920407">
        <w:t>3a</w:t>
      </w:r>
      <w:r w:rsidR="00590D51">
        <w:t>,</w:t>
      </w:r>
      <w:r w:rsidR="00732AA2">
        <w:t xml:space="preserve"> </w:t>
      </w:r>
      <w:r>
        <w:t xml:space="preserve">Last updated </w:t>
      </w:r>
      <w:r>
        <w:fldChar w:fldCharType="begin"/>
      </w:r>
      <w:r>
        <w:instrText xml:space="preserve"> DATE  \@ "d MMMM yyyy"  \* MERGEFORMAT </w:instrText>
      </w:r>
      <w:r>
        <w:fldChar w:fldCharType="separate"/>
      </w:r>
      <w:r w:rsidR="00920407">
        <w:rPr>
          <w:noProof/>
        </w:rPr>
        <w:t>9 June 2023</w:t>
      </w:r>
      <w:r>
        <w:fldChar w:fldCharType="end"/>
      </w:r>
    </w:p>
    <w:p w14:paraId="1E42744B" w14:textId="77777777" w:rsidR="00D332B4" w:rsidRDefault="00D332B4" w:rsidP="00DC1372">
      <w:pPr>
        <w:rPr>
          <w:rFonts w:cs="Arial"/>
          <w:lang w:val="en-GB"/>
        </w:rPr>
      </w:pPr>
    </w:p>
    <w:p w14:paraId="76741FCF" w14:textId="77777777" w:rsidR="00D751DA" w:rsidRDefault="00D751DA" w:rsidP="00DC1372">
      <w:pPr>
        <w:rPr>
          <w:rFonts w:cs="Arial"/>
          <w:lang w:val="en-GB"/>
        </w:rPr>
      </w:pPr>
    </w:p>
    <w:p w14:paraId="5FF53BBD" w14:textId="77777777" w:rsidR="00550EE8" w:rsidRDefault="00550EE8" w:rsidP="00DC1372">
      <w:pPr>
        <w:rPr>
          <w:rFonts w:cs="Arial"/>
          <w:lang w:val="en-GB"/>
        </w:rPr>
      </w:pP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6676"/>
      </w:tblGrid>
      <w:tr w:rsidR="00F37A7E" w:rsidRPr="00D9005D" w14:paraId="0D851F8A" w14:textId="77777777" w:rsidTr="00BC4A30">
        <w:trPr>
          <w:trHeight w:hRule="exact" w:val="4027"/>
        </w:trPr>
        <w:tc>
          <w:tcPr>
            <w:tcW w:w="6096" w:type="dxa"/>
            <w:vAlign w:val="center"/>
          </w:tcPr>
          <w:p w14:paraId="31B8BA6A" w14:textId="77777777" w:rsidR="00EC4509" w:rsidRPr="00EC4509" w:rsidRDefault="00EC4509" w:rsidP="00EC4509">
            <w:pPr>
              <w:pStyle w:val="Title"/>
              <w:rPr>
                <w:rFonts w:ascii="Century Gothic" w:hAnsi="Century Gothic" w:cs="Lao UI"/>
                <w:b/>
              </w:rPr>
            </w:pPr>
            <w:bookmarkStart w:id="0" w:name="_Hlk511400159"/>
            <w:r w:rsidRPr="00EC4509">
              <w:rPr>
                <w:rFonts w:ascii="Century Gothic" w:hAnsi="Century Gothic" w:cs="Lao UI"/>
                <w:b/>
              </w:rPr>
              <w:t>ab239724</w:t>
            </w:r>
          </w:p>
          <w:p w14:paraId="0B6DC758" w14:textId="16D4449C" w:rsidR="00F37A7E" w:rsidRPr="00D9005D" w:rsidRDefault="00EC4509" w:rsidP="00EC4509">
            <w:pPr>
              <w:pStyle w:val="Title"/>
              <w:rPr>
                <w:rFonts w:ascii="Century Gothic" w:hAnsi="Century Gothic"/>
                <w:highlight w:val="yellow"/>
              </w:rPr>
            </w:pPr>
            <w:r w:rsidRPr="00EC4509">
              <w:rPr>
                <w:rFonts w:ascii="Century Gothic" w:hAnsi="Century Gothic" w:cs="Lao UI"/>
                <w:b/>
              </w:rPr>
              <w:t>Actin Polymerization/Depolymerization Assay Kit</w:t>
            </w:r>
          </w:p>
        </w:tc>
      </w:tr>
      <w:bookmarkEnd w:id="0"/>
    </w:tbl>
    <w:p w14:paraId="3414E604" w14:textId="77777777" w:rsidR="00920407" w:rsidRPr="00D9005D" w:rsidRDefault="00920407" w:rsidP="001B583F">
      <w:pPr>
        <w:pStyle w:val="1AbcamStandardtext"/>
      </w:pPr>
    </w:p>
    <w:p w14:paraId="0F52A95B" w14:textId="4E4D30A8" w:rsidR="00BF65CB" w:rsidRPr="001B583F" w:rsidRDefault="00046891" w:rsidP="001B583F">
      <w:pPr>
        <w:pStyle w:val="1AbcamStandardtext"/>
      </w:pPr>
      <w:r w:rsidRPr="00046891">
        <w:t xml:space="preserve">For the </w:t>
      </w:r>
      <w:r w:rsidR="00EC4509">
        <w:t xml:space="preserve">detection of Actin </w:t>
      </w:r>
      <w:r w:rsidR="00FA7DBE">
        <w:t>in various biological samples</w:t>
      </w:r>
      <w:r>
        <w:t xml:space="preserve">. </w:t>
      </w:r>
    </w:p>
    <w:p w14:paraId="03D734CA" w14:textId="77777777" w:rsidR="00BF65CB" w:rsidRPr="001B583F" w:rsidRDefault="00BF65CB" w:rsidP="001B583F">
      <w:pPr>
        <w:pStyle w:val="1AbcamStandardtext"/>
      </w:pPr>
    </w:p>
    <w:p w14:paraId="7210CFF8" w14:textId="476EE97D" w:rsidR="00B86D77" w:rsidRDefault="00DC1372" w:rsidP="00056D89">
      <w:pPr>
        <w:pStyle w:val="1AbcamStandardtext"/>
      </w:pPr>
      <w:r w:rsidRPr="001B583F">
        <w:t>This product is for research use only and is not intended for diagnostic use.</w:t>
      </w:r>
    </w:p>
    <w:p w14:paraId="05003190" w14:textId="77777777" w:rsidR="00920407" w:rsidRPr="001B583F" w:rsidRDefault="00920407" w:rsidP="00056D89">
      <w:pPr>
        <w:pStyle w:val="1AbcamStandardtext"/>
      </w:pPr>
    </w:p>
    <w:p w14:paraId="35BE867E" w14:textId="50AB44DE" w:rsidR="008B2920" w:rsidRPr="001B583F" w:rsidRDefault="00920407" w:rsidP="00732AA2">
      <w:pPr>
        <w:spacing w:before="0" w:after="0"/>
      </w:pPr>
      <w:r>
        <w:rPr>
          <w:rStyle w:val="ui-provider"/>
        </w:rPr>
        <w:t xml:space="preserve">PLEASE NOTE: With the acquisition of </w:t>
      </w:r>
      <w:proofErr w:type="spellStart"/>
      <w:r>
        <w:rPr>
          <w:rStyle w:val="ui-provider"/>
        </w:rPr>
        <w:t>BioVision</w:t>
      </w:r>
      <w:proofErr w:type="spellEnd"/>
      <w:r>
        <w:rPr>
          <w:rStyle w:val="ui-provider"/>
        </w:rPr>
        <w:t xml:space="preserve"> by Abcam, we have made some changes to component names and packaging to better align with our global standards as we work towards environmental-friendly and efficient growth. You are receiving the same high-quality products as always, with no changes to specifications or protocols.</w:t>
      </w:r>
      <w:r w:rsidR="00550EE8">
        <w:br w:type="page"/>
      </w:r>
    </w:p>
    <w:p w14:paraId="693A6604" w14:textId="77777777" w:rsidR="00B86D77" w:rsidRPr="00116EC6" w:rsidRDefault="00B86D77" w:rsidP="005E07C9">
      <w:pPr>
        <w:pStyle w:val="TOCHeading1"/>
        <w:pBdr>
          <w:bottom w:val="none" w:sz="0" w:space="0" w:color="auto"/>
        </w:pBdr>
        <w:rPr>
          <w:rFonts w:ascii="Century Gothic" w:hAnsi="Century Gothic"/>
          <w:color w:val="auto"/>
        </w:rPr>
      </w:pPr>
      <w:bookmarkStart w:id="1" w:name="_Toc315440409"/>
      <w:r w:rsidRPr="00116EC6">
        <w:rPr>
          <w:rFonts w:ascii="Century Gothic" w:hAnsi="Century Gothic"/>
          <w:color w:val="auto"/>
        </w:rPr>
        <w:lastRenderedPageBreak/>
        <w:t>Table of Contents</w:t>
      </w:r>
      <w:bookmarkEnd w:id="1"/>
    </w:p>
    <w:bookmarkStart w:id="2" w:name="_Toc446403811"/>
    <w:bookmarkStart w:id="3" w:name="_Toc315440410"/>
    <w:p w14:paraId="2D845F6A" w14:textId="70D63E7D" w:rsidR="0047716F" w:rsidRDefault="001F3104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fldChar w:fldCharType="begin"/>
      </w:r>
      <w:r>
        <w:instrText xml:space="preserve"> TOC \u \t "1 Abcam heading,1" </w:instrText>
      </w:r>
      <w:r>
        <w:fldChar w:fldCharType="separate"/>
      </w:r>
      <w:r w:rsidR="0047716F">
        <w:rPr>
          <w:noProof/>
        </w:rPr>
        <w:t>1.</w:t>
      </w:r>
      <w:r w:rsidR="0047716F"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 w:rsidR="0047716F">
        <w:rPr>
          <w:noProof/>
        </w:rPr>
        <w:t>Overview</w:t>
      </w:r>
      <w:r w:rsidR="0047716F">
        <w:rPr>
          <w:noProof/>
        </w:rPr>
        <w:tab/>
      </w:r>
      <w:r w:rsidR="0047716F">
        <w:rPr>
          <w:noProof/>
        </w:rPr>
        <w:fldChar w:fldCharType="begin"/>
      </w:r>
      <w:r w:rsidR="0047716F">
        <w:rPr>
          <w:noProof/>
        </w:rPr>
        <w:instrText xml:space="preserve"> PAGEREF _Toc525046248 \h </w:instrText>
      </w:r>
      <w:r w:rsidR="0047716F">
        <w:rPr>
          <w:noProof/>
        </w:rPr>
      </w:r>
      <w:r w:rsidR="0047716F">
        <w:rPr>
          <w:noProof/>
        </w:rPr>
        <w:fldChar w:fldCharType="separate"/>
      </w:r>
      <w:r w:rsidR="00461788">
        <w:rPr>
          <w:noProof/>
        </w:rPr>
        <w:t>3</w:t>
      </w:r>
      <w:r w:rsidR="0047716F">
        <w:rPr>
          <w:noProof/>
        </w:rPr>
        <w:fldChar w:fldCharType="end"/>
      </w:r>
    </w:p>
    <w:p w14:paraId="4A4D24BF" w14:textId="30224487" w:rsidR="0047716F" w:rsidRDefault="0047716F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Protocol Summary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_Toc525046249 \h </w:instrText>
      </w:r>
      <w:r>
        <w:rPr>
          <w:noProof/>
        </w:rPr>
      </w:r>
      <w:r>
        <w:rPr>
          <w:noProof/>
        </w:rPr>
        <w:fldChar w:fldCharType="separate"/>
      </w:r>
      <w:r w:rsidR="00461788">
        <w:rPr>
          <w:noProof/>
        </w:rPr>
        <w:t>4</w:t>
      </w:r>
      <w:r>
        <w:rPr>
          <w:noProof/>
        </w:rPr>
        <w:fldChar w:fldCharType="end"/>
      </w:r>
    </w:p>
    <w:p w14:paraId="0C8798EB" w14:textId="2EEADE71" w:rsidR="0047716F" w:rsidRDefault="0047716F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 w:rsidRPr="00041F43">
        <w:rPr>
          <w:noProof/>
          <w:lang w:val="en-GB"/>
        </w:rPr>
        <w:t>3.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 w:rsidRPr="00041F43">
        <w:rPr>
          <w:noProof/>
          <w:lang w:val="en-GB"/>
        </w:rPr>
        <w:t>General guidelines, precautions, and troubleshooting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_Toc525046250 \h </w:instrText>
      </w:r>
      <w:r>
        <w:rPr>
          <w:noProof/>
        </w:rPr>
      </w:r>
      <w:r>
        <w:rPr>
          <w:noProof/>
        </w:rPr>
        <w:fldChar w:fldCharType="separate"/>
      </w:r>
      <w:r w:rsidR="00461788">
        <w:rPr>
          <w:noProof/>
        </w:rPr>
        <w:t>5</w:t>
      </w:r>
      <w:r>
        <w:rPr>
          <w:noProof/>
        </w:rPr>
        <w:fldChar w:fldCharType="end"/>
      </w:r>
    </w:p>
    <w:p w14:paraId="49022791" w14:textId="3F9D0B63" w:rsidR="0047716F" w:rsidRDefault="0047716F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4.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Materials Supplied, and Storage and Stability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_Toc525046251 \h </w:instrText>
      </w:r>
      <w:r>
        <w:rPr>
          <w:noProof/>
        </w:rPr>
      </w:r>
      <w:r>
        <w:rPr>
          <w:noProof/>
        </w:rPr>
        <w:fldChar w:fldCharType="separate"/>
      </w:r>
      <w:r w:rsidR="00461788">
        <w:rPr>
          <w:noProof/>
        </w:rPr>
        <w:t>5</w:t>
      </w:r>
      <w:r>
        <w:rPr>
          <w:noProof/>
        </w:rPr>
        <w:fldChar w:fldCharType="end"/>
      </w:r>
    </w:p>
    <w:p w14:paraId="72B4C85B" w14:textId="2916C135" w:rsidR="0047716F" w:rsidRDefault="0047716F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5.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Materials Required, Not Supplied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_Toc525046252 \h </w:instrText>
      </w:r>
      <w:r>
        <w:rPr>
          <w:noProof/>
        </w:rPr>
      </w:r>
      <w:r>
        <w:rPr>
          <w:noProof/>
        </w:rPr>
        <w:fldChar w:fldCharType="separate"/>
      </w:r>
      <w:r w:rsidR="00461788">
        <w:rPr>
          <w:noProof/>
        </w:rPr>
        <w:t>5</w:t>
      </w:r>
      <w:r>
        <w:rPr>
          <w:noProof/>
        </w:rPr>
        <w:fldChar w:fldCharType="end"/>
      </w:r>
    </w:p>
    <w:p w14:paraId="1C772D5E" w14:textId="13B66DF1" w:rsidR="0047716F" w:rsidRDefault="0047716F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6.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Reagent Preparation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_Toc525046253 \h </w:instrText>
      </w:r>
      <w:r>
        <w:rPr>
          <w:noProof/>
        </w:rPr>
      </w:r>
      <w:r>
        <w:rPr>
          <w:noProof/>
        </w:rPr>
        <w:fldChar w:fldCharType="separate"/>
      </w:r>
      <w:r w:rsidR="00461788">
        <w:rPr>
          <w:noProof/>
        </w:rPr>
        <w:t>6</w:t>
      </w:r>
      <w:r>
        <w:rPr>
          <w:noProof/>
        </w:rPr>
        <w:fldChar w:fldCharType="end"/>
      </w:r>
    </w:p>
    <w:p w14:paraId="23142E9D" w14:textId="35C3C8E1" w:rsidR="0047716F" w:rsidRDefault="0047716F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7.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Assay Procedure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_Toc525046254 \h </w:instrText>
      </w:r>
      <w:r>
        <w:rPr>
          <w:noProof/>
        </w:rPr>
      </w:r>
      <w:r>
        <w:rPr>
          <w:noProof/>
        </w:rPr>
        <w:fldChar w:fldCharType="separate"/>
      </w:r>
      <w:r w:rsidR="00461788">
        <w:rPr>
          <w:noProof/>
        </w:rPr>
        <w:t>7</w:t>
      </w:r>
      <w:r>
        <w:rPr>
          <w:noProof/>
        </w:rPr>
        <w:fldChar w:fldCharType="end"/>
      </w:r>
    </w:p>
    <w:p w14:paraId="584D111B" w14:textId="5F04C826" w:rsidR="0047716F" w:rsidRDefault="0047716F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8.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Data Analysis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_Toc525046255 \h </w:instrText>
      </w:r>
      <w:r>
        <w:rPr>
          <w:noProof/>
        </w:rPr>
      </w:r>
      <w:r>
        <w:rPr>
          <w:noProof/>
        </w:rPr>
        <w:fldChar w:fldCharType="separate"/>
      </w:r>
      <w:r w:rsidR="00461788">
        <w:rPr>
          <w:noProof/>
        </w:rPr>
        <w:t>9</w:t>
      </w:r>
      <w:r>
        <w:rPr>
          <w:noProof/>
        </w:rPr>
        <w:fldChar w:fldCharType="end"/>
      </w:r>
    </w:p>
    <w:p w14:paraId="1F960B02" w14:textId="106DBEC2" w:rsidR="0047716F" w:rsidRDefault="0047716F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9.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Typical Data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_Toc525046256 \h </w:instrText>
      </w:r>
      <w:r>
        <w:rPr>
          <w:noProof/>
        </w:rPr>
      </w:r>
      <w:r>
        <w:rPr>
          <w:noProof/>
        </w:rPr>
        <w:fldChar w:fldCharType="separate"/>
      </w:r>
      <w:r w:rsidR="00461788">
        <w:rPr>
          <w:noProof/>
        </w:rPr>
        <w:t>10</w:t>
      </w:r>
      <w:r>
        <w:rPr>
          <w:noProof/>
        </w:rPr>
        <w:fldChar w:fldCharType="end"/>
      </w:r>
    </w:p>
    <w:p w14:paraId="5A31092B" w14:textId="598AC722" w:rsidR="0047716F" w:rsidRDefault="0047716F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11.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Notes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_Toc525046257 \h </w:instrText>
      </w:r>
      <w:r>
        <w:rPr>
          <w:noProof/>
        </w:rPr>
      </w:r>
      <w:r>
        <w:rPr>
          <w:noProof/>
        </w:rPr>
        <w:fldChar w:fldCharType="separate"/>
      </w:r>
      <w:r w:rsidR="00461788">
        <w:rPr>
          <w:noProof/>
        </w:rPr>
        <w:t>11</w:t>
      </w:r>
      <w:r>
        <w:rPr>
          <w:noProof/>
        </w:rPr>
        <w:fldChar w:fldCharType="end"/>
      </w:r>
    </w:p>
    <w:p w14:paraId="7EE20ADD" w14:textId="1F98370B" w:rsidR="00B9305B" w:rsidRDefault="001F3104" w:rsidP="00595684">
      <w:pPr>
        <w:pStyle w:val="TOC1"/>
      </w:pPr>
      <w:r>
        <w:fldChar w:fldCharType="end"/>
      </w:r>
    </w:p>
    <w:p w14:paraId="126B0838" w14:textId="49B48684" w:rsidR="00E75A3C" w:rsidRPr="00732AA2" w:rsidRDefault="00E75A3C" w:rsidP="00E75A3C">
      <w:pPr>
        <w:rPr>
          <w:highlight w:val="yellow"/>
        </w:rPr>
        <w:sectPr w:rsidR="00E75A3C" w:rsidRPr="00732AA2" w:rsidSect="00003378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8400" w:h="11900"/>
          <w:pgMar w:top="737" w:right="737" w:bottom="737" w:left="1021" w:header="0" w:footer="0" w:gutter="0"/>
          <w:pgNumType w:start="1"/>
          <w:cols w:space="708"/>
          <w:docGrid w:linePitch="272"/>
        </w:sectPr>
      </w:pPr>
      <w:r>
        <w:t xml:space="preserve">   </w:t>
      </w:r>
    </w:p>
    <w:p w14:paraId="2F270870" w14:textId="77777777" w:rsidR="000E4FA8" w:rsidRPr="002A066A" w:rsidRDefault="000E4FA8" w:rsidP="00F102C1">
      <w:pPr>
        <w:pStyle w:val="1Abcamheading"/>
      </w:pPr>
      <w:bookmarkStart w:id="4" w:name="_Toc525046248"/>
      <w:r w:rsidRPr="002A066A">
        <w:lastRenderedPageBreak/>
        <w:t>Overview</w:t>
      </w:r>
      <w:bookmarkEnd w:id="2"/>
      <w:bookmarkEnd w:id="4"/>
    </w:p>
    <w:p w14:paraId="54AE9193" w14:textId="77777777" w:rsidR="00EC4509" w:rsidRDefault="00EC4509" w:rsidP="00EC4509">
      <w:pPr>
        <w:pStyle w:val="1AbcamStandardtext"/>
      </w:pPr>
      <w:r>
        <w:t>Actin Polymerization/Depolymerization Assay Kit (ab239724) can be used to study the effect of different compounds, proteins and tissue extracts on Actin polymerization and depolymerization.</w:t>
      </w:r>
    </w:p>
    <w:p w14:paraId="4813A758" w14:textId="77777777" w:rsidR="00EC4509" w:rsidRDefault="00EC4509" w:rsidP="00EC4509">
      <w:pPr>
        <w:pStyle w:val="1AbcamStandardtext"/>
      </w:pPr>
    </w:p>
    <w:p w14:paraId="5CE839EB" w14:textId="723BBD24" w:rsidR="00FA7DBE" w:rsidRDefault="00EC4509" w:rsidP="00EC4509">
      <w:pPr>
        <w:pStyle w:val="1AbcamStandardtext"/>
      </w:pPr>
      <w:r>
        <w:t>The kit utilizes a proprietary Pyr</w:t>
      </w:r>
      <w:r w:rsidR="00111B58">
        <w:t xml:space="preserve">ene-labeled Actin molecule that </w:t>
      </w:r>
      <w:r>
        <w:t>develops a higher fluorescent signal if it undergoes polymerization. The signal can be easily detected using a fluorescence microplate reader. The assay is simple, high- throughput compatible, and can be completed in less than three hours.</w:t>
      </w:r>
    </w:p>
    <w:p w14:paraId="78D3F1BB" w14:textId="51FF913A" w:rsidR="00111B58" w:rsidRDefault="00111B58" w:rsidP="00EC4509">
      <w:pPr>
        <w:pStyle w:val="1AbcamStandardtext"/>
      </w:pPr>
      <w:r>
        <w:t xml:space="preserve">Samples: </w:t>
      </w:r>
      <w:r w:rsidRPr="00111B58">
        <w:t>Protein, Tissue Extracts, Compounds/Chemotherapeutic Agents</w:t>
      </w:r>
      <w:r>
        <w:t>.</w:t>
      </w:r>
    </w:p>
    <w:p w14:paraId="0B1E8469" w14:textId="2CCA6F50" w:rsidR="00FA7DBE" w:rsidRDefault="00FA7DBE" w:rsidP="0073150B">
      <w:pPr>
        <w:pStyle w:val="1AbcamStandardtext"/>
      </w:pPr>
    </w:p>
    <w:p w14:paraId="6401B7CA" w14:textId="26654693" w:rsidR="00EC4509" w:rsidRDefault="00A348EB" w:rsidP="00A348EB">
      <w:pPr>
        <w:spacing w:before="0" w:after="0"/>
      </w:pPr>
      <w:r>
        <w:br w:type="page"/>
      </w:r>
    </w:p>
    <w:p w14:paraId="5219C64C" w14:textId="63ADF97F" w:rsidR="00BA44C9" w:rsidRPr="002A066A" w:rsidRDefault="00F102C1" w:rsidP="008B6BEE">
      <w:pPr>
        <w:pStyle w:val="1Abcamheading"/>
      </w:pPr>
      <w:bookmarkStart w:id="5" w:name="_Toc525046249"/>
      <w:r>
        <w:lastRenderedPageBreak/>
        <w:t>Protocol Summary</w:t>
      </w:r>
      <w:bookmarkEnd w:id="5"/>
    </w:p>
    <w:p w14:paraId="30DA6664" w14:textId="7A2BFB3D" w:rsidR="002F55C6" w:rsidRPr="00D9005D" w:rsidRDefault="002F55C6" w:rsidP="00EC4509">
      <w:pPr>
        <w:pStyle w:val="1AbcamStandardtext"/>
        <w:jc w:val="center"/>
        <w:rPr>
          <w:highlight w:val="yellow"/>
        </w:rPr>
      </w:pPr>
    </w:p>
    <w:p w14:paraId="6E1B8714" w14:textId="5F7FB91F" w:rsidR="00EC4509" w:rsidRDefault="00EC4509" w:rsidP="00EC4509">
      <w:pPr>
        <w:spacing w:before="0" w:after="0"/>
        <w:rPr>
          <w:b/>
          <w:sz w:val="18"/>
          <w:szCs w:val="18"/>
        </w:rPr>
      </w:pPr>
      <w:r w:rsidRPr="00EC4509">
        <w:rPr>
          <w:b/>
          <w:sz w:val="18"/>
          <w:szCs w:val="18"/>
        </w:rPr>
        <w:t xml:space="preserve">Actin polymerization assay </w:t>
      </w:r>
    </w:p>
    <w:p w14:paraId="41EDD12C" w14:textId="77777777" w:rsidR="00EC4509" w:rsidRPr="00EC4509" w:rsidRDefault="00EC4509" w:rsidP="00EC4509">
      <w:pPr>
        <w:spacing w:before="0" w:after="0"/>
        <w:rPr>
          <w:b/>
          <w:sz w:val="18"/>
          <w:szCs w:val="18"/>
        </w:rPr>
      </w:pPr>
    </w:p>
    <w:p w14:paraId="311A0539" w14:textId="77777777" w:rsidR="00EC4509" w:rsidRPr="00EC4509" w:rsidRDefault="00EC4509" w:rsidP="00EC4509">
      <w:pPr>
        <w:spacing w:before="0" w:after="0"/>
      </w:pPr>
    </w:p>
    <w:p w14:paraId="4E473865" w14:textId="2B26F5DE" w:rsidR="00EC4509" w:rsidRPr="00EC4509" w:rsidRDefault="00EC4509" w:rsidP="00EC4509">
      <w:pPr>
        <w:spacing w:before="0" w:after="0"/>
        <w:jc w:val="center"/>
      </w:pPr>
      <w:r w:rsidRPr="00EC4509">
        <w:t>Prepare all controls and samples according to the protocol.</w:t>
      </w:r>
    </w:p>
    <w:p w14:paraId="1D4B489F" w14:textId="77777777" w:rsidR="00EC4509" w:rsidRPr="00EC4509" w:rsidRDefault="00EC4509" w:rsidP="00EC4509">
      <w:pPr>
        <w:spacing w:before="0" w:after="0"/>
        <w:jc w:val="center"/>
      </w:pPr>
      <w:r w:rsidRPr="00EC4509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120F3" wp14:editId="61A9CA30">
                <wp:simplePos x="0" y="0"/>
                <wp:positionH relativeFrom="margin">
                  <wp:posOffset>2038350</wp:posOffset>
                </wp:positionH>
                <wp:positionV relativeFrom="paragraph">
                  <wp:posOffset>68580</wp:posOffset>
                </wp:positionV>
                <wp:extent cx="180975" cy="231140"/>
                <wp:effectExtent l="38100" t="0" r="28575" b="3556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1DE18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8" o:spid="_x0000_s1026" type="#_x0000_t67" style="position:absolute;margin-left:160.5pt;margin-top:5.4pt;width:14.25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">
                <w10:wrap anchorx="margin"/>
              </v:shape>
            </w:pict>
          </mc:Fallback>
        </mc:AlternateContent>
      </w:r>
    </w:p>
    <w:p w14:paraId="6C2DABA3" w14:textId="77777777" w:rsidR="00EC4509" w:rsidRPr="00EC4509" w:rsidRDefault="00EC4509" w:rsidP="00EC4509">
      <w:pPr>
        <w:spacing w:before="0" w:after="0"/>
        <w:jc w:val="center"/>
      </w:pPr>
      <w:r w:rsidRPr="00EC4509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BE9151" wp14:editId="2ED9B043">
                <wp:simplePos x="0" y="0"/>
                <wp:positionH relativeFrom="margin">
                  <wp:posOffset>2023110</wp:posOffset>
                </wp:positionH>
                <wp:positionV relativeFrom="paragraph">
                  <wp:posOffset>422275</wp:posOffset>
                </wp:positionV>
                <wp:extent cx="180975" cy="231140"/>
                <wp:effectExtent l="38100" t="0" r="28575" b="35560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E294B" id="AutoShape 8" o:spid="_x0000_s1026" type="#_x0000_t67" style="position:absolute;margin-left:159.3pt;margin-top:33.25pt;width:14.25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">
                <w10:wrap anchorx="margin"/>
              </v:shape>
            </w:pict>
          </mc:Fallback>
        </mc:AlternateContent>
      </w:r>
      <w:r w:rsidRPr="00EC4509">
        <w:br/>
        <w:t>Mix well and incubate for 15 minutes.</w:t>
      </w:r>
      <w:r w:rsidRPr="00EC4509">
        <w:br/>
      </w:r>
    </w:p>
    <w:p w14:paraId="2F1E8F0A" w14:textId="77777777" w:rsidR="00EC4509" w:rsidRPr="00EC4509" w:rsidRDefault="00EC4509" w:rsidP="00EC4509">
      <w:pPr>
        <w:spacing w:before="0" w:after="0"/>
        <w:jc w:val="center"/>
      </w:pPr>
    </w:p>
    <w:p w14:paraId="4262522B" w14:textId="77777777" w:rsidR="00EC4509" w:rsidRPr="00EC4509" w:rsidRDefault="00EC4509" w:rsidP="00EC4509">
      <w:pPr>
        <w:spacing w:before="0" w:after="0"/>
        <w:jc w:val="center"/>
      </w:pPr>
      <w:r w:rsidRPr="00EC4509">
        <w:t>Add 10 µL of Supplemented Buffer G and 10 µL of Supplemented Buffer P to the background and positive control respectively.</w:t>
      </w:r>
    </w:p>
    <w:p w14:paraId="50F705CD" w14:textId="10B31D78" w:rsidR="00EC4509" w:rsidRPr="00EC4509" w:rsidRDefault="00EC4509" w:rsidP="00EC4509">
      <w:pPr>
        <w:spacing w:before="0" w:after="0"/>
        <w:jc w:val="center"/>
      </w:pPr>
      <w:r w:rsidRPr="00EC4509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4BBA07" wp14:editId="242C8785">
                <wp:simplePos x="0" y="0"/>
                <wp:positionH relativeFrom="margin">
                  <wp:align>center</wp:align>
                </wp:positionH>
                <wp:positionV relativeFrom="paragraph">
                  <wp:posOffset>38735</wp:posOffset>
                </wp:positionV>
                <wp:extent cx="180975" cy="231140"/>
                <wp:effectExtent l="38100" t="0" r="28575" b="3556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6EF50" id="AutoShape 8" o:spid="_x0000_s1026" type="#_x0000_t67" style="position:absolute;margin-left:0;margin-top:3.05pt;width:14.25pt;height:18.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">
                <w10:wrap anchorx="margin"/>
              </v:shape>
            </w:pict>
          </mc:Fallback>
        </mc:AlternateContent>
      </w:r>
      <w:r w:rsidRPr="00EC4509">
        <w:br/>
      </w:r>
      <w:r w:rsidRPr="00EC4509">
        <w:br/>
        <w:t>Measure Fluorescence Ex/Em: 365/410 nm</w:t>
      </w:r>
    </w:p>
    <w:p w14:paraId="2FA65C92" w14:textId="77777777" w:rsidR="00EC4509" w:rsidRPr="00EC4509" w:rsidRDefault="00EC4509" w:rsidP="00EC4509">
      <w:pPr>
        <w:spacing w:before="0" w:after="0"/>
      </w:pPr>
    </w:p>
    <w:p w14:paraId="1C3A1160" w14:textId="427E3393" w:rsidR="00EC4509" w:rsidRDefault="00EC4509" w:rsidP="00EC4509">
      <w:pPr>
        <w:spacing w:before="0" w:after="0"/>
      </w:pPr>
    </w:p>
    <w:p w14:paraId="7E8D63F8" w14:textId="77777777" w:rsidR="00EC4509" w:rsidRPr="00EC4509" w:rsidRDefault="00EC4509" w:rsidP="00EC4509">
      <w:pPr>
        <w:spacing w:before="0" w:after="0"/>
      </w:pPr>
    </w:p>
    <w:p w14:paraId="7AB95C86" w14:textId="11410B92" w:rsidR="00EC4509" w:rsidRDefault="00EC4509" w:rsidP="00EC4509">
      <w:pPr>
        <w:spacing w:before="0" w:after="0"/>
        <w:rPr>
          <w:b/>
          <w:sz w:val="18"/>
          <w:szCs w:val="18"/>
        </w:rPr>
      </w:pPr>
      <w:r w:rsidRPr="00EC4509">
        <w:rPr>
          <w:b/>
          <w:sz w:val="18"/>
          <w:szCs w:val="18"/>
        </w:rPr>
        <w:t>Actin Depolymerization assay</w:t>
      </w:r>
    </w:p>
    <w:p w14:paraId="076597DD" w14:textId="77777777" w:rsidR="00EC4509" w:rsidRPr="00EC4509" w:rsidRDefault="00EC4509" w:rsidP="00EC4509">
      <w:pPr>
        <w:spacing w:before="0" w:after="0"/>
        <w:rPr>
          <w:b/>
          <w:sz w:val="18"/>
          <w:szCs w:val="18"/>
        </w:rPr>
      </w:pPr>
    </w:p>
    <w:p w14:paraId="341F79EA" w14:textId="77777777" w:rsidR="00EC4509" w:rsidRPr="00EC4509" w:rsidRDefault="00EC4509" w:rsidP="00EC4509">
      <w:pPr>
        <w:spacing w:before="0" w:after="0"/>
        <w:rPr>
          <w:b/>
        </w:rPr>
      </w:pPr>
    </w:p>
    <w:p w14:paraId="3694DBF4" w14:textId="77777777" w:rsidR="00EC4509" w:rsidRPr="00EC4509" w:rsidRDefault="00EC4509" w:rsidP="00EC4509">
      <w:pPr>
        <w:spacing w:before="0" w:after="0"/>
        <w:jc w:val="center"/>
      </w:pPr>
      <w:r w:rsidRPr="00EC4509">
        <w:t>Prepare all controls and samples according to the protocol</w:t>
      </w:r>
    </w:p>
    <w:p w14:paraId="07C6E03C" w14:textId="77777777" w:rsidR="00EC4509" w:rsidRPr="00EC4509" w:rsidRDefault="00EC4509" w:rsidP="00EC4509">
      <w:pPr>
        <w:spacing w:before="0" w:after="0"/>
        <w:jc w:val="center"/>
      </w:pPr>
      <w:r w:rsidRPr="00EC4509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57BF39" wp14:editId="504FD99A">
                <wp:simplePos x="0" y="0"/>
                <wp:positionH relativeFrom="margin">
                  <wp:posOffset>2030730</wp:posOffset>
                </wp:positionH>
                <wp:positionV relativeFrom="paragraph">
                  <wp:posOffset>76835</wp:posOffset>
                </wp:positionV>
                <wp:extent cx="180975" cy="231140"/>
                <wp:effectExtent l="38100" t="0" r="28575" b="3556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6EE52" id="AutoShape 8" o:spid="_x0000_s1026" type="#_x0000_t67" style="position:absolute;margin-left:159.9pt;margin-top:6.05pt;width:14.25pt;height:18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">
                <w10:wrap anchorx="margin"/>
              </v:shape>
            </w:pict>
          </mc:Fallback>
        </mc:AlternateContent>
      </w:r>
    </w:p>
    <w:p w14:paraId="739500EF" w14:textId="77777777" w:rsidR="00EC4509" w:rsidRPr="00EC4509" w:rsidRDefault="00EC4509" w:rsidP="00EC4509">
      <w:pPr>
        <w:spacing w:before="0" w:after="0"/>
        <w:jc w:val="center"/>
      </w:pPr>
    </w:p>
    <w:p w14:paraId="3651D84C" w14:textId="77777777" w:rsidR="00EC4509" w:rsidRPr="00EC4509" w:rsidRDefault="00EC4509" w:rsidP="00EC4509">
      <w:pPr>
        <w:spacing w:before="0" w:after="0"/>
        <w:jc w:val="center"/>
      </w:pPr>
      <w:r w:rsidRPr="00EC4509">
        <w:t>Incubate the plate at room temperature for one hour to polymerize Actin protected from light</w:t>
      </w:r>
    </w:p>
    <w:p w14:paraId="7CE39EAB" w14:textId="77777777" w:rsidR="00EC4509" w:rsidRPr="00EC4509" w:rsidRDefault="00EC4509" w:rsidP="00EC4509">
      <w:pPr>
        <w:spacing w:before="0" w:after="0"/>
        <w:jc w:val="center"/>
      </w:pPr>
      <w:r w:rsidRPr="00EC4509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5BD85E" wp14:editId="38884572">
                <wp:simplePos x="0" y="0"/>
                <wp:positionH relativeFrom="margin">
                  <wp:align>center</wp:align>
                </wp:positionH>
                <wp:positionV relativeFrom="paragraph">
                  <wp:posOffset>30480</wp:posOffset>
                </wp:positionV>
                <wp:extent cx="180975" cy="231140"/>
                <wp:effectExtent l="38100" t="0" r="28575" b="3556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D4749" id="AutoShape 8" o:spid="_x0000_s1026" type="#_x0000_t67" style="position:absolute;margin-left:0;margin-top:2.4pt;width:14.25pt;height:18.2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">
                <w10:wrap anchorx="margin"/>
              </v:shape>
            </w:pict>
          </mc:Fallback>
        </mc:AlternateContent>
      </w:r>
    </w:p>
    <w:p w14:paraId="434AF5C4" w14:textId="77777777" w:rsidR="00EC4509" w:rsidRPr="00EC4509" w:rsidRDefault="00EC4509" w:rsidP="00EC4509">
      <w:pPr>
        <w:spacing w:before="0" w:after="0"/>
        <w:jc w:val="center"/>
      </w:pPr>
    </w:p>
    <w:p w14:paraId="2DC32C8E" w14:textId="7A7AA35D" w:rsidR="00EC4509" w:rsidRDefault="00EC4509" w:rsidP="00EC4509">
      <w:pPr>
        <w:spacing w:before="0" w:after="0"/>
        <w:jc w:val="center"/>
      </w:pPr>
      <w:r w:rsidRPr="00EC4509">
        <w:t>For the negative control</w:t>
      </w:r>
      <w:r>
        <w:t xml:space="preserve"> add 10 µL of the solvent of test sample/ Supplemented Buffer G.</w:t>
      </w:r>
    </w:p>
    <w:p w14:paraId="788269AD" w14:textId="716306E5" w:rsidR="00EC4509" w:rsidRDefault="00EC4509" w:rsidP="00EC4509">
      <w:pPr>
        <w:spacing w:before="0" w:after="0"/>
        <w:jc w:val="center"/>
      </w:pPr>
      <w:r w:rsidRPr="00EC4509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60DC07" wp14:editId="07198496">
                <wp:simplePos x="0" y="0"/>
                <wp:positionH relativeFrom="margin">
                  <wp:align>center</wp:align>
                </wp:positionH>
                <wp:positionV relativeFrom="paragraph">
                  <wp:posOffset>26035</wp:posOffset>
                </wp:positionV>
                <wp:extent cx="180975" cy="231140"/>
                <wp:effectExtent l="38100" t="0" r="28575" b="35560"/>
                <wp:wrapNone/>
                <wp:docPr id="1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83003" id="AutoShape 8" o:spid="_x0000_s1026" type="#_x0000_t67" style="position:absolute;margin-left:0;margin-top:2.05pt;width:14.25pt;height:18.2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">
                <w10:wrap anchorx="margin"/>
              </v:shape>
            </w:pict>
          </mc:Fallback>
        </mc:AlternateContent>
      </w:r>
    </w:p>
    <w:p w14:paraId="7FDAC4AC" w14:textId="27E5DD68" w:rsidR="00EC4509" w:rsidRDefault="00EC4509" w:rsidP="00EC4509">
      <w:pPr>
        <w:spacing w:before="0" w:after="0"/>
        <w:jc w:val="center"/>
      </w:pPr>
    </w:p>
    <w:p w14:paraId="78C80C65" w14:textId="0236E21B" w:rsidR="00EC4509" w:rsidRPr="00EC4509" w:rsidRDefault="00EC4509" w:rsidP="00EC4509">
      <w:pPr>
        <w:spacing w:before="0" w:after="0"/>
        <w:jc w:val="center"/>
      </w:pPr>
      <w:r w:rsidRPr="00EC4509">
        <w:t>Measure Fluorescence Ex/Em: 365/410 nm</w:t>
      </w:r>
    </w:p>
    <w:p w14:paraId="6E847B43" w14:textId="3E9D7308" w:rsidR="00EC4509" w:rsidRDefault="00EC4509" w:rsidP="00EC4509">
      <w:pPr>
        <w:pStyle w:val="1AbcamStandardtext"/>
        <w:rPr>
          <w:lang w:val="en-GB"/>
        </w:rPr>
      </w:pPr>
    </w:p>
    <w:p w14:paraId="74D1F347" w14:textId="513691B1" w:rsidR="00EC4509" w:rsidRDefault="00EC4509" w:rsidP="00EC4509">
      <w:pPr>
        <w:pStyle w:val="1AbcamStandardtext"/>
        <w:rPr>
          <w:lang w:val="en-GB"/>
        </w:rPr>
      </w:pPr>
    </w:p>
    <w:p w14:paraId="71313C0C" w14:textId="77777777" w:rsidR="00EC4509" w:rsidRDefault="00EC4509">
      <w:pPr>
        <w:spacing w:before="0" w:after="0"/>
        <w:rPr>
          <w:lang w:val="en-GB"/>
        </w:rPr>
      </w:pPr>
    </w:p>
    <w:p w14:paraId="5B640BF8" w14:textId="296C25AA" w:rsidR="00C57FD3" w:rsidRDefault="00B9084B" w:rsidP="00C57FD3">
      <w:pPr>
        <w:pStyle w:val="1Abcamheading"/>
        <w:rPr>
          <w:lang w:val="en-GB"/>
        </w:rPr>
      </w:pPr>
      <w:bookmarkStart w:id="6" w:name="_Toc525046250"/>
      <w:r>
        <w:rPr>
          <w:lang w:val="en-GB"/>
        </w:rPr>
        <w:lastRenderedPageBreak/>
        <w:t>General guidelines, precautions, and troubleshooting</w:t>
      </w:r>
      <w:bookmarkEnd w:id="6"/>
    </w:p>
    <w:p w14:paraId="561D2D9C" w14:textId="77777777" w:rsidR="00B9084B" w:rsidRDefault="00B9084B" w:rsidP="00B9084B">
      <w:pPr>
        <w:pStyle w:val="1AbcamBulletpoints"/>
      </w:pPr>
      <w:r>
        <w:t>Please observe safe laboratory practice and consult the safety datasheet.</w:t>
      </w:r>
    </w:p>
    <w:p w14:paraId="386B9D67" w14:textId="3A96A809" w:rsidR="00B9084B" w:rsidRDefault="00B9084B" w:rsidP="00B9084B">
      <w:pPr>
        <w:pStyle w:val="1AbcamBulletpoints"/>
      </w:pPr>
      <w:r>
        <w:t xml:space="preserve">For general guidelines, precautions, limitations on the use of our assay kits and general assay troubleshooting tips, particularly for first time users, please consult our guide: </w:t>
      </w:r>
      <w:hyperlink r:id="rId13" w:history="1">
        <w:r w:rsidRPr="00B9084B">
          <w:rPr>
            <w:rStyle w:val="Hyperlink"/>
          </w:rPr>
          <w:t>www.abcam.com/assaykitguidelines</w:t>
        </w:r>
      </w:hyperlink>
    </w:p>
    <w:p w14:paraId="10CDC79E" w14:textId="3BB1A721" w:rsidR="00A348EB" w:rsidRPr="00A348EB" w:rsidRDefault="00B9084B" w:rsidP="00A348EB">
      <w:pPr>
        <w:pStyle w:val="1AbcamBulletpoints"/>
      </w:pPr>
      <w:r>
        <w:t xml:space="preserve">For typical data produced using the assay, please see the assay </w:t>
      </w:r>
      <w:r w:rsidR="0047716F">
        <w:t>kit datasheet</w:t>
      </w:r>
      <w:r>
        <w:t xml:space="preserve"> on our website.</w:t>
      </w:r>
    </w:p>
    <w:p w14:paraId="1B0276FE" w14:textId="77777777" w:rsidR="00B9084B" w:rsidRDefault="00B9084B" w:rsidP="00A348EB">
      <w:pPr>
        <w:pStyle w:val="1AbcamBulletpoints"/>
        <w:numPr>
          <w:ilvl w:val="0"/>
          <w:numId w:val="0"/>
        </w:numPr>
      </w:pPr>
    </w:p>
    <w:p w14:paraId="73A027DD" w14:textId="4446C5B7" w:rsidR="00EF1DC4" w:rsidRDefault="00EF1DC4" w:rsidP="00EF1DC4">
      <w:pPr>
        <w:pStyle w:val="1Abcamheading"/>
      </w:pPr>
      <w:bookmarkStart w:id="7" w:name="_Toc525046251"/>
      <w:r>
        <w:t>Materials Supplied</w:t>
      </w:r>
      <w:r w:rsidR="00B9084B">
        <w:t>, and Storage and Stability</w:t>
      </w:r>
      <w:bookmarkEnd w:id="7"/>
    </w:p>
    <w:p w14:paraId="783510E1" w14:textId="0F7E8857" w:rsidR="00B9084B" w:rsidRDefault="00C3470E" w:rsidP="00B9084B">
      <w:pPr>
        <w:pStyle w:val="1AbcamBulletpoints"/>
      </w:pPr>
      <w:r>
        <w:t>Store kit at -20</w:t>
      </w:r>
      <w:r w:rsidR="00B9084B">
        <w:t>°C</w:t>
      </w:r>
      <w:r w:rsidR="00955481">
        <w:t xml:space="preserve"> in the dark</w:t>
      </w:r>
      <w:r w:rsidR="00B9084B">
        <w:t xml:space="preserve"> immediately upon receipt and check below</w:t>
      </w:r>
      <w:r w:rsidR="00955481">
        <w:t xml:space="preserve"> in Section 6</w:t>
      </w:r>
      <w:r w:rsidR="00B9084B">
        <w:t xml:space="preserve"> for storage for individual components. Kit can be stored for 1 year from </w:t>
      </w:r>
      <w:proofErr w:type="gramStart"/>
      <w:r w:rsidR="00B9084B">
        <w:t>receipt, if</w:t>
      </w:r>
      <w:proofErr w:type="gramEnd"/>
      <w:r w:rsidR="00B9084B">
        <w:t xml:space="preserve"> components have not been reconstituted.</w:t>
      </w:r>
    </w:p>
    <w:p w14:paraId="6A1BD61E" w14:textId="2BBC20BE" w:rsidR="00B9084B" w:rsidRDefault="00B9084B" w:rsidP="001F5C23">
      <w:pPr>
        <w:pStyle w:val="1AbcamBulletpoints"/>
      </w:pPr>
      <w:r>
        <w:t xml:space="preserve">Aliquot components in working volumes before storing at the recommended temperature. </w:t>
      </w:r>
    </w:p>
    <w:tbl>
      <w:tblPr>
        <w:tblW w:w="5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56"/>
        <w:gridCol w:w="1275"/>
        <w:gridCol w:w="1136"/>
      </w:tblGrid>
      <w:tr w:rsidR="00EF1DC4" w:rsidRPr="002A066A" w14:paraId="05F4CE50" w14:textId="77777777" w:rsidTr="004B0897">
        <w:trPr>
          <w:trHeight w:val="306"/>
          <w:jc w:val="center"/>
        </w:trPr>
        <w:tc>
          <w:tcPr>
            <w:tcW w:w="3256" w:type="dxa"/>
            <w:vAlign w:val="center"/>
          </w:tcPr>
          <w:p w14:paraId="59F50704" w14:textId="77777777" w:rsidR="00EF1DC4" w:rsidRPr="00ED263F" w:rsidRDefault="00EF1DC4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ED263F">
              <w:rPr>
                <w:rFonts w:cs="Arial"/>
                <w:b/>
                <w:bCs/>
                <w:color w:val="000000"/>
                <w:szCs w:val="18"/>
                <w:lang w:val="en-GB"/>
              </w:rPr>
              <w:t>Item</w:t>
            </w:r>
          </w:p>
        </w:tc>
        <w:tc>
          <w:tcPr>
            <w:tcW w:w="1275" w:type="dxa"/>
            <w:vAlign w:val="center"/>
          </w:tcPr>
          <w:p w14:paraId="281AFF7E" w14:textId="77777777" w:rsidR="00EF1DC4" w:rsidRPr="00ED263F" w:rsidRDefault="00EF1DC4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ED263F">
              <w:rPr>
                <w:rFonts w:cs="Arial"/>
                <w:b/>
                <w:bCs/>
                <w:color w:val="000000"/>
                <w:szCs w:val="18"/>
                <w:lang w:val="en-GB"/>
              </w:rPr>
              <w:t>Quantity</w:t>
            </w:r>
          </w:p>
        </w:tc>
        <w:tc>
          <w:tcPr>
            <w:tcW w:w="1136" w:type="dxa"/>
            <w:vAlign w:val="center"/>
          </w:tcPr>
          <w:p w14:paraId="2EC852DA" w14:textId="7A9352BB" w:rsidR="00EF1DC4" w:rsidRPr="00ED263F" w:rsidRDefault="00EF1DC4" w:rsidP="00B47D3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ED263F">
              <w:rPr>
                <w:rFonts w:cs="Arial"/>
                <w:b/>
                <w:bCs/>
                <w:color w:val="000000"/>
                <w:szCs w:val="18"/>
                <w:lang w:val="en-GB"/>
              </w:rPr>
              <w:t xml:space="preserve">Storage </w:t>
            </w:r>
            <w:r>
              <w:rPr>
                <w:rFonts w:cs="Arial"/>
                <w:b/>
                <w:bCs/>
                <w:color w:val="000000"/>
                <w:szCs w:val="18"/>
                <w:lang w:val="en-GB"/>
              </w:rPr>
              <w:t>condition</w:t>
            </w:r>
          </w:p>
        </w:tc>
      </w:tr>
      <w:tr w:rsidR="00EF1DC4" w:rsidRPr="002A066A" w14:paraId="7075565B" w14:textId="77777777" w:rsidTr="004B0897">
        <w:trPr>
          <w:trHeight w:val="306"/>
          <w:jc w:val="center"/>
        </w:trPr>
        <w:tc>
          <w:tcPr>
            <w:tcW w:w="3256" w:type="dxa"/>
            <w:vAlign w:val="center"/>
          </w:tcPr>
          <w:p w14:paraId="1B9B8CD6" w14:textId="1CB05A5A" w:rsidR="00EF1DC4" w:rsidRPr="00955481" w:rsidRDefault="00BF418F" w:rsidP="00096105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  <w:highlight w:val="yellow"/>
                <w:lang w:val="en-GB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  <w:lang w:val="en-GB"/>
              </w:rPr>
              <w:t>Buffer G</w:t>
            </w:r>
          </w:p>
        </w:tc>
        <w:tc>
          <w:tcPr>
            <w:tcW w:w="1275" w:type="dxa"/>
            <w:vAlign w:val="center"/>
          </w:tcPr>
          <w:p w14:paraId="3976A2F1" w14:textId="3BEAB16D" w:rsidR="00EF1DC4" w:rsidRPr="001112A0" w:rsidRDefault="00B64C89" w:rsidP="004B089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highlight w:val="yellow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20</w:t>
            </w:r>
            <w:r w:rsidR="00C3470E" w:rsidRPr="00C3470E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mL</w:t>
            </w:r>
          </w:p>
        </w:tc>
        <w:tc>
          <w:tcPr>
            <w:tcW w:w="1136" w:type="dxa"/>
            <w:vAlign w:val="center"/>
          </w:tcPr>
          <w:p w14:paraId="1755D00B" w14:textId="1DBB881A" w:rsidR="00EF1DC4" w:rsidRPr="001112A0" w:rsidRDefault="00C3470E" w:rsidP="00197FD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highlight w:val="yellow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C3470E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</w:tr>
      <w:tr w:rsidR="001112A0" w:rsidRPr="002A066A" w14:paraId="027BB5F9" w14:textId="77777777" w:rsidTr="004B0897">
        <w:trPr>
          <w:trHeight w:val="306"/>
          <w:jc w:val="center"/>
        </w:trPr>
        <w:tc>
          <w:tcPr>
            <w:tcW w:w="3256" w:type="dxa"/>
            <w:vAlign w:val="center"/>
          </w:tcPr>
          <w:p w14:paraId="1EBA2E7A" w14:textId="2E0F23CB" w:rsidR="001112A0" w:rsidRPr="001112A0" w:rsidRDefault="00920407" w:rsidP="004B089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10X Buffer P/</w:t>
            </w:r>
            <w:r w:rsidR="00B64C89">
              <w:rPr>
                <w:rFonts w:cs="Arial"/>
                <w:bCs/>
                <w:color w:val="000000"/>
                <w:sz w:val="18"/>
                <w:szCs w:val="18"/>
              </w:rPr>
              <w:t>Buffer P (10X)</w:t>
            </w:r>
          </w:p>
        </w:tc>
        <w:tc>
          <w:tcPr>
            <w:tcW w:w="1275" w:type="dxa"/>
            <w:vAlign w:val="center"/>
          </w:tcPr>
          <w:p w14:paraId="6795B82A" w14:textId="4D6108D0" w:rsidR="001112A0" w:rsidRPr="001112A0" w:rsidRDefault="00FA1563" w:rsidP="001112A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highlight w:val="yellow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1.5</w:t>
            </w:r>
            <w:r w:rsidR="00955481" w:rsidRPr="00955481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mL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5C705C9" w14:textId="47FB9B30" w:rsidR="001112A0" w:rsidRPr="001112A0" w:rsidRDefault="00C3470E" w:rsidP="001112A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highlight w:val="yellow"/>
                <w:lang w:val="en-GB"/>
              </w:rPr>
            </w:pPr>
            <w:r w:rsidRPr="00C3470E">
              <w:rPr>
                <w:rFonts w:cs="Arial"/>
                <w:color w:val="000000"/>
                <w:sz w:val="18"/>
                <w:szCs w:val="18"/>
                <w:lang w:val="en-GB"/>
              </w:rPr>
              <w:t>-20°C</w:t>
            </w:r>
          </w:p>
        </w:tc>
      </w:tr>
      <w:tr w:rsidR="00955481" w:rsidRPr="002A066A" w14:paraId="3418FAEE" w14:textId="77777777" w:rsidTr="004B0897">
        <w:trPr>
          <w:trHeight w:val="306"/>
          <w:jc w:val="center"/>
        </w:trPr>
        <w:tc>
          <w:tcPr>
            <w:tcW w:w="3256" w:type="dxa"/>
            <w:vAlign w:val="center"/>
          </w:tcPr>
          <w:p w14:paraId="205EFD64" w14:textId="2CD58A0A" w:rsidR="00955481" w:rsidRDefault="00920407" w:rsidP="004B089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Labelled Rabbit Muscle Actin/</w:t>
            </w:r>
            <w:r w:rsidR="00B64C89" w:rsidRPr="00B64C89">
              <w:rPr>
                <w:rFonts w:cs="Arial"/>
                <w:bCs/>
                <w:color w:val="000000"/>
                <w:sz w:val="18"/>
                <w:szCs w:val="18"/>
              </w:rPr>
              <w:t>Labeled Rabbit Muscle Actin</w:t>
            </w:r>
          </w:p>
        </w:tc>
        <w:tc>
          <w:tcPr>
            <w:tcW w:w="1275" w:type="dxa"/>
            <w:vAlign w:val="center"/>
          </w:tcPr>
          <w:p w14:paraId="772B9E1F" w14:textId="4CD212B6" w:rsidR="00955481" w:rsidRDefault="00FA1563" w:rsidP="001112A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4</w:t>
            </w:r>
            <w:r w:rsidR="00955481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vial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s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F5DFF53" w14:textId="463CBDB6" w:rsidR="00955481" w:rsidRPr="00C3470E" w:rsidRDefault="00955481" w:rsidP="001112A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955481">
              <w:rPr>
                <w:rFonts w:cs="Arial"/>
                <w:color w:val="000000"/>
                <w:sz w:val="18"/>
                <w:szCs w:val="18"/>
                <w:lang w:val="en-GB"/>
              </w:rPr>
              <w:t>-20°C</w:t>
            </w:r>
          </w:p>
        </w:tc>
      </w:tr>
      <w:tr w:rsidR="00955481" w:rsidRPr="002A066A" w14:paraId="7CB8D758" w14:textId="77777777" w:rsidTr="004B0897">
        <w:trPr>
          <w:trHeight w:val="306"/>
          <w:jc w:val="center"/>
        </w:trPr>
        <w:tc>
          <w:tcPr>
            <w:tcW w:w="3256" w:type="dxa"/>
            <w:vAlign w:val="center"/>
          </w:tcPr>
          <w:p w14:paraId="246165F2" w14:textId="49D75F10" w:rsidR="00955481" w:rsidRDefault="00920407" w:rsidP="004B089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ATP Stock (100 mM)/</w:t>
            </w:r>
            <w:r w:rsidR="00B64C89" w:rsidRPr="00B64C89">
              <w:rPr>
                <w:rFonts w:cs="Arial"/>
                <w:bCs/>
                <w:color w:val="000000"/>
                <w:sz w:val="18"/>
                <w:szCs w:val="18"/>
              </w:rPr>
              <w:t>ATP (100 mM)</w:t>
            </w:r>
          </w:p>
        </w:tc>
        <w:tc>
          <w:tcPr>
            <w:tcW w:w="1275" w:type="dxa"/>
            <w:vAlign w:val="center"/>
          </w:tcPr>
          <w:p w14:paraId="4790B4C1" w14:textId="3FEDA404" w:rsidR="00955481" w:rsidRDefault="00955481" w:rsidP="001112A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955481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</w:t>
            </w:r>
            <w:r w:rsidR="00FA1563">
              <w:rPr>
                <w:rFonts w:cs="Arial"/>
                <w:color w:val="000000"/>
                <w:sz w:val="18"/>
                <w:szCs w:val="18"/>
                <w:lang w:val="en-GB"/>
              </w:rPr>
              <w:t>2 x 10</w:t>
            </w:r>
            <w:r w:rsidR="00FA1563" w:rsidRPr="00FA1563">
              <w:rPr>
                <w:rFonts w:cs="Arial"/>
                <w:color w:val="000000"/>
                <w:sz w:val="18"/>
                <w:szCs w:val="18"/>
                <w:lang w:val="en-GB"/>
              </w:rPr>
              <w:t>0</w:t>
            </w:r>
            <w:r w:rsidR="00FA1563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</w:t>
            </w:r>
            <w:r w:rsidR="00FA1563" w:rsidRPr="00FA1563">
              <w:rPr>
                <w:rFonts w:cs="Arial"/>
                <w:sz w:val="18"/>
                <w:szCs w:val="18"/>
                <w:lang w:val="en-GB"/>
              </w:rPr>
              <w:t>μl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57320AA" w14:textId="0F9CA874" w:rsidR="00955481" w:rsidRPr="00C3470E" w:rsidRDefault="00955481" w:rsidP="001112A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955481">
              <w:rPr>
                <w:rFonts w:cs="Arial"/>
                <w:color w:val="000000"/>
                <w:sz w:val="18"/>
                <w:szCs w:val="18"/>
                <w:lang w:val="en-GB"/>
              </w:rPr>
              <w:t>-20°C</w:t>
            </w:r>
          </w:p>
        </w:tc>
      </w:tr>
    </w:tbl>
    <w:p w14:paraId="5783967E" w14:textId="77777777" w:rsidR="000E4FA8" w:rsidRPr="002A066A" w:rsidRDefault="000E4FA8" w:rsidP="001E2DD7">
      <w:pPr>
        <w:pStyle w:val="1Abcamheading"/>
      </w:pPr>
      <w:bookmarkStart w:id="8" w:name="_Toc446403817"/>
      <w:bookmarkStart w:id="9" w:name="_Toc525046252"/>
      <w:r w:rsidRPr="002A066A">
        <w:t xml:space="preserve">Materials </w:t>
      </w:r>
      <w:r w:rsidR="00174FD5" w:rsidRPr="002A066A">
        <w:t>R</w:t>
      </w:r>
      <w:r w:rsidRPr="002A066A">
        <w:t xml:space="preserve">equired, </w:t>
      </w:r>
      <w:r w:rsidR="00174FD5" w:rsidRPr="002A066A">
        <w:t>N</w:t>
      </w:r>
      <w:r w:rsidRPr="002A066A">
        <w:t xml:space="preserve">ot </w:t>
      </w:r>
      <w:r w:rsidR="00174FD5" w:rsidRPr="002A066A">
        <w:t>S</w:t>
      </w:r>
      <w:r w:rsidRPr="002A066A">
        <w:t>upplied</w:t>
      </w:r>
      <w:bookmarkEnd w:id="8"/>
      <w:bookmarkEnd w:id="9"/>
    </w:p>
    <w:p w14:paraId="6E31375D" w14:textId="088EA6A7" w:rsidR="000E4FA8" w:rsidRDefault="000E4FA8" w:rsidP="00E351A1">
      <w:pPr>
        <w:pStyle w:val="Standard"/>
        <w:spacing w:line="240" w:lineRule="auto"/>
        <w:jc w:val="left"/>
        <w:rPr>
          <w:rFonts w:ascii="Century Gothic" w:hAnsi="Century Gothic" w:cstheme="minorBidi"/>
          <w:color w:val="auto"/>
          <w:szCs w:val="24"/>
          <w:lang w:val="en-US"/>
        </w:rPr>
      </w:pPr>
      <w:r w:rsidRPr="002A066A">
        <w:rPr>
          <w:rFonts w:ascii="Century Gothic" w:hAnsi="Century Gothic" w:cstheme="minorBidi"/>
          <w:color w:val="auto"/>
          <w:szCs w:val="24"/>
          <w:lang w:val="en-US"/>
        </w:rPr>
        <w:t>These materials are not included in the kit, but will be required to successfully perform this assay:</w:t>
      </w:r>
    </w:p>
    <w:p w14:paraId="19B525FE" w14:textId="5CA84714" w:rsidR="004B0897" w:rsidRDefault="00537F53" w:rsidP="00C3470E">
      <w:pPr>
        <w:pStyle w:val="1AbcamBulletpoints"/>
      </w:pPr>
      <w:r w:rsidRPr="00537F53">
        <w:t>96-well plate with flat bottom; clear or opaque bottoms are both acceptable. Black-walled plates are recommended for this assay</w:t>
      </w:r>
    </w:p>
    <w:p w14:paraId="639BFA94" w14:textId="2DB63542" w:rsidR="00F42219" w:rsidRDefault="00EC7363" w:rsidP="00EC7363">
      <w:pPr>
        <w:pStyle w:val="1AbcamBulletpoints"/>
      </w:pPr>
      <w:r w:rsidRPr="00EC7363">
        <w:t>Multi-well spectrophotometer</w:t>
      </w:r>
      <w:r w:rsidR="00C3470E" w:rsidRPr="00C3470E">
        <w:t xml:space="preserve"> </w:t>
      </w:r>
    </w:p>
    <w:p w14:paraId="214F3B1C" w14:textId="30FD2408" w:rsidR="00645B4B" w:rsidRPr="008E3135" w:rsidRDefault="00B64C89" w:rsidP="00A348EB">
      <w:pPr>
        <w:pStyle w:val="1AbcamBulletpoints"/>
      </w:pPr>
      <w:r>
        <w:lastRenderedPageBreak/>
        <w:t>DTT</w:t>
      </w:r>
    </w:p>
    <w:p w14:paraId="779B7769" w14:textId="77777777" w:rsidR="000E4FA8" w:rsidRPr="002A066A" w:rsidRDefault="000E4FA8" w:rsidP="001E2DD7">
      <w:pPr>
        <w:pStyle w:val="1Abcamheading"/>
      </w:pPr>
      <w:bookmarkStart w:id="10" w:name="_Toc446403819"/>
      <w:bookmarkStart w:id="11" w:name="_Toc525046253"/>
      <w:r w:rsidRPr="002A066A">
        <w:t>R</w:t>
      </w:r>
      <w:r w:rsidR="00174FD5" w:rsidRPr="002A066A">
        <w:t>eagent P</w:t>
      </w:r>
      <w:r w:rsidRPr="002A066A">
        <w:t>reparation</w:t>
      </w:r>
      <w:bookmarkEnd w:id="10"/>
      <w:bookmarkEnd w:id="11"/>
    </w:p>
    <w:p w14:paraId="2B6EF634" w14:textId="545E3937" w:rsidR="000744AC" w:rsidRDefault="000744AC" w:rsidP="001F5C23">
      <w:pPr>
        <w:pStyle w:val="1AbcamBulletpoints"/>
      </w:pPr>
      <w:r w:rsidRPr="000744AC">
        <w:t>Before using the kit, spin tubes and bring down all components to the bottom of tubes</w:t>
      </w:r>
      <w:r>
        <w:t>.</w:t>
      </w:r>
    </w:p>
    <w:p w14:paraId="2240F9F9" w14:textId="19EC771F" w:rsidR="000E4FA8" w:rsidRDefault="000744AC" w:rsidP="000744AC">
      <w:pPr>
        <w:pStyle w:val="1AbcamBulletpoints"/>
      </w:pPr>
      <w:r>
        <w:t xml:space="preserve">Prepare only as much reagent as is needed on the day of the experiment. </w:t>
      </w:r>
    </w:p>
    <w:p w14:paraId="1FA298C3" w14:textId="77777777" w:rsidR="00EC7363" w:rsidRDefault="00EC7363" w:rsidP="00EC7363">
      <w:pPr>
        <w:pStyle w:val="1AbcamBulletpoints"/>
        <w:numPr>
          <w:ilvl w:val="0"/>
          <w:numId w:val="0"/>
        </w:numPr>
      </w:pPr>
    </w:p>
    <w:p w14:paraId="25F7CAA9" w14:textId="0136FF1F" w:rsidR="00EC7363" w:rsidRDefault="00EC7363" w:rsidP="00EC7363">
      <w:pPr>
        <w:pStyle w:val="11Abcam"/>
      </w:pPr>
      <w:r w:rsidRPr="00EC7363">
        <w:t>Buffer</w:t>
      </w:r>
      <w:r w:rsidR="00B64C89">
        <w:t xml:space="preserve"> G</w:t>
      </w:r>
      <w:r>
        <w:t>:</w:t>
      </w:r>
    </w:p>
    <w:p w14:paraId="1E9B4CEB" w14:textId="7602588B" w:rsidR="00EC7363" w:rsidRDefault="00B64C89" w:rsidP="00B64C89">
      <w:pPr>
        <w:pStyle w:val="1AbcamStandardtext"/>
        <w:ind w:left="567"/>
      </w:pPr>
      <w:r>
        <w:t>Store at -20°C</w:t>
      </w:r>
      <w:r w:rsidR="00EC7363" w:rsidRPr="00EC7363">
        <w:t xml:space="preserve">. </w:t>
      </w:r>
      <w:r w:rsidRPr="00B64C89">
        <w:rPr>
          <w:lang w:val="en-GB"/>
        </w:rPr>
        <w:t xml:space="preserve">Supplement Buffer G with 0.2 mM ATP and 0.5 mM DTT (For example: add 2 </w:t>
      </w:r>
      <w:proofErr w:type="spellStart"/>
      <w:r w:rsidRPr="00B64C89">
        <w:rPr>
          <w:lang w:val="en-GB"/>
        </w:rPr>
        <w:t>μl</w:t>
      </w:r>
      <w:proofErr w:type="spellEnd"/>
      <w:r w:rsidRPr="00B64C89">
        <w:rPr>
          <w:lang w:val="en-GB"/>
        </w:rPr>
        <w:t xml:space="preserve"> of </w:t>
      </w:r>
      <w:r w:rsidR="00920407">
        <w:rPr>
          <w:lang w:val="en-GB"/>
        </w:rPr>
        <w:t>ATP Stock (100mM)/</w:t>
      </w:r>
      <w:r w:rsidRPr="00B64C89">
        <w:rPr>
          <w:lang w:val="en-GB"/>
        </w:rPr>
        <w:t>100 mM ATP, and 5</w:t>
      </w:r>
      <w:r>
        <w:rPr>
          <w:lang w:val="en-GB"/>
        </w:rPr>
        <w:t xml:space="preserve"> </w:t>
      </w:r>
      <w:r w:rsidRPr="00B64C89">
        <w:rPr>
          <w:lang w:val="en-GB"/>
        </w:rPr>
        <w:t>μl of 100 mM DTT to 993 μl of Buffer G). Prepare as needed. (DTT is not provided).</w:t>
      </w:r>
    </w:p>
    <w:p w14:paraId="37839100" w14:textId="7B5645E2" w:rsidR="00EC7363" w:rsidRDefault="00920407" w:rsidP="00EC7363">
      <w:pPr>
        <w:pStyle w:val="11Abcam"/>
      </w:pPr>
      <w:r>
        <w:t>10X Buffer P/</w:t>
      </w:r>
      <w:r w:rsidR="00EC7363" w:rsidRPr="00EC7363">
        <w:t>Buffer</w:t>
      </w:r>
      <w:r w:rsidR="00B64C89">
        <w:t xml:space="preserve"> P (10X)</w:t>
      </w:r>
      <w:r w:rsidR="00EC7363">
        <w:t>:</w:t>
      </w:r>
    </w:p>
    <w:p w14:paraId="31C27EA1" w14:textId="3DE20AB8" w:rsidR="006B6677" w:rsidRDefault="00B64C89" w:rsidP="00B64C89">
      <w:pPr>
        <w:spacing w:before="60" w:after="60"/>
        <w:ind w:left="567"/>
      </w:pPr>
      <w:r>
        <w:t>Store at -20°C</w:t>
      </w:r>
      <w:r w:rsidR="00EC7363" w:rsidRPr="00EC7363">
        <w:t xml:space="preserve">. </w:t>
      </w:r>
      <w:r w:rsidRPr="00B64C89">
        <w:rPr>
          <w:lang w:val="en-GB"/>
        </w:rPr>
        <w:t xml:space="preserve">Supplement Buffer P with 10 mM ATP (for example: add 10 </w:t>
      </w:r>
      <w:proofErr w:type="spellStart"/>
      <w:r w:rsidRPr="00B64C89">
        <w:rPr>
          <w:lang w:val="en-GB"/>
        </w:rPr>
        <w:t>μl</w:t>
      </w:r>
      <w:proofErr w:type="spellEnd"/>
      <w:r w:rsidRPr="00B64C89">
        <w:rPr>
          <w:lang w:val="en-GB"/>
        </w:rPr>
        <w:t xml:space="preserve"> of </w:t>
      </w:r>
      <w:r w:rsidR="00920407">
        <w:rPr>
          <w:lang w:val="en-GB"/>
        </w:rPr>
        <w:t>ATP Stock (100mM)/</w:t>
      </w:r>
      <w:r w:rsidRPr="00B64C89">
        <w:rPr>
          <w:lang w:val="en-GB"/>
        </w:rPr>
        <w:t>100 mM ATP per 90 μl of 10X</w:t>
      </w:r>
      <w:r>
        <w:rPr>
          <w:lang w:val="en-GB"/>
        </w:rPr>
        <w:t xml:space="preserve"> </w:t>
      </w:r>
      <w:r w:rsidRPr="00B64C89">
        <w:rPr>
          <w:lang w:val="en-GB"/>
        </w:rPr>
        <w:t>Buffer P). Avoid multiple freeze thaw cycles. Prepare as needed.</w:t>
      </w:r>
    </w:p>
    <w:p w14:paraId="28F5E42F" w14:textId="6A10C333" w:rsidR="00EC7363" w:rsidRDefault="00920407" w:rsidP="00EC7363">
      <w:pPr>
        <w:pStyle w:val="11Abcam"/>
      </w:pPr>
      <w:r>
        <w:t>Labelled Rabbit Muscle Actin/</w:t>
      </w:r>
      <w:r w:rsidR="00B64C89">
        <w:t>Labeled Rabbit Muscle Actin</w:t>
      </w:r>
      <w:r w:rsidR="00EC7363">
        <w:t>:</w:t>
      </w:r>
    </w:p>
    <w:p w14:paraId="02B8327B" w14:textId="3B995D63" w:rsidR="00EC7363" w:rsidRDefault="00B64C89" w:rsidP="00B64C89">
      <w:pPr>
        <w:pStyle w:val="1AbcamStandardtext"/>
        <w:ind w:left="567"/>
      </w:pPr>
      <w:r>
        <w:t>S</w:t>
      </w:r>
      <w:r w:rsidR="00EC7363" w:rsidRPr="00EC7363">
        <w:t xml:space="preserve">tore at -20°C. </w:t>
      </w:r>
      <w:r>
        <w:t>Keep the tubes in dark to avoid p</w:t>
      </w:r>
      <w:r w:rsidRPr="00B64C89">
        <w:t>hotobleaching. Reconstitute vial as needed.</w:t>
      </w:r>
      <w:r>
        <w:br/>
      </w:r>
      <w:r>
        <w:br/>
        <w:t xml:space="preserve">Before experiment, reconstitute the contents of one vial with 500 μl of supplemented Buffer G. </w:t>
      </w:r>
      <w:r>
        <w:br/>
      </w:r>
      <w:r>
        <w:br/>
        <w:t>After reconstitution, keep the tube on ice for 1 hour. Once re-constituted, Actin can be flash frozen and saved at -80C up to 1 week.</w:t>
      </w:r>
      <w:r>
        <w:br/>
      </w:r>
      <w:r>
        <w:br/>
        <w:t>Stored actin may lose activity by 30%. Use lyophilized Actin within three months. Avoid multiple freeze thaws.</w:t>
      </w:r>
      <w:r>
        <w:br/>
      </w:r>
    </w:p>
    <w:p w14:paraId="361736F9" w14:textId="1CB2DC7E" w:rsidR="00EC7363" w:rsidRDefault="00920407" w:rsidP="00EC7363">
      <w:pPr>
        <w:pStyle w:val="11Abcam"/>
      </w:pPr>
      <w:r>
        <w:t>ATP Stock (100mM)/</w:t>
      </w:r>
      <w:r w:rsidR="00B64C89">
        <w:t>ATP (100 mM)</w:t>
      </w:r>
      <w:r w:rsidR="00EC7363">
        <w:t>:</w:t>
      </w:r>
    </w:p>
    <w:p w14:paraId="32D7BBEA" w14:textId="04A9AF79" w:rsidR="00EC7363" w:rsidRDefault="00B64C89" w:rsidP="00EC7363">
      <w:pPr>
        <w:pStyle w:val="1AbcamImageLegend"/>
        <w:ind w:left="567"/>
        <w:rPr>
          <w:sz w:val="20"/>
          <w:szCs w:val="20"/>
        </w:rPr>
      </w:pPr>
      <w:r w:rsidRPr="00B64C89">
        <w:rPr>
          <w:sz w:val="20"/>
          <w:szCs w:val="20"/>
        </w:rPr>
        <w:t>Ready to use. Store at -20º C. Thaw and aliquot before use. Av</w:t>
      </w:r>
      <w:r>
        <w:rPr>
          <w:sz w:val="20"/>
          <w:szCs w:val="20"/>
        </w:rPr>
        <w:t>oid multiple freeze thaw cycles</w:t>
      </w:r>
      <w:r w:rsidR="00EC7363" w:rsidRPr="00EC7363">
        <w:rPr>
          <w:sz w:val="20"/>
          <w:szCs w:val="20"/>
        </w:rPr>
        <w:t>.</w:t>
      </w:r>
    </w:p>
    <w:p w14:paraId="181D9D28" w14:textId="5FF7EB0E" w:rsidR="00BC23EA" w:rsidRDefault="00BC23EA" w:rsidP="00EC7363">
      <w:pPr>
        <w:pStyle w:val="1AbcamStandardtext"/>
        <w:ind w:left="567"/>
      </w:pPr>
    </w:p>
    <w:p w14:paraId="45015A51" w14:textId="5FF2B449" w:rsidR="00B64C89" w:rsidRDefault="00B64C89" w:rsidP="00EC7363">
      <w:pPr>
        <w:pStyle w:val="1AbcamStandardtext"/>
        <w:ind w:left="567"/>
      </w:pPr>
    </w:p>
    <w:p w14:paraId="17A3EB81" w14:textId="007A804F" w:rsidR="003903A2" w:rsidRPr="00521CBD" w:rsidRDefault="003903A2" w:rsidP="00920407">
      <w:pPr>
        <w:pStyle w:val="1AbcamBulletpoints"/>
        <w:numPr>
          <w:ilvl w:val="0"/>
          <w:numId w:val="0"/>
        </w:numPr>
        <w:rPr>
          <w:b/>
        </w:rPr>
      </w:pPr>
    </w:p>
    <w:p w14:paraId="1256C1D0" w14:textId="51EEAB42" w:rsidR="006B255F" w:rsidRDefault="00174FD5" w:rsidP="005E2AF2">
      <w:pPr>
        <w:pStyle w:val="1Abcamheading"/>
        <w:autoSpaceDE w:val="0"/>
        <w:autoSpaceDN w:val="0"/>
        <w:adjustRightInd w:val="0"/>
        <w:spacing w:before="0" w:after="0"/>
      </w:pPr>
      <w:bookmarkStart w:id="12" w:name="_Toc446403821"/>
      <w:bookmarkStart w:id="13" w:name="_Toc525046254"/>
      <w:bookmarkEnd w:id="12"/>
      <w:r w:rsidRPr="002A066A">
        <w:lastRenderedPageBreak/>
        <w:t>Assay Procedure</w:t>
      </w:r>
      <w:bookmarkStart w:id="14" w:name="_Toc271554832"/>
      <w:bookmarkStart w:id="15" w:name="_Toc273532551"/>
      <w:bookmarkEnd w:id="3"/>
      <w:bookmarkEnd w:id="13"/>
    </w:p>
    <w:p w14:paraId="7C2F2C7A" w14:textId="0B2818F1" w:rsidR="00E90961" w:rsidRPr="000C54E5" w:rsidRDefault="00E90961" w:rsidP="00A311DB">
      <w:pPr>
        <w:pStyle w:val="11Abcambold"/>
        <w:numPr>
          <w:ilvl w:val="0"/>
          <w:numId w:val="0"/>
        </w:numPr>
        <w:ind w:left="567" w:hanging="567"/>
      </w:pPr>
    </w:p>
    <w:p w14:paraId="5AC52D8D" w14:textId="4A845EEE" w:rsidR="00521CBD" w:rsidRDefault="00D62AED" w:rsidP="00A819B7">
      <w:pPr>
        <w:pStyle w:val="11Abcambold"/>
        <w:rPr>
          <w:b/>
        </w:rPr>
      </w:pPr>
      <w:bookmarkStart w:id="16" w:name="_Hlk524616750"/>
      <w:r w:rsidRPr="00D62AED">
        <w:rPr>
          <w:b/>
        </w:rPr>
        <w:t>Actin Polymerization Assay:</w:t>
      </w:r>
    </w:p>
    <w:p w14:paraId="533ABA69" w14:textId="77777777" w:rsidR="00D62AED" w:rsidRDefault="00D62AED" w:rsidP="00D62AED">
      <w:pPr>
        <w:pStyle w:val="11Abcambold"/>
        <w:numPr>
          <w:ilvl w:val="0"/>
          <w:numId w:val="0"/>
        </w:numPr>
        <w:ind w:left="567"/>
        <w:rPr>
          <w:b/>
        </w:rPr>
      </w:pPr>
    </w:p>
    <w:p w14:paraId="1152AFD2" w14:textId="54D861F9" w:rsidR="00D62AED" w:rsidRDefault="00D62AED" w:rsidP="00D62AED">
      <w:pPr>
        <w:pStyle w:val="1AbcamStandardtext"/>
      </w:pPr>
      <w:r w:rsidRPr="00D62AED">
        <w:rPr>
          <w:b/>
        </w:rPr>
        <w:t xml:space="preserve">Δ Note: </w:t>
      </w:r>
      <w:r>
        <w:t xml:space="preserve"> </w:t>
      </w:r>
      <w:r w:rsidRPr="00D62AED">
        <w:t>Avoid exposing labeled</w:t>
      </w:r>
      <w:r>
        <w:rPr>
          <w:b/>
        </w:rPr>
        <w:t xml:space="preserve"> </w:t>
      </w:r>
      <w:r w:rsidRPr="00D62AED">
        <w:t>Actin to light for extended periods of time. Protect labeled actin from light.</w:t>
      </w:r>
    </w:p>
    <w:p w14:paraId="1AF45B2D" w14:textId="6ABD7664" w:rsidR="00D62AED" w:rsidRPr="00D62AED" w:rsidRDefault="00D62AED" w:rsidP="00D62AED">
      <w:pPr>
        <w:pStyle w:val="1AbcamStandardtext"/>
      </w:pPr>
      <w:r w:rsidRPr="00D62AED">
        <w:rPr>
          <w:b/>
        </w:rPr>
        <w:t>Δ Note:</w:t>
      </w:r>
      <w:r>
        <w:rPr>
          <w:b/>
        </w:rPr>
        <w:t xml:space="preserve"> </w:t>
      </w:r>
      <w:r w:rsidRPr="00D62AED">
        <w:t>Actin Polymerization/Depolymerization experiments use Buffer G supplemented with ATP and Buffer P supplemented with ATP</w:t>
      </w:r>
      <w:r>
        <w:t xml:space="preserve"> (See Section 6</w:t>
      </w:r>
      <w:r w:rsidRPr="00D62AED">
        <w:t>; Reagent Preparation). For brevity, these buffers will be referred as Supp. Buffer G and Supp. Buffer P</w:t>
      </w:r>
      <w:r>
        <w:t xml:space="preserve"> </w:t>
      </w:r>
      <w:r w:rsidRPr="00D62AED">
        <w:t>respectively.</w:t>
      </w:r>
    </w:p>
    <w:p w14:paraId="36C762EF" w14:textId="1A2B45B7" w:rsidR="00D62AED" w:rsidRDefault="00D62AED" w:rsidP="00D62AED">
      <w:pPr>
        <w:pStyle w:val="11Abcambold"/>
        <w:numPr>
          <w:ilvl w:val="0"/>
          <w:numId w:val="0"/>
        </w:numPr>
        <w:ind w:left="567"/>
        <w:rPr>
          <w:b/>
        </w:rPr>
      </w:pPr>
    </w:p>
    <w:p w14:paraId="00916BCC" w14:textId="0634DA1D" w:rsidR="00D62AED" w:rsidRPr="00D62AED" w:rsidRDefault="00D62AED" w:rsidP="00D62AED">
      <w:pPr>
        <w:pStyle w:val="111Abcam"/>
      </w:pPr>
      <w:r w:rsidRPr="00D62AED">
        <w:t xml:space="preserve">Prepare sample background, positive and sample on a </w:t>
      </w:r>
      <w:r w:rsidR="00590D51">
        <w:t xml:space="preserve">black </w:t>
      </w:r>
      <w:r w:rsidR="00590D51" w:rsidRPr="00590D51">
        <w:t xml:space="preserve">96-well </w:t>
      </w:r>
      <w:r w:rsidR="00590D51">
        <w:t>micro</w:t>
      </w:r>
      <w:r w:rsidR="00590D51" w:rsidRPr="00590D51">
        <w:t xml:space="preserve">plate </w:t>
      </w:r>
      <w:r w:rsidR="00590D51">
        <w:t xml:space="preserve">following </w:t>
      </w:r>
      <w:r w:rsidRPr="00D62AED">
        <w:t>the table below:</w:t>
      </w:r>
    </w:p>
    <w:p w14:paraId="2DDD195D" w14:textId="77777777" w:rsidR="00783DFE" w:rsidRDefault="00783DFE" w:rsidP="00783DFE">
      <w:pPr>
        <w:pStyle w:val="1AbcamImageLegend"/>
      </w:pPr>
    </w:p>
    <w:tbl>
      <w:tblPr>
        <w:tblStyle w:val="TableGrid"/>
        <w:tblW w:w="6692" w:type="dxa"/>
        <w:tblInd w:w="-5" w:type="dxa"/>
        <w:tblLook w:val="04A0" w:firstRow="1" w:lastRow="0" w:firstColumn="1" w:lastColumn="0" w:noHBand="0" w:noVBand="1"/>
      </w:tblPr>
      <w:tblGrid>
        <w:gridCol w:w="2279"/>
        <w:gridCol w:w="1418"/>
        <w:gridCol w:w="1612"/>
        <w:gridCol w:w="1383"/>
      </w:tblGrid>
      <w:tr w:rsidR="00D62AED" w:rsidRPr="007A54B5" w14:paraId="66BF671E" w14:textId="422FB462" w:rsidTr="00D62AED">
        <w:trPr>
          <w:trHeight w:val="537"/>
        </w:trPr>
        <w:tc>
          <w:tcPr>
            <w:tcW w:w="2279" w:type="dxa"/>
          </w:tcPr>
          <w:p w14:paraId="5490F15F" w14:textId="58FAA518" w:rsidR="00D62AED" w:rsidRPr="00AD7FAE" w:rsidRDefault="00D62AED" w:rsidP="000F6AA4">
            <w:pPr>
              <w:spacing w:before="60" w:after="60"/>
              <w:jc w:val="center"/>
              <w:rPr>
                <w:rFonts w:eastAsiaTheme="minorHAnsi" w:cstheme="minorBidi"/>
                <w:b/>
                <w:noProof/>
                <w:sz w:val="18"/>
                <w:szCs w:val="18"/>
              </w:rPr>
            </w:pPr>
            <w:bookmarkStart w:id="17" w:name="_Hlk525045118"/>
          </w:p>
        </w:tc>
        <w:tc>
          <w:tcPr>
            <w:tcW w:w="1418" w:type="dxa"/>
          </w:tcPr>
          <w:p w14:paraId="5788A91E" w14:textId="0367048A" w:rsidR="00D62AED" w:rsidRPr="00AD7FAE" w:rsidRDefault="00D62AED" w:rsidP="000F6AA4">
            <w:pPr>
              <w:spacing w:before="60" w:after="60"/>
              <w:jc w:val="center"/>
              <w:rPr>
                <w:rFonts w:eastAsiaTheme="minorHAnsi" w:cstheme="minorBidi"/>
                <w:b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b/>
                <w:noProof/>
                <w:sz w:val="18"/>
                <w:szCs w:val="18"/>
              </w:rPr>
              <w:t>Sample Background control</w:t>
            </w:r>
          </w:p>
        </w:tc>
        <w:tc>
          <w:tcPr>
            <w:tcW w:w="1612" w:type="dxa"/>
          </w:tcPr>
          <w:p w14:paraId="7346CB0F" w14:textId="77777777" w:rsidR="00D62AED" w:rsidRDefault="00D62AED" w:rsidP="000F6AA4">
            <w:pPr>
              <w:spacing w:before="60" w:after="60"/>
              <w:jc w:val="center"/>
              <w:rPr>
                <w:rFonts w:eastAsiaTheme="minorHAnsi" w:cstheme="minorBidi"/>
                <w:b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b/>
                <w:noProof/>
                <w:sz w:val="18"/>
                <w:szCs w:val="18"/>
              </w:rPr>
              <w:t>Positve</w:t>
            </w:r>
          </w:p>
          <w:p w14:paraId="3E0A1A1F" w14:textId="04F62DC6" w:rsidR="00D62AED" w:rsidRPr="00AD7FAE" w:rsidRDefault="00D62AED" w:rsidP="000F6AA4">
            <w:pPr>
              <w:spacing w:before="60" w:after="60"/>
              <w:jc w:val="center"/>
              <w:rPr>
                <w:rFonts w:eastAsiaTheme="minorHAnsi" w:cstheme="minorBidi"/>
                <w:b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b/>
                <w:noProof/>
                <w:sz w:val="18"/>
                <w:szCs w:val="18"/>
              </w:rPr>
              <w:t xml:space="preserve">Control </w:t>
            </w:r>
          </w:p>
        </w:tc>
        <w:tc>
          <w:tcPr>
            <w:tcW w:w="1383" w:type="dxa"/>
          </w:tcPr>
          <w:p w14:paraId="3B27FE26" w14:textId="40FA0253" w:rsidR="00D62AED" w:rsidRDefault="00D62AED" w:rsidP="000F6AA4">
            <w:pPr>
              <w:spacing w:before="60" w:after="60"/>
              <w:jc w:val="center"/>
              <w:rPr>
                <w:rFonts w:eastAsiaTheme="minorHAnsi" w:cstheme="minorBidi"/>
                <w:b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b/>
                <w:noProof/>
                <w:sz w:val="18"/>
                <w:szCs w:val="18"/>
              </w:rPr>
              <w:t>Sample</w:t>
            </w:r>
          </w:p>
        </w:tc>
      </w:tr>
      <w:tr w:rsidR="00D62AED" w:rsidRPr="007A54B5" w14:paraId="149E7E3A" w14:textId="084DDCE3" w:rsidTr="00D62AED">
        <w:trPr>
          <w:trHeight w:val="231"/>
        </w:trPr>
        <w:tc>
          <w:tcPr>
            <w:tcW w:w="2279" w:type="dxa"/>
          </w:tcPr>
          <w:p w14:paraId="57E3E7ED" w14:textId="7BBBB81F" w:rsidR="00D62AED" w:rsidRPr="008725FC" w:rsidRDefault="00D62AED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Supp. Buffer G</w:t>
            </w:r>
          </w:p>
        </w:tc>
        <w:tc>
          <w:tcPr>
            <w:tcW w:w="1418" w:type="dxa"/>
          </w:tcPr>
          <w:p w14:paraId="5D455CDE" w14:textId="629821CB" w:rsidR="00D62AED" w:rsidRPr="008725FC" w:rsidRDefault="00D62AED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 xml:space="preserve">70 </w:t>
            </w:r>
            <w:r w:rsidRPr="00783DFE">
              <w:rPr>
                <w:rFonts w:eastAsiaTheme="minorHAnsi" w:cstheme="minorBidi"/>
                <w:noProof/>
                <w:sz w:val="18"/>
                <w:szCs w:val="18"/>
              </w:rPr>
              <w:t>µL</w:t>
            </w:r>
          </w:p>
        </w:tc>
        <w:tc>
          <w:tcPr>
            <w:tcW w:w="1612" w:type="dxa"/>
          </w:tcPr>
          <w:p w14:paraId="49088E75" w14:textId="5A01F645" w:rsidR="00D62AED" w:rsidRPr="008725FC" w:rsidRDefault="00D62AED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70</w:t>
            </w:r>
            <w:r w:rsidRPr="00783DFE">
              <w:rPr>
                <w:rFonts w:eastAsiaTheme="minorHAnsi" w:cstheme="minorBidi"/>
                <w:noProof/>
                <w:sz w:val="18"/>
                <w:szCs w:val="18"/>
              </w:rPr>
              <w:t xml:space="preserve"> µL</w:t>
            </w:r>
          </w:p>
        </w:tc>
        <w:tc>
          <w:tcPr>
            <w:tcW w:w="1383" w:type="dxa"/>
          </w:tcPr>
          <w:p w14:paraId="2E1FA537" w14:textId="3378C9D4" w:rsidR="00D62AED" w:rsidRPr="00783DFE" w:rsidRDefault="00D62AED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 xml:space="preserve">60 </w:t>
            </w:r>
            <w:r w:rsidRPr="00D62AED">
              <w:rPr>
                <w:rFonts w:eastAsiaTheme="minorHAnsi" w:cstheme="minorBidi"/>
                <w:noProof/>
                <w:sz w:val="18"/>
                <w:szCs w:val="18"/>
              </w:rPr>
              <w:t>µL</w:t>
            </w:r>
          </w:p>
        </w:tc>
      </w:tr>
      <w:tr w:rsidR="00D62AED" w:rsidRPr="007A54B5" w14:paraId="481EE996" w14:textId="0F120407" w:rsidTr="00D62AED">
        <w:trPr>
          <w:trHeight w:val="231"/>
        </w:trPr>
        <w:tc>
          <w:tcPr>
            <w:tcW w:w="2279" w:type="dxa"/>
          </w:tcPr>
          <w:p w14:paraId="1F5D32CA" w14:textId="2E5C8467" w:rsidR="00D62AED" w:rsidRPr="008725FC" w:rsidRDefault="00D62AED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Actin</w:t>
            </w:r>
          </w:p>
        </w:tc>
        <w:tc>
          <w:tcPr>
            <w:tcW w:w="1418" w:type="dxa"/>
          </w:tcPr>
          <w:p w14:paraId="5572404E" w14:textId="0155492F" w:rsidR="00D62AED" w:rsidRPr="008725FC" w:rsidRDefault="00D62AED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20</w:t>
            </w:r>
            <w:r w:rsidRPr="00783DFE">
              <w:rPr>
                <w:rFonts w:eastAsiaTheme="minorHAnsi" w:cstheme="minorBidi"/>
                <w:noProof/>
                <w:sz w:val="18"/>
                <w:szCs w:val="18"/>
              </w:rPr>
              <w:t xml:space="preserve"> µL</w:t>
            </w:r>
            <w:r w:rsidRPr="007E5B72">
              <w:rPr>
                <w:rFonts w:eastAsiaTheme="minorHAnsi" w:cstheme="minorBidi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612" w:type="dxa"/>
          </w:tcPr>
          <w:p w14:paraId="1B19D0C5" w14:textId="0E89A758" w:rsidR="00D62AED" w:rsidRPr="008725FC" w:rsidRDefault="00D62AED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 xml:space="preserve">20 </w:t>
            </w:r>
            <w:r w:rsidRPr="00D62AED">
              <w:rPr>
                <w:rFonts w:eastAsiaTheme="minorHAnsi" w:cstheme="minorBidi"/>
                <w:noProof/>
                <w:sz w:val="18"/>
                <w:szCs w:val="18"/>
              </w:rPr>
              <w:t>µL</w:t>
            </w:r>
          </w:p>
        </w:tc>
        <w:tc>
          <w:tcPr>
            <w:tcW w:w="1383" w:type="dxa"/>
          </w:tcPr>
          <w:p w14:paraId="41313A3D" w14:textId="6936583F" w:rsidR="00D62AED" w:rsidRDefault="00D62AED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 xml:space="preserve">20 </w:t>
            </w:r>
            <w:r w:rsidRPr="00D62AED">
              <w:rPr>
                <w:rFonts w:eastAsiaTheme="minorHAnsi" w:cstheme="minorBidi"/>
                <w:noProof/>
                <w:sz w:val="18"/>
                <w:szCs w:val="18"/>
              </w:rPr>
              <w:t>µL</w:t>
            </w:r>
          </w:p>
        </w:tc>
      </w:tr>
      <w:tr w:rsidR="00D62AED" w:rsidRPr="007A54B5" w14:paraId="215AD713" w14:textId="18940AC2" w:rsidTr="00D62AED">
        <w:trPr>
          <w:trHeight w:val="239"/>
        </w:trPr>
        <w:tc>
          <w:tcPr>
            <w:tcW w:w="2279" w:type="dxa"/>
          </w:tcPr>
          <w:p w14:paraId="64F3E852" w14:textId="3216B6B7" w:rsidR="00D62AED" w:rsidRPr="008725FC" w:rsidRDefault="00D62AED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Test sample</w:t>
            </w:r>
          </w:p>
        </w:tc>
        <w:tc>
          <w:tcPr>
            <w:tcW w:w="1418" w:type="dxa"/>
          </w:tcPr>
          <w:p w14:paraId="7C2480E8" w14:textId="580CF907" w:rsidR="00D62AED" w:rsidRPr="008725FC" w:rsidRDefault="00D62AED" w:rsidP="00D62AED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-</w:t>
            </w:r>
          </w:p>
        </w:tc>
        <w:tc>
          <w:tcPr>
            <w:tcW w:w="1612" w:type="dxa"/>
          </w:tcPr>
          <w:p w14:paraId="1F722C6F" w14:textId="626124ED" w:rsidR="00D62AED" w:rsidRPr="008725FC" w:rsidRDefault="00D62AED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-</w:t>
            </w:r>
          </w:p>
        </w:tc>
        <w:tc>
          <w:tcPr>
            <w:tcW w:w="1383" w:type="dxa"/>
          </w:tcPr>
          <w:p w14:paraId="026D6ABB" w14:textId="67318D5A" w:rsidR="00D62AED" w:rsidRPr="00783DFE" w:rsidRDefault="00D62AED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 xml:space="preserve">10 </w:t>
            </w:r>
            <w:r w:rsidRPr="00D62AED">
              <w:rPr>
                <w:rFonts w:eastAsiaTheme="minorHAnsi" w:cstheme="minorBidi"/>
                <w:noProof/>
                <w:sz w:val="18"/>
                <w:szCs w:val="18"/>
              </w:rPr>
              <w:t>µL</w:t>
            </w:r>
          </w:p>
        </w:tc>
      </w:tr>
      <w:bookmarkEnd w:id="17"/>
    </w:tbl>
    <w:p w14:paraId="6ED813AB" w14:textId="30BFDC8B" w:rsidR="00783DFE" w:rsidRDefault="00783DFE" w:rsidP="00783DFE">
      <w:pPr>
        <w:pStyle w:val="1AbcamStandardtext"/>
        <w:rPr>
          <w:b/>
        </w:rPr>
      </w:pPr>
    </w:p>
    <w:p w14:paraId="7EBD08B8" w14:textId="7FCA84D0" w:rsidR="00D62AED" w:rsidRDefault="00D62AED" w:rsidP="00D62AED">
      <w:pPr>
        <w:pStyle w:val="111Abcam"/>
      </w:pPr>
      <w:r w:rsidRPr="00D62AED">
        <w:t>Mix well. Incubate microplate for 15 mins, or preferred incubation time based on your protocols at room temperature.</w:t>
      </w:r>
    </w:p>
    <w:p w14:paraId="17561AD3" w14:textId="0D83E976" w:rsidR="00D62AED" w:rsidRPr="00111B58" w:rsidRDefault="00D62AED" w:rsidP="00AB7824">
      <w:pPr>
        <w:pStyle w:val="111Abcam"/>
      </w:pPr>
      <w:r>
        <w:t xml:space="preserve">After incubation, </w:t>
      </w:r>
      <w:r w:rsidRPr="00D62AED">
        <w:rPr>
          <w:b/>
        </w:rPr>
        <w:t>For Background Control:</w:t>
      </w:r>
      <w:r>
        <w:t xml:space="preserve"> add 10 μl of Supp. Buffer G; </w:t>
      </w:r>
      <w:r w:rsidRPr="00D62AED">
        <w:rPr>
          <w:b/>
        </w:rPr>
        <w:t>For Positive Control</w:t>
      </w:r>
      <w:r>
        <w:t xml:space="preserve"> and </w:t>
      </w:r>
      <w:r w:rsidRPr="00D62AED">
        <w:rPr>
          <w:b/>
        </w:rPr>
        <w:t>Sample Test</w:t>
      </w:r>
      <w:r>
        <w:t xml:space="preserve">: add 10 μl of </w:t>
      </w:r>
      <w:r w:rsidRPr="00111B58">
        <w:t xml:space="preserve">Supp. </w:t>
      </w:r>
      <w:r w:rsidR="00920407">
        <w:t>10X Buffer P/</w:t>
      </w:r>
      <w:r w:rsidRPr="00111B58">
        <w:t>Buffer P (10X) to each well containing samples and positive control. Mix and then start data acquisition (see step 3).</w:t>
      </w:r>
    </w:p>
    <w:p w14:paraId="787313F5" w14:textId="77777777" w:rsidR="00D62AED" w:rsidRPr="00111B58" w:rsidRDefault="00D62AED" w:rsidP="00D62AED">
      <w:pPr>
        <w:pStyle w:val="111Abcam"/>
        <w:numPr>
          <w:ilvl w:val="0"/>
          <w:numId w:val="0"/>
        </w:numPr>
        <w:ind w:left="680"/>
      </w:pPr>
    </w:p>
    <w:p w14:paraId="48625852" w14:textId="54407C1C" w:rsidR="00783DFE" w:rsidRPr="00D62AED" w:rsidRDefault="00D62AED" w:rsidP="00783DFE">
      <w:pPr>
        <w:pStyle w:val="1AbcamStandardtext"/>
        <w:rPr>
          <w:b/>
        </w:rPr>
      </w:pPr>
      <w:r w:rsidRPr="00111B58">
        <w:rPr>
          <w:b/>
        </w:rPr>
        <w:t xml:space="preserve">Δ Note: </w:t>
      </w:r>
      <w:r w:rsidRPr="00111B58">
        <w:t>If the initial signal is too high, incubate on ice in dark for 1 hour.</w:t>
      </w:r>
    </w:p>
    <w:p w14:paraId="010B1A54" w14:textId="251A68EF" w:rsidR="00A819B7" w:rsidRDefault="00A819B7" w:rsidP="00D62AED">
      <w:pPr>
        <w:pStyle w:val="1AbcamTOC"/>
      </w:pPr>
    </w:p>
    <w:p w14:paraId="30F39584" w14:textId="698DBA2A" w:rsidR="00A819B7" w:rsidRDefault="00A819B7" w:rsidP="00D62AED">
      <w:pPr>
        <w:pStyle w:val="1AbcamTOC"/>
      </w:pPr>
    </w:p>
    <w:p w14:paraId="7D2BC45B" w14:textId="1318D4DE" w:rsidR="00D62AED" w:rsidRDefault="00D62AED" w:rsidP="00D62AED">
      <w:pPr>
        <w:pStyle w:val="1AbcamTOC"/>
      </w:pPr>
    </w:p>
    <w:p w14:paraId="7D23F391" w14:textId="338EFC21" w:rsidR="00D62AED" w:rsidRDefault="00D62AED" w:rsidP="00D62AED">
      <w:pPr>
        <w:pStyle w:val="11Abcam"/>
      </w:pPr>
      <w:r>
        <w:lastRenderedPageBreak/>
        <w:t xml:space="preserve">Actin Depolymerization Assay: </w:t>
      </w:r>
    </w:p>
    <w:p w14:paraId="0F6B5548" w14:textId="77777777" w:rsidR="00D62AED" w:rsidRDefault="00D62AED" w:rsidP="00D62AED">
      <w:pPr>
        <w:pStyle w:val="11Abcam"/>
        <w:numPr>
          <w:ilvl w:val="0"/>
          <w:numId w:val="0"/>
        </w:numPr>
        <w:ind w:left="567"/>
      </w:pPr>
    </w:p>
    <w:p w14:paraId="4352AF47" w14:textId="27B24938" w:rsidR="00D62AED" w:rsidRDefault="00D62AED" w:rsidP="00D62AED">
      <w:pPr>
        <w:pStyle w:val="111Abcam"/>
      </w:pPr>
      <w:r>
        <w:t>First, to make polymerized Actin (F Actin), incubate Actin, Supp. Buffer P, Supp. Buffer G, test sample(s) based on the following table:</w:t>
      </w:r>
    </w:p>
    <w:p w14:paraId="78A4DCA1" w14:textId="77777777" w:rsidR="00D62AED" w:rsidRPr="00D62AED" w:rsidRDefault="00D62AED" w:rsidP="00D62AED">
      <w:pPr>
        <w:pStyle w:val="111Abcam"/>
        <w:numPr>
          <w:ilvl w:val="0"/>
          <w:numId w:val="0"/>
        </w:numPr>
        <w:ind w:left="680" w:hanging="680"/>
      </w:pPr>
    </w:p>
    <w:tbl>
      <w:tblPr>
        <w:tblStyle w:val="TableGrid"/>
        <w:tblW w:w="6339" w:type="dxa"/>
        <w:tblInd w:w="-5" w:type="dxa"/>
        <w:tblLook w:val="04A0" w:firstRow="1" w:lastRow="0" w:firstColumn="1" w:lastColumn="0" w:noHBand="0" w:noVBand="1"/>
      </w:tblPr>
      <w:tblGrid>
        <w:gridCol w:w="2844"/>
        <w:gridCol w:w="1769"/>
        <w:gridCol w:w="1726"/>
      </w:tblGrid>
      <w:tr w:rsidR="00B61312" w:rsidRPr="007A54B5" w14:paraId="7D34CDCB" w14:textId="77777777" w:rsidTr="00B61312">
        <w:trPr>
          <w:trHeight w:val="349"/>
        </w:trPr>
        <w:tc>
          <w:tcPr>
            <w:tcW w:w="2844" w:type="dxa"/>
          </w:tcPr>
          <w:p w14:paraId="7DFB7E68" w14:textId="77777777" w:rsidR="00B61312" w:rsidRPr="00AD7FAE" w:rsidRDefault="00B61312" w:rsidP="0029766C">
            <w:pPr>
              <w:spacing w:before="60" w:after="60"/>
              <w:jc w:val="center"/>
              <w:rPr>
                <w:rFonts w:eastAsiaTheme="minorHAnsi" w:cstheme="minorBidi"/>
                <w:b/>
                <w:noProof/>
                <w:sz w:val="18"/>
                <w:szCs w:val="18"/>
              </w:rPr>
            </w:pPr>
          </w:p>
        </w:tc>
        <w:tc>
          <w:tcPr>
            <w:tcW w:w="1769" w:type="dxa"/>
          </w:tcPr>
          <w:p w14:paraId="342D644D" w14:textId="609B73D2" w:rsidR="00B61312" w:rsidRPr="00AD7FAE" w:rsidRDefault="00B61312" w:rsidP="0029766C">
            <w:pPr>
              <w:spacing w:before="60" w:after="60"/>
              <w:jc w:val="center"/>
              <w:rPr>
                <w:rFonts w:eastAsiaTheme="minorHAnsi" w:cstheme="minorBidi"/>
                <w:b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b/>
                <w:noProof/>
                <w:sz w:val="18"/>
                <w:szCs w:val="18"/>
              </w:rPr>
              <w:t>Negetive control</w:t>
            </w:r>
          </w:p>
        </w:tc>
        <w:tc>
          <w:tcPr>
            <w:tcW w:w="1726" w:type="dxa"/>
          </w:tcPr>
          <w:p w14:paraId="364481D0" w14:textId="77777777" w:rsidR="00B61312" w:rsidRDefault="00B61312" w:rsidP="0029766C">
            <w:pPr>
              <w:spacing w:before="60" w:after="60"/>
              <w:jc w:val="center"/>
              <w:rPr>
                <w:rFonts w:eastAsiaTheme="minorHAnsi" w:cstheme="minorBidi"/>
                <w:b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b/>
                <w:noProof/>
                <w:sz w:val="18"/>
                <w:szCs w:val="18"/>
              </w:rPr>
              <w:t>Sample</w:t>
            </w:r>
          </w:p>
        </w:tc>
      </w:tr>
      <w:tr w:rsidR="00B61312" w:rsidRPr="007A54B5" w14:paraId="52500D55" w14:textId="77777777" w:rsidTr="00B61312">
        <w:trPr>
          <w:trHeight w:val="150"/>
        </w:trPr>
        <w:tc>
          <w:tcPr>
            <w:tcW w:w="2844" w:type="dxa"/>
          </w:tcPr>
          <w:p w14:paraId="6DC7DEA7" w14:textId="3170B7ED" w:rsidR="00B61312" w:rsidRPr="008725FC" w:rsidRDefault="00B61312" w:rsidP="0029766C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Supp. 10X Buffer G</w:t>
            </w:r>
          </w:p>
        </w:tc>
        <w:tc>
          <w:tcPr>
            <w:tcW w:w="1769" w:type="dxa"/>
          </w:tcPr>
          <w:p w14:paraId="27B59AE4" w14:textId="52F897CD" w:rsidR="00B61312" w:rsidRPr="008725FC" w:rsidRDefault="00B61312" w:rsidP="0029766C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 xml:space="preserve">60 </w:t>
            </w:r>
            <w:r w:rsidRPr="00783DFE">
              <w:rPr>
                <w:rFonts w:eastAsiaTheme="minorHAnsi" w:cstheme="minorBidi"/>
                <w:noProof/>
                <w:sz w:val="18"/>
                <w:szCs w:val="18"/>
              </w:rPr>
              <w:t>µL</w:t>
            </w:r>
          </w:p>
        </w:tc>
        <w:tc>
          <w:tcPr>
            <w:tcW w:w="1726" w:type="dxa"/>
          </w:tcPr>
          <w:p w14:paraId="177A8514" w14:textId="77777777" w:rsidR="00B61312" w:rsidRPr="00783DFE" w:rsidRDefault="00B61312" w:rsidP="0029766C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 xml:space="preserve">60 </w:t>
            </w:r>
            <w:r w:rsidRPr="00D62AED">
              <w:rPr>
                <w:rFonts w:eastAsiaTheme="minorHAnsi" w:cstheme="minorBidi"/>
                <w:noProof/>
                <w:sz w:val="18"/>
                <w:szCs w:val="18"/>
              </w:rPr>
              <w:t>µL</w:t>
            </w:r>
          </w:p>
        </w:tc>
      </w:tr>
      <w:tr w:rsidR="00B61312" w:rsidRPr="007A54B5" w14:paraId="507467ED" w14:textId="77777777" w:rsidTr="00B61312">
        <w:trPr>
          <w:trHeight w:val="150"/>
        </w:trPr>
        <w:tc>
          <w:tcPr>
            <w:tcW w:w="2844" w:type="dxa"/>
          </w:tcPr>
          <w:p w14:paraId="641C5124" w14:textId="59BE8DC5" w:rsidR="00B61312" w:rsidRPr="008725FC" w:rsidRDefault="00B61312" w:rsidP="0029766C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Supp. 10X Buffer P (10X)</w:t>
            </w:r>
          </w:p>
        </w:tc>
        <w:tc>
          <w:tcPr>
            <w:tcW w:w="1769" w:type="dxa"/>
          </w:tcPr>
          <w:p w14:paraId="2D61B50F" w14:textId="4AEE5D72" w:rsidR="00B61312" w:rsidRPr="008725FC" w:rsidRDefault="00B61312" w:rsidP="0029766C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10</w:t>
            </w:r>
            <w:r w:rsidRPr="00783DFE">
              <w:rPr>
                <w:rFonts w:eastAsiaTheme="minorHAnsi" w:cstheme="minorBidi"/>
                <w:noProof/>
                <w:sz w:val="18"/>
                <w:szCs w:val="18"/>
              </w:rPr>
              <w:t xml:space="preserve"> µL</w:t>
            </w:r>
            <w:r w:rsidRPr="007E5B72">
              <w:rPr>
                <w:rFonts w:eastAsiaTheme="minorHAnsi" w:cstheme="minorBidi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726" w:type="dxa"/>
          </w:tcPr>
          <w:p w14:paraId="7C547E0B" w14:textId="00BA6923" w:rsidR="00B61312" w:rsidRDefault="00B61312" w:rsidP="0029766C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 xml:space="preserve">10 </w:t>
            </w:r>
            <w:r w:rsidRPr="00D62AED">
              <w:rPr>
                <w:rFonts w:eastAsiaTheme="minorHAnsi" w:cstheme="minorBidi"/>
                <w:noProof/>
                <w:sz w:val="18"/>
                <w:szCs w:val="18"/>
              </w:rPr>
              <w:t>µL</w:t>
            </w:r>
          </w:p>
        </w:tc>
      </w:tr>
      <w:tr w:rsidR="00B61312" w:rsidRPr="007A54B5" w14:paraId="44C05D4A" w14:textId="77777777" w:rsidTr="00B61312">
        <w:trPr>
          <w:trHeight w:val="155"/>
        </w:trPr>
        <w:tc>
          <w:tcPr>
            <w:tcW w:w="2844" w:type="dxa"/>
          </w:tcPr>
          <w:p w14:paraId="1CC3D9B9" w14:textId="06C18A6D" w:rsidR="00B61312" w:rsidRPr="008725FC" w:rsidRDefault="00B61312" w:rsidP="0029766C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Actin</w:t>
            </w:r>
          </w:p>
        </w:tc>
        <w:tc>
          <w:tcPr>
            <w:tcW w:w="1769" w:type="dxa"/>
          </w:tcPr>
          <w:p w14:paraId="208453E5" w14:textId="55CBE56D" w:rsidR="00B61312" w:rsidRPr="008725FC" w:rsidRDefault="00B61312" w:rsidP="0029766C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 xml:space="preserve">20 </w:t>
            </w:r>
            <w:r w:rsidRPr="00B61312">
              <w:rPr>
                <w:rFonts w:eastAsiaTheme="minorHAnsi" w:cstheme="minorBidi"/>
                <w:noProof/>
                <w:sz w:val="18"/>
                <w:szCs w:val="18"/>
              </w:rPr>
              <w:t>µL</w:t>
            </w:r>
          </w:p>
        </w:tc>
        <w:tc>
          <w:tcPr>
            <w:tcW w:w="1726" w:type="dxa"/>
          </w:tcPr>
          <w:p w14:paraId="1B91D5B6" w14:textId="3AE65533" w:rsidR="00B61312" w:rsidRPr="00B61312" w:rsidRDefault="00B61312" w:rsidP="00B61312">
            <w:pPr>
              <w:pStyle w:val="ListParagraph"/>
              <w:numPr>
                <w:ilvl w:val="0"/>
                <w:numId w:val="28"/>
              </w:numPr>
              <w:spacing w:before="60" w:after="60"/>
              <w:jc w:val="center"/>
              <w:rPr>
                <w:noProof/>
                <w:sz w:val="18"/>
                <w:szCs w:val="18"/>
              </w:rPr>
            </w:pPr>
            <w:r w:rsidRPr="00B61312">
              <w:rPr>
                <w:noProof/>
                <w:sz w:val="18"/>
                <w:szCs w:val="18"/>
              </w:rPr>
              <w:t>µL</w:t>
            </w:r>
          </w:p>
        </w:tc>
      </w:tr>
    </w:tbl>
    <w:p w14:paraId="7B138EF9" w14:textId="3390E1DF" w:rsidR="00D62AED" w:rsidRDefault="00D62AED" w:rsidP="00B61312">
      <w:pPr>
        <w:pStyle w:val="111Abcam"/>
        <w:numPr>
          <w:ilvl w:val="0"/>
          <w:numId w:val="0"/>
        </w:numPr>
        <w:ind w:left="680"/>
      </w:pPr>
    </w:p>
    <w:p w14:paraId="5835F569" w14:textId="50E89BDF" w:rsidR="00B61312" w:rsidRDefault="00B61312" w:rsidP="00B61312">
      <w:pPr>
        <w:pStyle w:val="111Abcam"/>
        <w:rPr>
          <w:lang w:val="en-GB"/>
        </w:rPr>
      </w:pPr>
      <w:r w:rsidRPr="00B61312">
        <w:rPr>
          <w:lang w:val="en-GB"/>
        </w:rPr>
        <w:t>Incubate the plate at room temperature for one hour to polymerize Actin protected from light. To make sure that the polymerization is</w:t>
      </w:r>
      <w:r>
        <w:rPr>
          <w:lang w:val="en-GB"/>
        </w:rPr>
        <w:t xml:space="preserve"> </w:t>
      </w:r>
      <w:r w:rsidRPr="00B61312">
        <w:rPr>
          <w:lang w:val="en-GB"/>
        </w:rPr>
        <w:t>complete, you can take a measurement after 1 hour.</w:t>
      </w:r>
    </w:p>
    <w:p w14:paraId="06B0A2B1" w14:textId="17663910" w:rsidR="00B61312" w:rsidRDefault="00B61312" w:rsidP="00B61312">
      <w:pPr>
        <w:pStyle w:val="111Abcam"/>
        <w:rPr>
          <w:lang w:val="en-GB"/>
        </w:rPr>
      </w:pPr>
      <w:r w:rsidRPr="00B61312">
        <w:rPr>
          <w:lang w:val="en-GB"/>
        </w:rPr>
        <w:t>For Negative Control: add 10 μl of the solvent of test sample/Supp. Buffer G. For</w:t>
      </w:r>
      <w:r>
        <w:rPr>
          <w:lang w:val="en-GB"/>
        </w:rPr>
        <w:t xml:space="preserve"> </w:t>
      </w:r>
      <w:r w:rsidRPr="00B61312">
        <w:rPr>
          <w:lang w:val="en-GB"/>
        </w:rPr>
        <w:t>Sample: add 10 μl of test sample, start data acquisition (see step 3).</w:t>
      </w:r>
    </w:p>
    <w:p w14:paraId="47A7C8E5" w14:textId="0AD2C7DF" w:rsidR="00B61312" w:rsidRDefault="00B61312" w:rsidP="00B61312">
      <w:pPr>
        <w:pStyle w:val="111Abcam"/>
        <w:numPr>
          <w:ilvl w:val="0"/>
          <w:numId w:val="0"/>
        </w:numPr>
        <w:ind w:left="680"/>
        <w:rPr>
          <w:lang w:val="en-GB"/>
        </w:rPr>
      </w:pPr>
    </w:p>
    <w:p w14:paraId="534A5ED9" w14:textId="243506BE" w:rsidR="00B61312" w:rsidRDefault="00B61312" w:rsidP="00B61312">
      <w:pPr>
        <w:pStyle w:val="11Abcam"/>
        <w:rPr>
          <w:lang w:val="en-GB"/>
        </w:rPr>
      </w:pPr>
      <w:r>
        <w:rPr>
          <w:lang w:val="en-GB"/>
        </w:rPr>
        <w:t xml:space="preserve">Measurement </w:t>
      </w:r>
    </w:p>
    <w:p w14:paraId="2150643E" w14:textId="2422615D" w:rsidR="00B61312" w:rsidRDefault="00B61312" w:rsidP="00B61312">
      <w:pPr>
        <w:pStyle w:val="11Abcam"/>
        <w:numPr>
          <w:ilvl w:val="0"/>
          <w:numId w:val="0"/>
        </w:numPr>
        <w:ind w:left="567"/>
        <w:rPr>
          <w:lang w:val="en-GB"/>
        </w:rPr>
      </w:pPr>
    </w:p>
    <w:p w14:paraId="15050F2C" w14:textId="7540D33B" w:rsidR="00B61312" w:rsidRDefault="00B61312" w:rsidP="00B61312">
      <w:pPr>
        <w:pStyle w:val="111Abcam"/>
        <w:rPr>
          <w:lang w:val="en-GB"/>
        </w:rPr>
      </w:pPr>
      <w:r w:rsidRPr="00B61312">
        <w:rPr>
          <w:lang w:val="en-GB"/>
        </w:rPr>
        <w:t>Measure Fluorescence Ex/Em: 365/410 nm in kinetic mode for 1 hr. at room temperature.</w:t>
      </w:r>
    </w:p>
    <w:p w14:paraId="52F474D2" w14:textId="39F0203F" w:rsidR="00B61312" w:rsidRDefault="0047716F" w:rsidP="00B61312">
      <w:pPr>
        <w:pStyle w:val="111Abcam"/>
        <w:rPr>
          <w:lang w:val="en-GB"/>
        </w:rPr>
      </w:pPr>
      <w:r>
        <w:rPr>
          <w:lang w:val="en-GB"/>
        </w:rPr>
        <w:t>C</w:t>
      </w:r>
      <w:r w:rsidR="00B61312" w:rsidRPr="00B61312">
        <w:rPr>
          <w:lang w:val="en-GB"/>
        </w:rPr>
        <w:t>hoose two time points (t</w:t>
      </w:r>
      <w:r w:rsidR="00B61312" w:rsidRPr="00B61312">
        <w:rPr>
          <w:vertAlign w:val="subscript"/>
          <w:lang w:val="en-GB"/>
        </w:rPr>
        <w:t>FINAL</w:t>
      </w:r>
      <w:r w:rsidR="00B61312" w:rsidRPr="00B61312">
        <w:rPr>
          <w:lang w:val="en-GB"/>
        </w:rPr>
        <w:t>&amp; t</w:t>
      </w:r>
      <w:r w:rsidR="00B61312" w:rsidRPr="00B61312">
        <w:rPr>
          <w:vertAlign w:val="subscript"/>
          <w:lang w:val="en-GB"/>
        </w:rPr>
        <w:t>INITIAL</w:t>
      </w:r>
      <w:r w:rsidR="00B61312" w:rsidRPr="00B61312">
        <w:rPr>
          <w:lang w:val="en-GB"/>
        </w:rPr>
        <w:t>) in the linear range of the plot and obtain the corresponding values for the fluorescence (RFU</w:t>
      </w:r>
      <w:r w:rsidR="00B61312" w:rsidRPr="00B61312">
        <w:rPr>
          <w:vertAlign w:val="subscript"/>
          <w:lang w:val="en-GB"/>
        </w:rPr>
        <w:t>FINAL</w:t>
      </w:r>
      <w:r w:rsidR="00B61312" w:rsidRPr="00B61312">
        <w:rPr>
          <w:lang w:val="en-GB"/>
        </w:rPr>
        <w:t xml:space="preserve"> and RFU</w:t>
      </w:r>
      <w:r w:rsidR="00B61312" w:rsidRPr="00B61312">
        <w:rPr>
          <w:vertAlign w:val="subscript"/>
          <w:lang w:val="en-GB"/>
        </w:rPr>
        <w:t>INITIAL</w:t>
      </w:r>
      <w:r w:rsidR="00B61312" w:rsidRPr="00B61312">
        <w:rPr>
          <w:lang w:val="en-GB"/>
        </w:rPr>
        <w:t>).</w:t>
      </w:r>
    </w:p>
    <w:p w14:paraId="0A1F3E60" w14:textId="15D512D3" w:rsidR="00B61312" w:rsidRPr="00B61312" w:rsidRDefault="00B61312" w:rsidP="00B61312">
      <w:pPr>
        <w:pStyle w:val="111Abcam"/>
        <w:rPr>
          <w:lang w:val="en-GB"/>
        </w:rPr>
      </w:pPr>
      <w:r w:rsidRPr="00B61312">
        <w:rPr>
          <w:lang w:val="en-GB"/>
        </w:rPr>
        <w:t>For Actin</w:t>
      </w:r>
      <w:r>
        <w:rPr>
          <w:lang w:val="en-GB"/>
        </w:rPr>
        <w:t xml:space="preserve"> </w:t>
      </w:r>
      <w:r w:rsidRPr="00B61312">
        <w:rPr>
          <w:lang w:val="en-GB"/>
        </w:rPr>
        <w:t>Polymerization assay calculate (RFU</w:t>
      </w:r>
      <w:r w:rsidRPr="00B61312">
        <w:rPr>
          <w:vertAlign w:val="subscript"/>
          <w:lang w:val="en-GB"/>
        </w:rPr>
        <w:t>FINAL</w:t>
      </w:r>
      <w:r w:rsidRPr="00B61312">
        <w:rPr>
          <w:lang w:val="en-GB"/>
        </w:rPr>
        <w:t xml:space="preserve"> - RFU</w:t>
      </w:r>
      <w:r w:rsidRPr="00B61312">
        <w:rPr>
          <w:vertAlign w:val="subscript"/>
          <w:lang w:val="en-GB"/>
        </w:rPr>
        <w:t>INITIAL</w:t>
      </w:r>
      <w:r w:rsidRPr="00B61312">
        <w:rPr>
          <w:lang w:val="en-GB"/>
        </w:rPr>
        <w:t>)/Δt and for Actin Depolymerization assay calculate (RFU</w:t>
      </w:r>
      <w:r w:rsidRPr="00B61312">
        <w:rPr>
          <w:vertAlign w:val="subscript"/>
          <w:lang w:val="en-GB"/>
        </w:rPr>
        <w:t>INITIAL</w:t>
      </w:r>
      <w:r w:rsidRPr="00B61312">
        <w:rPr>
          <w:lang w:val="en-GB"/>
        </w:rPr>
        <w:t xml:space="preserve"> – RFU</w:t>
      </w:r>
      <w:r w:rsidRPr="00B61312">
        <w:rPr>
          <w:vertAlign w:val="subscript"/>
          <w:lang w:val="en-GB"/>
        </w:rPr>
        <w:t>FINAL</w:t>
      </w:r>
      <w:r w:rsidRPr="00B61312">
        <w:rPr>
          <w:lang w:val="en-GB"/>
        </w:rPr>
        <w:t>)/Δt.</w:t>
      </w:r>
    </w:p>
    <w:p w14:paraId="76AEE809" w14:textId="2F0893E9" w:rsidR="00D62AED" w:rsidRDefault="00D62AED" w:rsidP="00D62AED">
      <w:pPr>
        <w:pStyle w:val="1AbcamTOC"/>
      </w:pPr>
    </w:p>
    <w:p w14:paraId="771F282F" w14:textId="01558B6A" w:rsidR="00D62AED" w:rsidRDefault="00D62AED" w:rsidP="00D62AED">
      <w:pPr>
        <w:pStyle w:val="1AbcamTOC"/>
      </w:pPr>
    </w:p>
    <w:p w14:paraId="49D20A32" w14:textId="19DDEBD8" w:rsidR="00D62AED" w:rsidRDefault="00D62AED" w:rsidP="00D62AED">
      <w:pPr>
        <w:pStyle w:val="1AbcamTOC"/>
      </w:pPr>
    </w:p>
    <w:p w14:paraId="58EE226A" w14:textId="54B88659" w:rsidR="00A819B7" w:rsidRDefault="00A819B7" w:rsidP="00D62AED">
      <w:pPr>
        <w:pStyle w:val="1AbcamTOC"/>
      </w:pPr>
    </w:p>
    <w:p w14:paraId="0624E7E0" w14:textId="375289B6" w:rsidR="00A819B7" w:rsidRDefault="00A819B7" w:rsidP="00A819B7">
      <w:pPr>
        <w:pStyle w:val="1Abcamheading"/>
      </w:pPr>
      <w:r>
        <w:lastRenderedPageBreak/>
        <w:t xml:space="preserve"> </w:t>
      </w:r>
      <w:bookmarkStart w:id="18" w:name="_Toc525046255"/>
      <w:r>
        <w:t>Data Analysis</w:t>
      </w:r>
      <w:bookmarkEnd w:id="18"/>
    </w:p>
    <w:bookmarkEnd w:id="16"/>
    <w:p w14:paraId="5387F93F" w14:textId="77777777" w:rsidR="00070A91" w:rsidRDefault="00070A91" w:rsidP="00070A91">
      <w:pPr>
        <w:pStyle w:val="1AbcamStandardtext"/>
      </w:pPr>
      <w:r>
        <w:t>To calculate the effect of test sample on Actin polymerization and/or Actin depolymerization, calculate ΔRFUP, ΔRFUG and ΔRFUS as indicated in the following equations:</w:t>
      </w:r>
      <w:r w:rsidRPr="002A066A">
        <w:t xml:space="preserve"> </w:t>
      </w:r>
    </w:p>
    <w:p w14:paraId="0064F94A" w14:textId="77777777" w:rsidR="00070A91" w:rsidRDefault="00070A91" w:rsidP="00070A91">
      <w:pPr>
        <w:pStyle w:val="1AbcamStandardtext"/>
      </w:pPr>
    </w:p>
    <w:p w14:paraId="78936DB4" w14:textId="77777777" w:rsidR="00070A91" w:rsidRDefault="00070A91" w:rsidP="00070A91">
      <w:pPr>
        <w:pStyle w:val="1AbcamStandardtext"/>
      </w:pPr>
      <w:r>
        <w:t>ΔRFU</w:t>
      </w:r>
      <w:r w:rsidRPr="00070A91">
        <w:rPr>
          <w:vertAlign w:val="subscript"/>
        </w:rPr>
        <w:t>G</w:t>
      </w:r>
      <w:r>
        <w:t xml:space="preserve"> = Generated fluorescence of Actin in presence of Buffer G (monomeric actin)</w:t>
      </w:r>
    </w:p>
    <w:p w14:paraId="4AE492DB" w14:textId="77777777" w:rsidR="00070A91" w:rsidRDefault="00070A91" w:rsidP="00070A91">
      <w:pPr>
        <w:pStyle w:val="1AbcamStandardtext"/>
      </w:pPr>
      <w:r>
        <w:t>ΔRFU</w:t>
      </w:r>
      <w:r w:rsidRPr="00070A91">
        <w:rPr>
          <w:vertAlign w:val="subscript"/>
        </w:rPr>
        <w:t>p</w:t>
      </w:r>
      <w:r>
        <w:t xml:space="preserve"> = Generated fluorescence of Actin in presence of Buffer P (polymeric actin)</w:t>
      </w:r>
    </w:p>
    <w:p w14:paraId="0C2B3B35" w14:textId="77777777" w:rsidR="00070A91" w:rsidRDefault="00070A91" w:rsidP="00070A91">
      <w:pPr>
        <w:pStyle w:val="1AbcamStandardtext"/>
      </w:pPr>
      <w:r>
        <w:t>ΔRFU</w:t>
      </w:r>
      <w:r w:rsidRPr="00070A91">
        <w:rPr>
          <w:vertAlign w:val="subscript"/>
        </w:rPr>
        <w:t>s</w:t>
      </w:r>
      <w:r>
        <w:t xml:space="preserve"> = Generated fluorescence of Actin with test sample</w:t>
      </w:r>
      <w:r w:rsidRPr="002A066A">
        <w:t xml:space="preserve"> </w:t>
      </w:r>
    </w:p>
    <w:p w14:paraId="006F53E0" w14:textId="77777777" w:rsidR="00070A91" w:rsidRDefault="00070A91" w:rsidP="00070A91">
      <w:pPr>
        <w:pStyle w:val="1AbcamStandardtext"/>
      </w:pPr>
    </w:p>
    <w:p w14:paraId="50254542" w14:textId="77777777" w:rsidR="0047716F" w:rsidRDefault="00070A91" w:rsidP="00070A91">
      <w:pPr>
        <w:pStyle w:val="1AbcamStandardtext"/>
      </w:pPr>
      <m:oMathPara>
        <m:oMath>
          <m:r>
            <w:rPr>
              <w:rFonts w:ascii="Cambria Math" w:hAnsi="Cambria Math"/>
            </w:rPr>
            <m:t>Percentage Activation Effect=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∆RFUs</m:t>
                  </m:r>
                </m:num>
                <m:den>
                  <m:r>
                    <w:rPr>
                      <w:rFonts w:ascii="Cambria Math" w:hAnsi="Cambria Math"/>
                    </w:rPr>
                    <m:t>∆RFUp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 ×100 </m:t>
          </m:r>
        </m:oMath>
      </m:oMathPara>
    </w:p>
    <w:p w14:paraId="3667C749" w14:textId="77777777" w:rsidR="0047716F" w:rsidRDefault="0047716F" w:rsidP="00070A91">
      <w:pPr>
        <w:pStyle w:val="1AbcamStandardtext"/>
      </w:pPr>
    </w:p>
    <w:p w14:paraId="22CE3FEA" w14:textId="77777777" w:rsidR="00A348EB" w:rsidRDefault="0047716F" w:rsidP="00070A91">
      <w:pPr>
        <w:pStyle w:val="1AbcamStandardtext"/>
      </w:pPr>
      <m:oMathPara>
        <m:oMath>
          <m:r>
            <w:rPr>
              <w:rFonts w:ascii="Cambria Math" w:hAnsi="Cambria Math"/>
            </w:rPr>
            <m:t>Percentage Inhibition Effect=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∆RFUs</m:t>
                  </m:r>
                </m:num>
                <m:den>
                  <m:r>
                    <w:rPr>
                      <w:rFonts w:ascii="Cambria Math" w:hAnsi="Cambria Math"/>
                    </w:rPr>
                    <m:t>∆RFUG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 ×100</m:t>
          </m:r>
        </m:oMath>
      </m:oMathPara>
    </w:p>
    <w:p w14:paraId="65E4458D" w14:textId="70E881F3" w:rsidR="0047716F" w:rsidRDefault="00375E88" w:rsidP="00070A91">
      <w:pPr>
        <w:pStyle w:val="1AbcamStandardtext"/>
      </w:pPr>
      <w:r w:rsidRPr="002A066A">
        <w:br w:type="page"/>
      </w:r>
    </w:p>
    <w:bookmarkEnd w:id="14"/>
    <w:bookmarkEnd w:id="15"/>
    <w:p w14:paraId="5DB8F534" w14:textId="57F24F41" w:rsidR="00B86D77" w:rsidRPr="002A066A" w:rsidRDefault="003E277F" w:rsidP="001E2DD7">
      <w:pPr>
        <w:pStyle w:val="1Abcamheading"/>
      </w:pPr>
      <w:r>
        <w:lastRenderedPageBreak/>
        <w:t xml:space="preserve"> </w:t>
      </w:r>
      <w:bookmarkStart w:id="19" w:name="_Toc525046256"/>
      <w:r w:rsidR="00E44FA4" w:rsidRPr="002A066A">
        <w:t xml:space="preserve">Typical </w:t>
      </w:r>
      <w:r w:rsidR="00B86D77" w:rsidRPr="002A066A">
        <w:t>Data</w:t>
      </w:r>
      <w:bookmarkEnd w:id="19"/>
    </w:p>
    <w:p w14:paraId="1BA3B6BE" w14:textId="61CA3B62" w:rsidR="00B86D77" w:rsidRDefault="003E277F" w:rsidP="00D530F3">
      <w:pPr>
        <w:spacing w:before="60" w:after="60"/>
        <w:rPr>
          <w:lang w:val="en-GB"/>
        </w:rPr>
      </w:pPr>
      <w:r>
        <w:rPr>
          <w:lang w:val="en-GB"/>
        </w:rPr>
        <w:t>Typical d</w:t>
      </w:r>
      <w:r w:rsidR="00E44FA4" w:rsidRPr="002A066A">
        <w:rPr>
          <w:lang w:val="en-GB"/>
        </w:rPr>
        <w:t xml:space="preserve">ata provided </w:t>
      </w:r>
      <w:r w:rsidR="00E44FA4" w:rsidRPr="002A066A">
        <w:rPr>
          <w:b/>
          <w:lang w:val="en-GB"/>
        </w:rPr>
        <w:t>for demonstration purposes only</w:t>
      </w:r>
      <w:r>
        <w:rPr>
          <w:lang w:val="en-GB"/>
        </w:rPr>
        <w:t xml:space="preserve">. </w:t>
      </w:r>
    </w:p>
    <w:p w14:paraId="059AA3EB" w14:textId="724E1462" w:rsidR="00A424DD" w:rsidRDefault="0047716F" w:rsidP="00D530F3">
      <w:pPr>
        <w:spacing w:before="60" w:after="60"/>
        <w:rPr>
          <w:lang w:val="en-GB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951CC3D" wp14:editId="254E1521">
            <wp:simplePos x="0" y="0"/>
            <wp:positionH relativeFrom="column">
              <wp:posOffset>361315</wp:posOffset>
            </wp:positionH>
            <wp:positionV relativeFrom="paragraph">
              <wp:posOffset>180340</wp:posOffset>
            </wp:positionV>
            <wp:extent cx="2990850" cy="2015490"/>
            <wp:effectExtent l="0" t="0" r="0" b="381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015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969548" w14:textId="24BD0D3C" w:rsidR="0047716F" w:rsidRDefault="0047716F" w:rsidP="00D530F3">
      <w:pPr>
        <w:spacing w:before="60" w:after="60"/>
        <w:rPr>
          <w:lang w:val="en-GB"/>
        </w:rPr>
      </w:pPr>
    </w:p>
    <w:p w14:paraId="4432491A" w14:textId="4086112F" w:rsidR="00A424DD" w:rsidRDefault="00A424DD" w:rsidP="00D530F3">
      <w:pPr>
        <w:spacing w:before="60" w:after="60"/>
        <w:rPr>
          <w:lang w:val="en-GB"/>
        </w:rPr>
      </w:pPr>
    </w:p>
    <w:p w14:paraId="5F040611" w14:textId="77777777" w:rsidR="0047716F" w:rsidRDefault="0047716F" w:rsidP="0056062C">
      <w:pPr>
        <w:pStyle w:val="1AbcamImageLegend"/>
        <w:rPr>
          <w:b/>
        </w:rPr>
      </w:pPr>
    </w:p>
    <w:p w14:paraId="468841CE" w14:textId="77777777" w:rsidR="0047716F" w:rsidRDefault="0047716F" w:rsidP="0056062C">
      <w:pPr>
        <w:pStyle w:val="1AbcamImageLegend"/>
        <w:rPr>
          <w:b/>
        </w:rPr>
      </w:pPr>
    </w:p>
    <w:p w14:paraId="6EE08490" w14:textId="77777777" w:rsidR="0047716F" w:rsidRDefault="0047716F" w:rsidP="0056062C">
      <w:pPr>
        <w:pStyle w:val="1AbcamImageLegend"/>
        <w:rPr>
          <w:b/>
        </w:rPr>
      </w:pPr>
    </w:p>
    <w:p w14:paraId="5FACB804" w14:textId="77777777" w:rsidR="0047716F" w:rsidRDefault="0047716F" w:rsidP="0056062C">
      <w:pPr>
        <w:pStyle w:val="1AbcamImageLegend"/>
        <w:rPr>
          <w:b/>
        </w:rPr>
      </w:pPr>
    </w:p>
    <w:p w14:paraId="5A27DAE8" w14:textId="77777777" w:rsidR="0047716F" w:rsidRDefault="0047716F" w:rsidP="0056062C">
      <w:pPr>
        <w:pStyle w:val="1AbcamImageLegend"/>
        <w:rPr>
          <w:b/>
        </w:rPr>
      </w:pPr>
    </w:p>
    <w:p w14:paraId="69306841" w14:textId="77777777" w:rsidR="0047716F" w:rsidRDefault="0047716F" w:rsidP="0056062C">
      <w:pPr>
        <w:pStyle w:val="1AbcamImageLegend"/>
        <w:rPr>
          <w:b/>
        </w:rPr>
      </w:pPr>
    </w:p>
    <w:p w14:paraId="3E5A93B1" w14:textId="77777777" w:rsidR="0047716F" w:rsidRDefault="0047716F" w:rsidP="0056062C">
      <w:pPr>
        <w:pStyle w:val="1AbcamImageLegend"/>
        <w:rPr>
          <w:b/>
        </w:rPr>
      </w:pPr>
    </w:p>
    <w:p w14:paraId="52A05D91" w14:textId="77777777" w:rsidR="0047716F" w:rsidRDefault="0047716F" w:rsidP="0056062C">
      <w:pPr>
        <w:pStyle w:val="1AbcamImageLegend"/>
        <w:rPr>
          <w:b/>
        </w:rPr>
      </w:pPr>
    </w:p>
    <w:p w14:paraId="5F3CD317" w14:textId="4171ECEF" w:rsidR="0047716F" w:rsidRDefault="0047716F" w:rsidP="0056062C">
      <w:pPr>
        <w:pStyle w:val="1AbcamImageLegend"/>
        <w:rPr>
          <w:b/>
        </w:rPr>
      </w:pPr>
    </w:p>
    <w:p w14:paraId="0D25743A" w14:textId="77777777" w:rsidR="00A348EB" w:rsidRDefault="00A348EB" w:rsidP="0056062C">
      <w:pPr>
        <w:pStyle w:val="1AbcamImageLegend"/>
        <w:rPr>
          <w:b/>
        </w:rPr>
      </w:pPr>
    </w:p>
    <w:p w14:paraId="6D2EADED" w14:textId="08B8F0F1" w:rsidR="00197FDA" w:rsidRDefault="00E44FA4" w:rsidP="0047716F">
      <w:pPr>
        <w:pStyle w:val="1AbcamImageLegend"/>
      </w:pPr>
      <w:r w:rsidRPr="008A2F6E">
        <w:rPr>
          <w:b/>
        </w:rPr>
        <w:t>Figure 1</w:t>
      </w:r>
      <w:r w:rsidRPr="008A2F6E">
        <w:t xml:space="preserve">. </w:t>
      </w:r>
      <w:r w:rsidR="0047716F" w:rsidRPr="0047716F">
        <w:t>Actin Polymerization is induced by Buffer P. The process is inhibited by Latrunculin A (23 μM)</w:t>
      </w:r>
      <w:r w:rsidR="0047716F">
        <w:t>. Assays were performed following the kit protocol. Note: Latrunculin A is Actin polymerization inhibitor in vitro and in vivo by the formation of a 1:1 complex with monomeric G-actin. Latrunculin A acts a depolymerization agent acting on Actin filaments (Factin).</w:t>
      </w:r>
    </w:p>
    <w:p w14:paraId="01DA9A85" w14:textId="7DE0EA67" w:rsidR="00374095" w:rsidRDefault="0047716F" w:rsidP="008A2F6E">
      <w:pPr>
        <w:pStyle w:val="1AbcamStandardtext"/>
        <w:rPr>
          <w:noProof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E5B20F7" wp14:editId="6E0F56F0">
            <wp:simplePos x="0" y="0"/>
            <wp:positionH relativeFrom="page">
              <wp:posOffset>1009650</wp:posOffset>
            </wp:positionH>
            <wp:positionV relativeFrom="paragraph">
              <wp:posOffset>1270</wp:posOffset>
            </wp:positionV>
            <wp:extent cx="3026410" cy="2076450"/>
            <wp:effectExtent l="0" t="0" r="254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2641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4B2485" w14:textId="75E2DA5C" w:rsidR="00374095" w:rsidRDefault="00374095" w:rsidP="00374095">
      <w:pPr>
        <w:pStyle w:val="1AbcamImageLegend"/>
        <w:rPr>
          <w:sz w:val="20"/>
          <w:szCs w:val="20"/>
        </w:rPr>
      </w:pPr>
    </w:p>
    <w:p w14:paraId="49E1B66A" w14:textId="0E200809" w:rsidR="0047716F" w:rsidRDefault="0047716F" w:rsidP="00374095">
      <w:pPr>
        <w:pStyle w:val="1AbcamImageLegend"/>
        <w:rPr>
          <w:sz w:val="20"/>
          <w:szCs w:val="20"/>
        </w:rPr>
      </w:pPr>
    </w:p>
    <w:p w14:paraId="2A4A2003" w14:textId="78BAD5D9" w:rsidR="0047716F" w:rsidRDefault="0047716F" w:rsidP="00374095">
      <w:pPr>
        <w:pStyle w:val="1AbcamImageLegend"/>
        <w:rPr>
          <w:sz w:val="20"/>
          <w:szCs w:val="20"/>
        </w:rPr>
      </w:pPr>
    </w:p>
    <w:p w14:paraId="32AADFF7" w14:textId="605EE391" w:rsidR="0047716F" w:rsidRDefault="0047716F" w:rsidP="00374095">
      <w:pPr>
        <w:pStyle w:val="1AbcamImageLegend"/>
        <w:rPr>
          <w:sz w:val="20"/>
          <w:szCs w:val="20"/>
        </w:rPr>
      </w:pPr>
    </w:p>
    <w:p w14:paraId="334D0D8A" w14:textId="2E0D3522" w:rsidR="0047716F" w:rsidRDefault="0047716F" w:rsidP="00374095">
      <w:pPr>
        <w:pStyle w:val="1AbcamImageLegend"/>
        <w:rPr>
          <w:sz w:val="20"/>
          <w:szCs w:val="20"/>
        </w:rPr>
      </w:pPr>
    </w:p>
    <w:p w14:paraId="4BBC3690" w14:textId="0E860AA8" w:rsidR="0047716F" w:rsidRDefault="0047716F" w:rsidP="00374095">
      <w:pPr>
        <w:pStyle w:val="1AbcamImageLegend"/>
        <w:rPr>
          <w:sz w:val="20"/>
          <w:szCs w:val="20"/>
        </w:rPr>
      </w:pPr>
    </w:p>
    <w:p w14:paraId="4753886D" w14:textId="6AA59CAE" w:rsidR="0047716F" w:rsidRDefault="0047716F" w:rsidP="00374095">
      <w:pPr>
        <w:pStyle w:val="1AbcamImageLegend"/>
        <w:rPr>
          <w:sz w:val="20"/>
          <w:szCs w:val="20"/>
        </w:rPr>
      </w:pPr>
    </w:p>
    <w:p w14:paraId="6E78AC4E" w14:textId="77777777" w:rsidR="0047716F" w:rsidRDefault="0047716F" w:rsidP="00374095">
      <w:pPr>
        <w:pStyle w:val="1AbcamImageLegend"/>
        <w:rPr>
          <w:sz w:val="20"/>
          <w:szCs w:val="20"/>
        </w:rPr>
      </w:pPr>
    </w:p>
    <w:p w14:paraId="0F8F0D13" w14:textId="7DF5557C" w:rsidR="00374095" w:rsidRDefault="00374095" w:rsidP="00374095">
      <w:pPr>
        <w:pStyle w:val="1AbcamImageLegend"/>
        <w:rPr>
          <w:sz w:val="20"/>
          <w:szCs w:val="20"/>
        </w:rPr>
      </w:pPr>
    </w:p>
    <w:p w14:paraId="037BDE10" w14:textId="77777777" w:rsidR="0047716F" w:rsidRDefault="0047716F" w:rsidP="0056062C">
      <w:pPr>
        <w:pStyle w:val="1AbcamImageLegend"/>
        <w:rPr>
          <w:b/>
        </w:rPr>
      </w:pPr>
    </w:p>
    <w:p w14:paraId="67481581" w14:textId="5D873251" w:rsidR="00997E08" w:rsidRDefault="0056062C" w:rsidP="00997E08">
      <w:pPr>
        <w:pStyle w:val="1AbcamImageLegend"/>
      </w:pPr>
      <w:r w:rsidRPr="0056062C">
        <w:rPr>
          <w:b/>
        </w:rPr>
        <w:t>Figure 2.</w:t>
      </w:r>
      <w:r>
        <w:t xml:space="preserve"> </w:t>
      </w:r>
      <w:r w:rsidR="0047716F">
        <w:t>Polymerized Actin is depolymerized by Latrunculin A (23 μM). Assays were performed following the kit protocol. Note: Latrunculin A is Actin polymerization inhibitor in vitro and in vivo by the formation of a 1:1 complex with monomeric G-actin. Latrunculin A acts a depolymerization agent acting on Actin filaments (Factin).</w:t>
      </w:r>
    </w:p>
    <w:p w14:paraId="0549F477" w14:textId="57206369" w:rsidR="00FE4E16" w:rsidRDefault="00FE4E16" w:rsidP="001E2DD7">
      <w:pPr>
        <w:pStyle w:val="1Abcamheading"/>
      </w:pPr>
      <w:bookmarkStart w:id="20" w:name="_Toc475603240"/>
      <w:bookmarkStart w:id="21" w:name="_Toc525046257"/>
      <w:r w:rsidRPr="002A066A">
        <w:lastRenderedPageBreak/>
        <w:t>Notes</w:t>
      </w:r>
      <w:bookmarkEnd w:id="20"/>
      <w:bookmarkEnd w:id="21"/>
    </w:p>
    <w:p w14:paraId="733E118B" w14:textId="77777777" w:rsidR="0047716F" w:rsidRDefault="0047716F" w:rsidP="008A2F6E">
      <w:pPr>
        <w:pStyle w:val="1AbcamStandardtext"/>
        <w:rPr>
          <w:lang w:val="en-AU"/>
        </w:rPr>
      </w:pPr>
    </w:p>
    <w:p w14:paraId="796B7F2F" w14:textId="77777777" w:rsidR="0047716F" w:rsidRDefault="0047716F" w:rsidP="008A2F6E">
      <w:pPr>
        <w:pStyle w:val="1AbcamStandardtext"/>
        <w:rPr>
          <w:lang w:val="en-AU"/>
        </w:rPr>
      </w:pPr>
    </w:p>
    <w:p w14:paraId="5E4ACA31" w14:textId="77777777" w:rsidR="0047716F" w:rsidRDefault="0047716F" w:rsidP="008A2F6E">
      <w:pPr>
        <w:pStyle w:val="1AbcamStandardtext"/>
        <w:rPr>
          <w:lang w:val="en-AU"/>
        </w:rPr>
      </w:pPr>
    </w:p>
    <w:p w14:paraId="6795E0FF" w14:textId="77777777" w:rsidR="0047716F" w:rsidRDefault="0047716F" w:rsidP="008A2F6E">
      <w:pPr>
        <w:pStyle w:val="1AbcamStandardtext"/>
        <w:rPr>
          <w:lang w:val="en-AU"/>
        </w:rPr>
      </w:pPr>
    </w:p>
    <w:p w14:paraId="2FCD5F51" w14:textId="77BDB67A" w:rsidR="00CE548F" w:rsidRDefault="00CE548F">
      <w:pPr>
        <w:spacing w:before="0" w:after="0"/>
        <w:rPr>
          <w:lang w:val="en-AU"/>
        </w:rPr>
      </w:pPr>
      <w:r>
        <w:rPr>
          <w:lang w:val="en-AU"/>
        </w:rPr>
        <w:br w:type="page"/>
      </w:r>
    </w:p>
    <w:p w14:paraId="440E5344" w14:textId="77777777" w:rsidR="0047716F" w:rsidRDefault="0047716F" w:rsidP="008A2F6E">
      <w:pPr>
        <w:pStyle w:val="1AbcamStandardtext"/>
        <w:rPr>
          <w:lang w:val="en-AU"/>
        </w:rPr>
      </w:pPr>
    </w:p>
    <w:p w14:paraId="2E7520E6" w14:textId="6F7E5AFA" w:rsidR="0047716F" w:rsidRDefault="0047716F" w:rsidP="008A2F6E">
      <w:pPr>
        <w:pStyle w:val="1AbcamStandardtext"/>
        <w:rPr>
          <w:lang w:val="en-AU"/>
        </w:rPr>
      </w:pPr>
    </w:p>
    <w:p w14:paraId="5D751F5B" w14:textId="7140CDAF" w:rsidR="00A348EB" w:rsidRDefault="00A348EB" w:rsidP="008A2F6E">
      <w:pPr>
        <w:pStyle w:val="1AbcamStandardtext"/>
        <w:rPr>
          <w:lang w:val="en-AU"/>
        </w:rPr>
      </w:pPr>
    </w:p>
    <w:p w14:paraId="5E1F946E" w14:textId="7C8E227D" w:rsidR="00A348EB" w:rsidRDefault="00A348EB" w:rsidP="008A2F6E">
      <w:pPr>
        <w:pStyle w:val="1AbcamStandardtext"/>
        <w:rPr>
          <w:lang w:val="en-AU"/>
        </w:rPr>
      </w:pPr>
    </w:p>
    <w:p w14:paraId="73CE1024" w14:textId="434E234C" w:rsidR="00A348EB" w:rsidRDefault="00A348EB" w:rsidP="008A2F6E">
      <w:pPr>
        <w:pStyle w:val="1AbcamStandardtext"/>
        <w:rPr>
          <w:lang w:val="en-AU"/>
        </w:rPr>
      </w:pPr>
    </w:p>
    <w:p w14:paraId="27ACFBF1" w14:textId="324A2485" w:rsidR="00A348EB" w:rsidRDefault="00A348EB" w:rsidP="008A2F6E">
      <w:pPr>
        <w:pStyle w:val="1AbcamStandardtext"/>
        <w:rPr>
          <w:lang w:val="en-AU"/>
        </w:rPr>
      </w:pPr>
    </w:p>
    <w:p w14:paraId="6167BF3B" w14:textId="64202E1F" w:rsidR="00A348EB" w:rsidRDefault="00A348EB" w:rsidP="008A2F6E">
      <w:pPr>
        <w:pStyle w:val="1AbcamStandardtext"/>
        <w:rPr>
          <w:lang w:val="en-AU"/>
        </w:rPr>
      </w:pPr>
    </w:p>
    <w:p w14:paraId="4196467C" w14:textId="3D1ADA1D" w:rsidR="00A348EB" w:rsidRDefault="00A348EB" w:rsidP="008A2F6E">
      <w:pPr>
        <w:pStyle w:val="1AbcamStandardtext"/>
        <w:rPr>
          <w:lang w:val="en-AU"/>
        </w:rPr>
      </w:pPr>
    </w:p>
    <w:p w14:paraId="4A2E66EC" w14:textId="712F4426" w:rsidR="00A348EB" w:rsidRDefault="00A348EB" w:rsidP="008A2F6E">
      <w:pPr>
        <w:pStyle w:val="1AbcamStandardtext"/>
        <w:rPr>
          <w:lang w:val="en-AU"/>
        </w:rPr>
      </w:pPr>
    </w:p>
    <w:p w14:paraId="3D564C88" w14:textId="32C2D872" w:rsidR="00A348EB" w:rsidRDefault="00A348EB" w:rsidP="008A2F6E">
      <w:pPr>
        <w:pStyle w:val="1AbcamStandardtext"/>
        <w:rPr>
          <w:lang w:val="en-AU"/>
        </w:rPr>
      </w:pPr>
    </w:p>
    <w:p w14:paraId="77F65B7C" w14:textId="4120AE97" w:rsidR="00A348EB" w:rsidRDefault="00A348EB" w:rsidP="008A2F6E">
      <w:pPr>
        <w:pStyle w:val="1AbcamStandardtext"/>
        <w:rPr>
          <w:lang w:val="en-AU"/>
        </w:rPr>
      </w:pPr>
    </w:p>
    <w:p w14:paraId="1DD6AB27" w14:textId="4F70B7E8" w:rsidR="00A348EB" w:rsidRDefault="00A348EB" w:rsidP="008A2F6E">
      <w:pPr>
        <w:pStyle w:val="1AbcamStandardtext"/>
        <w:rPr>
          <w:lang w:val="en-AU"/>
        </w:rPr>
      </w:pPr>
    </w:p>
    <w:p w14:paraId="324C16B9" w14:textId="2C109013" w:rsidR="00A348EB" w:rsidRDefault="00A348EB" w:rsidP="008A2F6E">
      <w:pPr>
        <w:pStyle w:val="1AbcamStandardtext"/>
        <w:rPr>
          <w:lang w:val="en-AU"/>
        </w:rPr>
      </w:pPr>
    </w:p>
    <w:p w14:paraId="1273ECB7" w14:textId="044CEAB9" w:rsidR="00A348EB" w:rsidRDefault="00A348EB" w:rsidP="008A2F6E">
      <w:pPr>
        <w:pStyle w:val="1AbcamStandardtext"/>
        <w:rPr>
          <w:lang w:val="en-AU"/>
        </w:rPr>
      </w:pPr>
    </w:p>
    <w:p w14:paraId="15D55E34" w14:textId="358B9DB3" w:rsidR="00A348EB" w:rsidRDefault="00A348EB" w:rsidP="008A2F6E">
      <w:pPr>
        <w:pStyle w:val="1AbcamStandardtext"/>
        <w:rPr>
          <w:lang w:val="en-AU"/>
        </w:rPr>
      </w:pPr>
    </w:p>
    <w:p w14:paraId="482DA755" w14:textId="1A79306A" w:rsidR="00A348EB" w:rsidRDefault="00A348EB" w:rsidP="008A2F6E">
      <w:pPr>
        <w:pStyle w:val="1AbcamStandardtext"/>
        <w:rPr>
          <w:lang w:val="en-AU"/>
        </w:rPr>
      </w:pPr>
    </w:p>
    <w:p w14:paraId="3642FF64" w14:textId="77777777" w:rsidR="00A348EB" w:rsidRDefault="00A348EB" w:rsidP="008A2F6E">
      <w:pPr>
        <w:pStyle w:val="1AbcamStandardtext"/>
        <w:rPr>
          <w:lang w:val="en-AU"/>
        </w:rPr>
      </w:pPr>
    </w:p>
    <w:p w14:paraId="3A79D8C9" w14:textId="70AA241D" w:rsidR="00A348EB" w:rsidRDefault="00A348EB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4A3872F5" w14:textId="729EF5BF" w:rsidR="00920407" w:rsidRDefault="00920407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57468AEF" w14:textId="484CD80D" w:rsidR="00920407" w:rsidRDefault="00920407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470953C6" w14:textId="4BDF9FBB" w:rsidR="00920407" w:rsidRDefault="00920407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5CFFA9BD" w14:textId="77777777" w:rsidR="00920407" w:rsidRDefault="00920407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5DFA13AB" w14:textId="111DACC6" w:rsidR="002A066A" w:rsidRPr="002A066A" w:rsidRDefault="002A066A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  <w:r w:rsidRPr="002A066A">
        <w:rPr>
          <w:rFonts w:eastAsia="Times New Roman"/>
          <w:b/>
          <w:bCs/>
          <w:sz w:val="24"/>
          <w:szCs w:val="28"/>
        </w:rPr>
        <w:t>Technical Support</w:t>
      </w:r>
    </w:p>
    <w:p w14:paraId="09829CA7" w14:textId="6583142E" w:rsidR="00590D51" w:rsidRPr="008E0192" w:rsidRDefault="00590D51" w:rsidP="00590D51">
      <w:pPr>
        <w:pStyle w:val="KIT-extrainfo"/>
      </w:pPr>
      <w:r w:rsidRPr="008E0192">
        <w:t>Copyright © 202</w:t>
      </w:r>
      <w:r w:rsidR="00920407">
        <w:t>3</w:t>
      </w:r>
      <w:r w:rsidRPr="008E0192">
        <w:t xml:space="preserve"> Abcam. All Rights Reserved. The Abcam logo is a registered trademark. All information / detail is correct at time of going to print. </w:t>
      </w:r>
    </w:p>
    <w:p w14:paraId="327F37B1" w14:textId="77777777" w:rsidR="00590D51" w:rsidRDefault="00590D51" w:rsidP="00590D51">
      <w:pPr>
        <w:pStyle w:val="KIT-extrainfo"/>
      </w:pPr>
    </w:p>
    <w:p w14:paraId="72C06697" w14:textId="2784F387" w:rsidR="00590D51" w:rsidRDefault="00590D51" w:rsidP="00590D51">
      <w:pPr>
        <w:pStyle w:val="KIT-extrainfo"/>
      </w:pPr>
      <w:r w:rsidRPr="008E0192">
        <w:t xml:space="preserve">For all technical or commercial enquiries please go to: </w:t>
      </w:r>
    </w:p>
    <w:p w14:paraId="6187884E" w14:textId="77777777" w:rsidR="00590D51" w:rsidRPr="008E0192" w:rsidRDefault="00590D51" w:rsidP="00590D51">
      <w:pPr>
        <w:pStyle w:val="KIT-extrainfo"/>
      </w:pPr>
    </w:p>
    <w:p w14:paraId="5A2CB5D6" w14:textId="77777777" w:rsidR="00590D51" w:rsidRPr="008E0192" w:rsidRDefault="00920407" w:rsidP="00590D51">
      <w:pPr>
        <w:pStyle w:val="KIT-extrainfo"/>
      </w:pPr>
      <w:hyperlink r:id="rId16" w:history="1">
        <w:r w:rsidR="00590D51" w:rsidRPr="00AB02F7">
          <w:rPr>
            <w:rStyle w:val="Hyperlink"/>
          </w:rPr>
          <w:t>www.abcam.com/contactus</w:t>
        </w:r>
      </w:hyperlink>
      <w:r w:rsidR="00590D51" w:rsidRPr="008E0192">
        <w:t xml:space="preserve"> </w:t>
      </w:r>
    </w:p>
    <w:p w14:paraId="0048C875" w14:textId="77777777" w:rsidR="00590D51" w:rsidRPr="008E0192" w:rsidRDefault="00590D51" w:rsidP="00590D51">
      <w:pPr>
        <w:pStyle w:val="KIT-extrainfo"/>
      </w:pPr>
      <w:r w:rsidRPr="008E0192">
        <w:rPr>
          <w:rStyle w:val="Hyperlink"/>
        </w:rPr>
        <w:t>www.abcam.cn/contactus</w:t>
      </w:r>
      <w:r w:rsidRPr="008E0192">
        <w:t xml:space="preserve"> (China) </w:t>
      </w:r>
    </w:p>
    <w:p w14:paraId="503BB62E" w14:textId="0DD4D7E6" w:rsidR="00043E6C" w:rsidRPr="00590D51" w:rsidRDefault="00590D51" w:rsidP="00590D51">
      <w:pPr>
        <w:pStyle w:val="KIT-extrainfo"/>
        <w:rPr>
          <w:rFonts w:eastAsia="Century Gothic" w:cs="Century Gothic"/>
          <w:color w:val="000000" w:themeColor="text1"/>
          <w:sz w:val="14"/>
          <w:szCs w:val="14"/>
        </w:rPr>
      </w:pPr>
      <w:r w:rsidRPr="008E0192">
        <w:rPr>
          <w:rStyle w:val="Hyperlink"/>
        </w:rPr>
        <w:t>www.abcam.co.jp/contactus</w:t>
      </w:r>
      <w:r w:rsidRPr="008E0192">
        <w:t xml:space="preserve"> (Japan</w:t>
      </w:r>
      <w:r>
        <w:t>)</w:t>
      </w:r>
    </w:p>
    <w:sectPr w:rsidR="00043E6C" w:rsidRPr="00590D51" w:rsidSect="007F1A39">
      <w:footerReference w:type="default" r:id="rId17"/>
      <w:footerReference w:type="first" r:id="rId18"/>
      <w:pgSz w:w="8400" w:h="11900"/>
      <w:pgMar w:top="737" w:right="737" w:bottom="737" w:left="1021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14C3E" w14:textId="77777777" w:rsidR="007A61F7" w:rsidRDefault="007A61F7" w:rsidP="00DC1372">
      <w:r>
        <w:separator/>
      </w:r>
    </w:p>
    <w:p w14:paraId="23A6B31A" w14:textId="77777777" w:rsidR="007A61F7" w:rsidRDefault="007A61F7"/>
    <w:p w14:paraId="4D31B859" w14:textId="77777777" w:rsidR="007A61F7" w:rsidRDefault="007A61F7"/>
  </w:endnote>
  <w:endnote w:type="continuationSeparator" w:id="0">
    <w:p w14:paraId="6F9B3186" w14:textId="77777777" w:rsidR="007A61F7" w:rsidRDefault="007A61F7" w:rsidP="00DC1372">
      <w:r>
        <w:continuationSeparator/>
      </w:r>
    </w:p>
    <w:p w14:paraId="2FC7DD50" w14:textId="77777777" w:rsidR="007A61F7" w:rsidRDefault="007A61F7"/>
    <w:p w14:paraId="218214D0" w14:textId="77777777" w:rsidR="007A61F7" w:rsidRDefault="007A61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小塚ゴシック Pro R">
    <w:charset w:val="4E"/>
    <w:family w:val="auto"/>
    <w:pitch w:val="variable"/>
    <w:sig w:usb0="00000083" w:usb1="2AC71C11" w:usb2="00000012" w:usb3="00000000" w:csb0="0002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Lubalin Graph Std Medium">
    <w:panose1 w:val="02000505030000020004"/>
    <w:charset w:val="00"/>
    <w:family w:val="modern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DCCC7" w14:textId="77777777" w:rsidR="006B2A3A" w:rsidRDefault="006B2A3A" w:rsidP="00DC13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27</w:t>
    </w:r>
    <w:r>
      <w:rPr>
        <w:rStyle w:val="PageNumber"/>
      </w:rPr>
      <w:fldChar w:fldCharType="end"/>
    </w:r>
  </w:p>
  <w:p w14:paraId="00D5BF12" w14:textId="77777777" w:rsidR="006B2A3A" w:rsidRDefault="006B2A3A" w:rsidP="00DC1372">
    <w:pPr>
      <w:pStyle w:val="Footer"/>
      <w:ind w:right="360"/>
    </w:pPr>
  </w:p>
  <w:p w14:paraId="230FC1AD" w14:textId="77777777" w:rsidR="006B2A3A" w:rsidRDefault="006B2A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8D73B" w14:textId="4CA888F0" w:rsidR="006B2A3A" w:rsidRPr="003B15FA" w:rsidRDefault="006B2A3A" w:rsidP="003B15FA">
    <w:pPr>
      <w:pStyle w:val="Footer"/>
    </w:pPr>
    <w:r w:rsidRPr="006D4E00">
      <w:rPr>
        <w:sz w:val="16"/>
        <w:szCs w:val="16"/>
      </w:rPr>
      <w:t>Copyright © 20</w:t>
    </w:r>
    <w:r w:rsidR="00590D51">
      <w:rPr>
        <w:sz w:val="16"/>
        <w:szCs w:val="16"/>
      </w:rPr>
      <w:t>2</w:t>
    </w:r>
    <w:r w:rsidR="00920407">
      <w:rPr>
        <w:sz w:val="16"/>
        <w:szCs w:val="16"/>
      </w:rPr>
      <w:t>3</w:t>
    </w:r>
    <w:r w:rsidRPr="006D4E00">
      <w:rPr>
        <w:sz w:val="16"/>
        <w:szCs w:val="16"/>
      </w:rPr>
      <w:t xml:space="preserve"> Abcam.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E12FB" w14:textId="1B88B4AB" w:rsidR="006B2A3A" w:rsidRPr="00471BB0" w:rsidRDefault="006B2A3A" w:rsidP="00471BB0">
    <w:pPr>
      <w:pStyle w:val="Footer"/>
    </w:pPr>
    <w:r w:rsidRPr="006D4E00">
      <w:rPr>
        <w:sz w:val="16"/>
        <w:szCs w:val="16"/>
      </w:rPr>
      <w:t xml:space="preserve">Copyright © </w:t>
    </w:r>
    <w:r w:rsidR="00036547">
      <w:rPr>
        <w:sz w:val="16"/>
        <w:szCs w:val="16"/>
      </w:rPr>
      <w:t>2021</w:t>
    </w:r>
    <w:r w:rsidRPr="006D4E00">
      <w:rPr>
        <w:sz w:val="16"/>
        <w:szCs w:val="16"/>
      </w:rPr>
      <w:t xml:space="preserve"> Abcam. All rights reserved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886D7" w14:textId="20A4115F" w:rsidR="006B2A3A" w:rsidRPr="00590D51" w:rsidRDefault="006B2A3A" w:rsidP="001F3104">
    <w:pPr>
      <w:pStyle w:val="Footer"/>
      <w:rPr>
        <w:sz w:val="16"/>
        <w:szCs w:val="16"/>
      </w:rPr>
    </w:pPr>
    <w:r w:rsidRPr="006D4E00">
      <w:rPr>
        <w:sz w:val="16"/>
        <w:szCs w:val="16"/>
      </w:rPr>
      <w:t>Copyright © 20</w:t>
    </w:r>
    <w:r w:rsidR="00590D51">
      <w:rPr>
        <w:sz w:val="16"/>
        <w:szCs w:val="16"/>
      </w:rPr>
      <w:t>2</w:t>
    </w:r>
    <w:r w:rsidR="00920407">
      <w:rPr>
        <w:sz w:val="16"/>
        <w:szCs w:val="16"/>
      </w:rPr>
      <w:t>3</w:t>
    </w:r>
    <w:r w:rsidRPr="006D4E00">
      <w:rPr>
        <w:sz w:val="16"/>
        <w:szCs w:val="16"/>
      </w:rPr>
      <w:t xml:space="preserve"> Abcam. All rights reserved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F812" w14:textId="77777777" w:rsidR="006B2A3A" w:rsidRPr="00471BB0" w:rsidRDefault="006B2A3A" w:rsidP="00471BB0">
    <w:pPr>
      <w:pStyle w:val="Footer"/>
    </w:pPr>
    <w:r w:rsidRPr="006D4E00">
      <w:rPr>
        <w:sz w:val="16"/>
        <w:szCs w:val="16"/>
      </w:rPr>
      <w:t>ab83355 ATP Assay Kit</w:t>
    </w:r>
    <w:r>
      <w:tab/>
    </w:r>
    <w:r>
      <w:tab/>
    </w:r>
    <w:sdt>
      <w:sdtPr>
        <w:id w:val="-4138656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9305B">
          <w:rPr>
            <w:sz w:val="16"/>
          </w:rPr>
          <w:fldChar w:fldCharType="begin"/>
        </w:r>
        <w:r w:rsidRPr="00B9305B">
          <w:rPr>
            <w:sz w:val="16"/>
          </w:rPr>
          <w:instrText xml:space="preserve"> PAGE   \* MERGEFORMAT </w:instrText>
        </w:r>
        <w:r w:rsidRPr="00B9305B">
          <w:rPr>
            <w:sz w:val="16"/>
          </w:rPr>
          <w:fldChar w:fldCharType="separate"/>
        </w:r>
        <w:r>
          <w:rPr>
            <w:noProof/>
            <w:sz w:val="16"/>
          </w:rPr>
          <w:t>25</w:t>
        </w:r>
        <w:r w:rsidRPr="00B9305B">
          <w:rPr>
            <w:noProof/>
            <w:sz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84323" w14:textId="77777777" w:rsidR="007A61F7" w:rsidRDefault="007A61F7" w:rsidP="00DC1372">
      <w:r>
        <w:separator/>
      </w:r>
    </w:p>
    <w:p w14:paraId="5CE44E22" w14:textId="77777777" w:rsidR="007A61F7" w:rsidRDefault="007A61F7"/>
    <w:p w14:paraId="3D9665F0" w14:textId="77777777" w:rsidR="007A61F7" w:rsidRDefault="007A61F7"/>
  </w:footnote>
  <w:footnote w:type="continuationSeparator" w:id="0">
    <w:p w14:paraId="78E09EF0" w14:textId="77777777" w:rsidR="007A61F7" w:rsidRDefault="007A61F7" w:rsidP="00DC1372">
      <w:r>
        <w:continuationSeparator/>
      </w:r>
    </w:p>
    <w:p w14:paraId="5C3E4D0E" w14:textId="77777777" w:rsidR="007A61F7" w:rsidRDefault="007A61F7"/>
    <w:p w14:paraId="5D1EF344" w14:textId="77777777" w:rsidR="007A61F7" w:rsidRDefault="007A61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FDFA5" w14:textId="77777777" w:rsidR="006B2A3A" w:rsidRDefault="00920407">
    <w:pPr>
      <w:pStyle w:val="Header"/>
    </w:pPr>
    <w:r>
      <w:rPr>
        <w:noProof/>
      </w:rPr>
      <w:pict w14:anchorId="4773D7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8" type="#_x0000_t75" style="position:absolute;margin-left:0;margin-top:0;width:402.5pt;height:617.95pt;z-index:-251658752;mso-wrap-edited:f;mso-position-horizontal:center;mso-position-horizontal-relative:margin;mso-position-vertical:center;mso-position-vertical-relative:margin" wrapcoords="14882 18795 14480 18900 14319 19031 14319 19345 16893 19607 -40 19843 -40 20656 21600 20656 21600 19843 21439 19843 18905 19633 18140 19214 18462 19083 18100 18795 15124 18795 14882 18795">
          <v:imagedata r:id="rId1" o:title="Indvdl_Prtcls_US_Statement02"/>
          <w10:wrap anchorx="margin" anchory="margin"/>
        </v:shape>
      </w:pict>
    </w:r>
  </w:p>
  <w:p w14:paraId="2DB3BF18" w14:textId="77777777" w:rsidR="006B2A3A" w:rsidRDefault="006B2A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D00F3" w14:textId="77777777" w:rsidR="006B2A3A" w:rsidRDefault="006B2A3A" w:rsidP="003722E2">
    <w:pPr>
      <w:pStyle w:val="Header"/>
      <w:tabs>
        <w:tab w:val="clear" w:pos="4320"/>
        <w:tab w:val="clear" w:pos="8640"/>
        <w:tab w:val="left" w:pos="0"/>
        <w:tab w:val="left" w:pos="1550"/>
      </w:tabs>
    </w:pPr>
    <w:r>
      <w:rPr>
        <w:color w:val="A6A6A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CD0F9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D67FB"/>
    <w:multiLevelType w:val="hybridMultilevel"/>
    <w:tmpl w:val="CEE82B30"/>
    <w:lvl w:ilvl="0" w:tplc="2BB41074">
      <w:start w:val="1"/>
      <w:numFmt w:val="bullet"/>
      <w:pStyle w:val="MediumGrid1-Accent2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小塚ゴシック Pro R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小塚ゴシック Pro R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小塚ゴシック Pro R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8F7181"/>
    <w:multiLevelType w:val="multilevel"/>
    <w:tmpl w:val="F7DA191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pStyle w:val="z11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pStyle w:val="z111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CB53CCE"/>
    <w:multiLevelType w:val="multilevel"/>
    <w:tmpl w:val="9248468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zStyle11AbcambulletpointBold"/>
      <w:lvlText w:val="%1.%2"/>
      <w:lvlJc w:val="left"/>
      <w:pPr>
        <w:ind w:left="357" w:hanging="357"/>
      </w:pPr>
      <w:rPr>
        <w:rFonts w:ascii="Century Gothic" w:hAnsi="Century Gothic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0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4" w15:restartNumberingAfterBreak="0">
    <w:nsid w:val="11884895"/>
    <w:multiLevelType w:val="hybridMultilevel"/>
    <w:tmpl w:val="522A69E2"/>
    <w:lvl w:ilvl="0" w:tplc="767CE442">
      <w:start w:val="1"/>
      <w:numFmt w:val="decimal"/>
      <w:lvlText w:val="%1."/>
      <w:lvlJc w:val="left"/>
      <w:pPr>
        <w:ind w:left="720" w:hanging="360"/>
      </w:pPr>
      <w:rPr>
        <w:rFonts w:ascii="Arial" w:hAnsi="Arial" w:cs="Wingdings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B41D9"/>
    <w:multiLevelType w:val="hybridMultilevel"/>
    <w:tmpl w:val="9B2EC604"/>
    <w:lvl w:ilvl="0" w:tplc="1BD0475A">
      <w:start w:val="1"/>
      <w:numFmt w:val="bullet"/>
      <w:pStyle w:val="1AbcamNotetext"/>
      <w:lvlText w:val="D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62238"/>
    <w:multiLevelType w:val="hybridMultilevel"/>
    <w:tmpl w:val="1C044A38"/>
    <w:lvl w:ilvl="0" w:tplc="B3DA60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6E0F45"/>
    <w:multiLevelType w:val="hybridMultilevel"/>
    <w:tmpl w:val="79425EE2"/>
    <w:lvl w:ilvl="0" w:tplc="7986AAE4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931FB"/>
    <w:multiLevelType w:val="hybridMultilevel"/>
    <w:tmpl w:val="4D947A8A"/>
    <w:lvl w:ilvl="0" w:tplc="108E914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B7557"/>
    <w:multiLevelType w:val="hybridMultilevel"/>
    <w:tmpl w:val="C4DCAD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D60BB1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E427F9"/>
    <w:multiLevelType w:val="hybridMultilevel"/>
    <w:tmpl w:val="9064CD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141D0B"/>
    <w:multiLevelType w:val="hybridMultilevel"/>
    <w:tmpl w:val="EBD28F08"/>
    <w:lvl w:ilvl="0" w:tplc="90D02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3D437F"/>
    <w:multiLevelType w:val="hybridMultilevel"/>
    <w:tmpl w:val="AF42F946"/>
    <w:lvl w:ilvl="0" w:tplc="B950C606">
      <w:start w:val="1"/>
      <w:numFmt w:val="decimal"/>
      <w:pStyle w:val="MediumGrid2-Accent21"/>
      <w:lvlText w:val="%1."/>
      <w:lvlJc w:val="left"/>
      <w:pPr>
        <w:ind w:left="1146" w:hanging="360"/>
      </w:pPr>
      <w:rPr>
        <w:rFonts w:ascii="Arial" w:hAnsi="Arial" w:cs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15E2F9E"/>
    <w:multiLevelType w:val="hybridMultilevel"/>
    <w:tmpl w:val="F038411C"/>
    <w:lvl w:ilvl="0" w:tplc="88BAB31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5657D"/>
    <w:multiLevelType w:val="hybridMultilevel"/>
    <w:tmpl w:val="85127FA6"/>
    <w:lvl w:ilvl="0" w:tplc="90D021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小塚ゴシック Pro R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小塚ゴシック Pro R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小塚ゴシック Pro R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854FB8"/>
    <w:multiLevelType w:val="hybridMultilevel"/>
    <w:tmpl w:val="882EB05E"/>
    <w:lvl w:ilvl="0" w:tplc="0809000F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E58B9"/>
    <w:multiLevelType w:val="hybridMultilevel"/>
    <w:tmpl w:val="F58A38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5E65BD"/>
    <w:multiLevelType w:val="hybridMultilevel"/>
    <w:tmpl w:val="7DA6E384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9" w15:restartNumberingAfterBreak="0">
    <w:nsid w:val="4C286DB0"/>
    <w:multiLevelType w:val="hybridMultilevel"/>
    <w:tmpl w:val="73502612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0" w15:restartNumberingAfterBreak="0">
    <w:nsid w:val="5A7E6017"/>
    <w:multiLevelType w:val="hybridMultilevel"/>
    <w:tmpl w:val="32927B80"/>
    <w:lvl w:ilvl="0" w:tplc="90D02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F22E85"/>
    <w:multiLevelType w:val="multilevel"/>
    <w:tmpl w:val="4FA02610"/>
    <w:lvl w:ilvl="0">
      <w:start w:val="1"/>
      <w:numFmt w:val="decimal"/>
      <w:pStyle w:val="1Abcamheading"/>
      <w:lvlText w:val="%1."/>
      <w:lvlJc w:val="left"/>
      <w:pPr>
        <w:ind w:left="927" w:hanging="360"/>
      </w:pPr>
      <w:rPr>
        <w:rFonts w:ascii="Century Gothic" w:hAnsi="Century Gothic" w:hint="default"/>
        <w:b/>
      </w:rPr>
    </w:lvl>
    <w:lvl w:ilvl="1">
      <w:start w:val="1"/>
      <w:numFmt w:val="decimal"/>
      <w:pStyle w:val="11Abcam"/>
      <w:lvlText w:val="%1.%2"/>
      <w:lvlJc w:val="left"/>
      <w:pPr>
        <w:tabs>
          <w:tab w:val="num" w:pos="6662"/>
        </w:tabs>
        <w:ind w:left="7229" w:hanging="56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111Abcam"/>
      <w:lvlText w:val="%1.%2.%3"/>
      <w:lvlJc w:val="left"/>
      <w:pPr>
        <w:tabs>
          <w:tab w:val="num" w:pos="6946"/>
        </w:tabs>
        <w:ind w:left="7342" w:hanging="680"/>
      </w:pPr>
      <w:rPr>
        <w:rFonts w:hint="default"/>
      </w:rPr>
    </w:lvl>
    <w:lvl w:ilvl="3">
      <w:start w:val="1"/>
      <w:numFmt w:val="decimal"/>
      <w:lvlRestart w:val="0"/>
      <w:pStyle w:val="1111abcam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5541100"/>
    <w:multiLevelType w:val="hybridMultilevel"/>
    <w:tmpl w:val="2A1826A2"/>
    <w:lvl w:ilvl="0" w:tplc="90D0219C">
      <w:start w:val="1"/>
      <w:numFmt w:val="bullet"/>
      <w:pStyle w:val="1AbcamBulletpoints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C4C44"/>
    <w:multiLevelType w:val="multilevel"/>
    <w:tmpl w:val="38568EE4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095"/>
        </w:tabs>
        <w:ind w:left="6662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6379"/>
        </w:tabs>
        <w:ind w:left="6775" w:hanging="68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22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24" w15:restartNumberingAfterBreak="0">
    <w:nsid w:val="792010B8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0C1A14"/>
    <w:multiLevelType w:val="multilevel"/>
    <w:tmpl w:val="32262F30"/>
    <w:lvl w:ilvl="0">
      <w:start w:val="1"/>
      <w:numFmt w:val="decimal"/>
      <w:pStyle w:val="1AbcamBookletTitle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D7B18DB"/>
    <w:multiLevelType w:val="hybridMultilevel"/>
    <w:tmpl w:val="8EAAB41E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7" w15:restartNumberingAfterBreak="0">
    <w:nsid w:val="7FDE4F16"/>
    <w:multiLevelType w:val="hybridMultilevel"/>
    <w:tmpl w:val="9D1CA412"/>
    <w:lvl w:ilvl="0" w:tplc="90D0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295953">
    <w:abstractNumId w:val="1"/>
  </w:num>
  <w:num w:numId="2" w16cid:durableId="454106976">
    <w:abstractNumId w:val="16"/>
  </w:num>
  <w:num w:numId="3" w16cid:durableId="456340132">
    <w:abstractNumId w:val="13"/>
  </w:num>
  <w:num w:numId="4" w16cid:durableId="1111433331">
    <w:abstractNumId w:val="2"/>
  </w:num>
  <w:num w:numId="5" w16cid:durableId="40567551">
    <w:abstractNumId w:val="7"/>
  </w:num>
  <w:num w:numId="6" w16cid:durableId="651834743">
    <w:abstractNumId w:val="23"/>
  </w:num>
  <w:num w:numId="7" w16cid:durableId="958024710">
    <w:abstractNumId w:val="26"/>
  </w:num>
  <w:num w:numId="8" w16cid:durableId="1837305441">
    <w:abstractNumId w:val="19"/>
  </w:num>
  <w:num w:numId="9" w16cid:durableId="427114997">
    <w:abstractNumId w:val="20"/>
  </w:num>
  <w:num w:numId="10" w16cid:durableId="830950369">
    <w:abstractNumId w:val="15"/>
  </w:num>
  <w:num w:numId="11" w16cid:durableId="571308898">
    <w:abstractNumId w:val="18"/>
  </w:num>
  <w:num w:numId="12" w16cid:durableId="1124302612">
    <w:abstractNumId w:val="21"/>
  </w:num>
  <w:num w:numId="13" w16cid:durableId="1912421249">
    <w:abstractNumId w:val="5"/>
  </w:num>
  <w:num w:numId="14" w16cid:durableId="1809742502">
    <w:abstractNumId w:val="4"/>
  </w:num>
  <w:num w:numId="15" w16cid:durableId="329869545">
    <w:abstractNumId w:val="25"/>
  </w:num>
  <w:num w:numId="16" w16cid:durableId="1486773804">
    <w:abstractNumId w:val="3"/>
  </w:num>
  <w:num w:numId="17" w16cid:durableId="783497831">
    <w:abstractNumId w:val="0"/>
  </w:num>
  <w:num w:numId="18" w16cid:durableId="722871346">
    <w:abstractNumId w:val="9"/>
  </w:num>
  <w:num w:numId="19" w16cid:durableId="93400348">
    <w:abstractNumId w:val="6"/>
  </w:num>
  <w:num w:numId="20" w16cid:durableId="932517468">
    <w:abstractNumId w:val="17"/>
  </w:num>
  <w:num w:numId="21" w16cid:durableId="1405175777">
    <w:abstractNumId w:val="10"/>
  </w:num>
  <w:num w:numId="22" w16cid:durableId="1447847925">
    <w:abstractNumId w:val="11"/>
  </w:num>
  <w:num w:numId="23" w16cid:durableId="623192857">
    <w:abstractNumId w:val="24"/>
  </w:num>
  <w:num w:numId="24" w16cid:durableId="1181503380">
    <w:abstractNumId w:val="8"/>
  </w:num>
  <w:num w:numId="25" w16cid:durableId="508519858">
    <w:abstractNumId w:val="12"/>
  </w:num>
  <w:num w:numId="26" w16cid:durableId="1765418315">
    <w:abstractNumId w:val="22"/>
  </w:num>
  <w:num w:numId="27" w16cid:durableId="1223248249">
    <w:abstractNumId w:val="27"/>
  </w:num>
  <w:num w:numId="28" w16cid:durableId="1669476967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360"/>
  <w:displayHorizontalDrawingGridEvery w:val="0"/>
  <w:displayVerticalDrawingGridEvery w:val="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EE0"/>
    <w:rsid w:val="00000557"/>
    <w:rsid w:val="00001864"/>
    <w:rsid w:val="00003378"/>
    <w:rsid w:val="00006E80"/>
    <w:rsid w:val="00007205"/>
    <w:rsid w:val="00013984"/>
    <w:rsid w:val="00013D0A"/>
    <w:rsid w:val="00014148"/>
    <w:rsid w:val="0003337F"/>
    <w:rsid w:val="00036547"/>
    <w:rsid w:val="00043E6C"/>
    <w:rsid w:val="00046891"/>
    <w:rsid w:val="000519C2"/>
    <w:rsid w:val="000523E1"/>
    <w:rsid w:val="00052D70"/>
    <w:rsid w:val="00052E61"/>
    <w:rsid w:val="0005431B"/>
    <w:rsid w:val="00056D89"/>
    <w:rsid w:val="00070A91"/>
    <w:rsid w:val="000740F7"/>
    <w:rsid w:val="000744AC"/>
    <w:rsid w:val="00085233"/>
    <w:rsid w:val="00096105"/>
    <w:rsid w:val="000A2DCC"/>
    <w:rsid w:val="000B251B"/>
    <w:rsid w:val="000B75FC"/>
    <w:rsid w:val="000B7DFC"/>
    <w:rsid w:val="000C46A1"/>
    <w:rsid w:val="000C54E5"/>
    <w:rsid w:val="000C79B9"/>
    <w:rsid w:val="000D1BC7"/>
    <w:rsid w:val="000D5A13"/>
    <w:rsid w:val="000D75D1"/>
    <w:rsid w:val="000E1B75"/>
    <w:rsid w:val="000E2C7A"/>
    <w:rsid w:val="000E4FA8"/>
    <w:rsid w:val="000E5E2C"/>
    <w:rsid w:val="000F0173"/>
    <w:rsid w:val="000F0972"/>
    <w:rsid w:val="001110FC"/>
    <w:rsid w:val="001112A0"/>
    <w:rsid w:val="00111B58"/>
    <w:rsid w:val="00116345"/>
    <w:rsid w:val="00116EC6"/>
    <w:rsid w:val="001326E7"/>
    <w:rsid w:val="00134B2D"/>
    <w:rsid w:val="00135041"/>
    <w:rsid w:val="001352EB"/>
    <w:rsid w:val="001402DA"/>
    <w:rsid w:val="00146054"/>
    <w:rsid w:val="00147FFC"/>
    <w:rsid w:val="001560CB"/>
    <w:rsid w:val="001611C7"/>
    <w:rsid w:val="00174FD5"/>
    <w:rsid w:val="00176175"/>
    <w:rsid w:val="0018707A"/>
    <w:rsid w:val="00187415"/>
    <w:rsid w:val="001879A9"/>
    <w:rsid w:val="00197FDA"/>
    <w:rsid w:val="001A4A94"/>
    <w:rsid w:val="001B583F"/>
    <w:rsid w:val="001B7467"/>
    <w:rsid w:val="001C6CF5"/>
    <w:rsid w:val="001C766D"/>
    <w:rsid w:val="001C766F"/>
    <w:rsid w:val="001E09D0"/>
    <w:rsid w:val="001E2DD7"/>
    <w:rsid w:val="001E6D23"/>
    <w:rsid w:val="001F3104"/>
    <w:rsid w:val="001F3671"/>
    <w:rsid w:val="001F46D1"/>
    <w:rsid w:val="001F5484"/>
    <w:rsid w:val="001F5C23"/>
    <w:rsid w:val="0021509B"/>
    <w:rsid w:val="00220404"/>
    <w:rsid w:val="00222423"/>
    <w:rsid w:val="00227F9F"/>
    <w:rsid w:val="00231117"/>
    <w:rsid w:val="00244627"/>
    <w:rsid w:val="0025058F"/>
    <w:rsid w:val="00255E25"/>
    <w:rsid w:val="002603D1"/>
    <w:rsid w:val="00260B00"/>
    <w:rsid w:val="00262B70"/>
    <w:rsid w:val="00262F3B"/>
    <w:rsid w:val="00264DBC"/>
    <w:rsid w:val="002743BD"/>
    <w:rsid w:val="00277074"/>
    <w:rsid w:val="002830C3"/>
    <w:rsid w:val="00284B94"/>
    <w:rsid w:val="002A066A"/>
    <w:rsid w:val="002A6C5E"/>
    <w:rsid w:val="002B0C23"/>
    <w:rsid w:val="002C08B2"/>
    <w:rsid w:val="002C0A8F"/>
    <w:rsid w:val="002D18B4"/>
    <w:rsid w:val="002D28E9"/>
    <w:rsid w:val="002E19B0"/>
    <w:rsid w:val="002F0A89"/>
    <w:rsid w:val="002F55C6"/>
    <w:rsid w:val="00302BD8"/>
    <w:rsid w:val="0030365A"/>
    <w:rsid w:val="003061F8"/>
    <w:rsid w:val="00307C98"/>
    <w:rsid w:val="00326058"/>
    <w:rsid w:val="00326E64"/>
    <w:rsid w:val="0032714C"/>
    <w:rsid w:val="00331AEA"/>
    <w:rsid w:val="003357EB"/>
    <w:rsid w:val="0033728C"/>
    <w:rsid w:val="003475EB"/>
    <w:rsid w:val="00354811"/>
    <w:rsid w:val="003722E2"/>
    <w:rsid w:val="00374095"/>
    <w:rsid w:val="00375E88"/>
    <w:rsid w:val="00380497"/>
    <w:rsid w:val="003810BB"/>
    <w:rsid w:val="003839FE"/>
    <w:rsid w:val="00387DA1"/>
    <w:rsid w:val="003903A2"/>
    <w:rsid w:val="00391C31"/>
    <w:rsid w:val="00397108"/>
    <w:rsid w:val="003975F2"/>
    <w:rsid w:val="00397F0D"/>
    <w:rsid w:val="003A1AE4"/>
    <w:rsid w:val="003B15FA"/>
    <w:rsid w:val="003B538C"/>
    <w:rsid w:val="003D5A74"/>
    <w:rsid w:val="003D7FB7"/>
    <w:rsid w:val="003E1BB6"/>
    <w:rsid w:val="003E277F"/>
    <w:rsid w:val="003E2AFE"/>
    <w:rsid w:val="003E4ABF"/>
    <w:rsid w:val="003E69E9"/>
    <w:rsid w:val="00405915"/>
    <w:rsid w:val="00410D8B"/>
    <w:rsid w:val="00414435"/>
    <w:rsid w:val="0043186A"/>
    <w:rsid w:val="00435C08"/>
    <w:rsid w:val="00440C9B"/>
    <w:rsid w:val="00441EC7"/>
    <w:rsid w:val="00445BED"/>
    <w:rsid w:val="0045027E"/>
    <w:rsid w:val="00461788"/>
    <w:rsid w:val="00471BB0"/>
    <w:rsid w:val="0047515A"/>
    <w:rsid w:val="0047716F"/>
    <w:rsid w:val="00491AA0"/>
    <w:rsid w:val="004A09CA"/>
    <w:rsid w:val="004A73BA"/>
    <w:rsid w:val="004B0897"/>
    <w:rsid w:val="004B7B21"/>
    <w:rsid w:val="004D70B1"/>
    <w:rsid w:val="004D79B3"/>
    <w:rsid w:val="004E4D1D"/>
    <w:rsid w:val="004F2E85"/>
    <w:rsid w:val="004F5B1C"/>
    <w:rsid w:val="005033B1"/>
    <w:rsid w:val="00504A2A"/>
    <w:rsid w:val="00504A8E"/>
    <w:rsid w:val="005137BA"/>
    <w:rsid w:val="0051552B"/>
    <w:rsid w:val="00521CBD"/>
    <w:rsid w:val="00537F53"/>
    <w:rsid w:val="00550065"/>
    <w:rsid w:val="00550EE8"/>
    <w:rsid w:val="0056062C"/>
    <w:rsid w:val="00563AB5"/>
    <w:rsid w:val="00590D51"/>
    <w:rsid w:val="00592267"/>
    <w:rsid w:val="00595684"/>
    <w:rsid w:val="005963A1"/>
    <w:rsid w:val="005B2FE0"/>
    <w:rsid w:val="005B4251"/>
    <w:rsid w:val="005D086D"/>
    <w:rsid w:val="005D3429"/>
    <w:rsid w:val="005D4A4E"/>
    <w:rsid w:val="005D5667"/>
    <w:rsid w:val="005E07C9"/>
    <w:rsid w:val="005E3152"/>
    <w:rsid w:val="005F4732"/>
    <w:rsid w:val="006119B8"/>
    <w:rsid w:val="00633C55"/>
    <w:rsid w:val="00633CE7"/>
    <w:rsid w:val="00635949"/>
    <w:rsid w:val="00644BFA"/>
    <w:rsid w:val="00645B4B"/>
    <w:rsid w:val="00645C98"/>
    <w:rsid w:val="0064794E"/>
    <w:rsid w:val="00651AD0"/>
    <w:rsid w:val="00661167"/>
    <w:rsid w:val="00665893"/>
    <w:rsid w:val="006664D9"/>
    <w:rsid w:val="00667F20"/>
    <w:rsid w:val="00680476"/>
    <w:rsid w:val="0068107B"/>
    <w:rsid w:val="00694CBE"/>
    <w:rsid w:val="00697363"/>
    <w:rsid w:val="006A2B41"/>
    <w:rsid w:val="006A7631"/>
    <w:rsid w:val="006B255F"/>
    <w:rsid w:val="006B2A3A"/>
    <w:rsid w:val="006B6677"/>
    <w:rsid w:val="006C1D16"/>
    <w:rsid w:val="006D4E00"/>
    <w:rsid w:val="006D5BA1"/>
    <w:rsid w:val="006E40FB"/>
    <w:rsid w:val="00700BAF"/>
    <w:rsid w:val="0071197C"/>
    <w:rsid w:val="0073150B"/>
    <w:rsid w:val="0073217A"/>
    <w:rsid w:val="00732AA2"/>
    <w:rsid w:val="00737A70"/>
    <w:rsid w:val="00746382"/>
    <w:rsid w:val="007539DD"/>
    <w:rsid w:val="00755831"/>
    <w:rsid w:val="00761710"/>
    <w:rsid w:val="007619E2"/>
    <w:rsid w:val="00783DFE"/>
    <w:rsid w:val="0079206C"/>
    <w:rsid w:val="007948D9"/>
    <w:rsid w:val="007A54B5"/>
    <w:rsid w:val="007A60F2"/>
    <w:rsid w:val="007A61F7"/>
    <w:rsid w:val="007A6450"/>
    <w:rsid w:val="007B1E09"/>
    <w:rsid w:val="007C69E6"/>
    <w:rsid w:val="007C6B23"/>
    <w:rsid w:val="007D5672"/>
    <w:rsid w:val="007E5B72"/>
    <w:rsid w:val="007E5C0E"/>
    <w:rsid w:val="007F072E"/>
    <w:rsid w:val="007F1A39"/>
    <w:rsid w:val="007F21D7"/>
    <w:rsid w:val="007F5EBC"/>
    <w:rsid w:val="00800999"/>
    <w:rsid w:val="00804703"/>
    <w:rsid w:val="00816D99"/>
    <w:rsid w:val="00826A4D"/>
    <w:rsid w:val="00833EC4"/>
    <w:rsid w:val="00855612"/>
    <w:rsid w:val="0085567B"/>
    <w:rsid w:val="008727A9"/>
    <w:rsid w:val="00873D8C"/>
    <w:rsid w:val="0088153B"/>
    <w:rsid w:val="008A0667"/>
    <w:rsid w:val="008A2F6E"/>
    <w:rsid w:val="008A4473"/>
    <w:rsid w:val="008B2920"/>
    <w:rsid w:val="008B4D57"/>
    <w:rsid w:val="008C0ACE"/>
    <w:rsid w:val="008C0DA4"/>
    <w:rsid w:val="008C5D5E"/>
    <w:rsid w:val="008D155B"/>
    <w:rsid w:val="008D3BB0"/>
    <w:rsid w:val="008E0945"/>
    <w:rsid w:val="008E3135"/>
    <w:rsid w:val="00901E8F"/>
    <w:rsid w:val="00904876"/>
    <w:rsid w:val="00920407"/>
    <w:rsid w:val="00920CA4"/>
    <w:rsid w:val="00946FA4"/>
    <w:rsid w:val="00954FAB"/>
    <w:rsid w:val="00955481"/>
    <w:rsid w:val="009558F2"/>
    <w:rsid w:val="009564C7"/>
    <w:rsid w:val="009567DC"/>
    <w:rsid w:val="0096742B"/>
    <w:rsid w:val="00967CE2"/>
    <w:rsid w:val="00971D31"/>
    <w:rsid w:val="009752DA"/>
    <w:rsid w:val="00976B87"/>
    <w:rsid w:val="00977A58"/>
    <w:rsid w:val="00993C34"/>
    <w:rsid w:val="00997E08"/>
    <w:rsid w:val="009B472D"/>
    <w:rsid w:val="009D40A6"/>
    <w:rsid w:val="00A13E14"/>
    <w:rsid w:val="00A20163"/>
    <w:rsid w:val="00A217EC"/>
    <w:rsid w:val="00A311DB"/>
    <w:rsid w:val="00A31460"/>
    <w:rsid w:val="00A348EB"/>
    <w:rsid w:val="00A40EA9"/>
    <w:rsid w:val="00A424DD"/>
    <w:rsid w:val="00A4487B"/>
    <w:rsid w:val="00A4547A"/>
    <w:rsid w:val="00A50279"/>
    <w:rsid w:val="00A57CEF"/>
    <w:rsid w:val="00A61EE0"/>
    <w:rsid w:val="00A75412"/>
    <w:rsid w:val="00A777CC"/>
    <w:rsid w:val="00A80899"/>
    <w:rsid w:val="00A819B7"/>
    <w:rsid w:val="00A81E25"/>
    <w:rsid w:val="00A835F2"/>
    <w:rsid w:val="00A9248A"/>
    <w:rsid w:val="00A93842"/>
    <w:rsid w:val="00AA2058"/>
    <w:rsid w:val="00AA76C0"/>
    <w:rsid w:val="00AB2B9A"/>
    <w:rsid w:val="00AC3F23"/>
    <w:rsid w:val="00AD2A65"/>
    <w:rsid w:val="00AD5456"/>
    <w:rsid w:val="00AE3B29"/>
    <w:rsid w:val="00AF4129"/>
    <w:rsid w:val="00B02B56"/>
    <w:rsid w:val="00B44F2B"/>
    <w:rsid w:val="00B47D3A"/>
    <w:rsid w:val="00B553F7"/>
    <w:rsid w:val="00B6093A"/>
    <w:rsid w:val="00B61312"/>
    <w:rsid w:val="00B64C89"/>
    <w:rsid w:val="00B65B1D"/>
    <w:rsid w:val="00B72440"/>
    <w:rsid w:val="00B73032"/>
    <w:rsid w:val="00B74805"/>
    <w:rsid w:val="00B8255E"/>
    <w:rsid w:val="00B8423B"/>
    <w:rsid w:val="00B86BEB"/>
    <w:rsid w:val="00B86D77"/>
    <w:rsid w:val="00B9084B"/>
    <w:rsid w:val="00B9305B"/>
    <w:rsid w:val="00BA030F"/>
    <w:rsid w:val="00BA3269"/>
    <w:rsid w:val="00BA44C9"/>
    <w:rsid w:val="00BA4F42"/>
    <w:rsid w:val="00BA5D43"/>
    <w:rsid w:val="00BA77F0"/>
    <w:rsid w:val="00BB488D"/>
    <w:rsid w:val="00BB5447"/>
    <w:rsid w:val="00BC23EA"/>
    <w:rsid w:val="00BD0364"/>
    <w:rsid w:val="00BD36DA"/>
    <w:rsid w:val="00BF418F"/>
    <w:rsid w:val="00BF4659"/>
    <w:rsid w:val="00BF5975"/>
    <w:rsid w:val="00BF65CB"/>
    <w:rsid w:val="00C01E6B"/>
    <w:rsid w:val="00C12998"/>
    <w:rsid w:val="00C12EBE"/>
    <w:rsid w:val="00C15E7D"/>
    <w:rsid w:val="00C3470E"/>
    <w:rsid w:val="00C52378"/>
    <w:rsid w:val="00C57FD3"/>
    <w:rsid w:val="00C708D5"/>
    <w:rsid w:val="00C7670C"/>
    <w:rsid w:val="00C76AC7"/>
    <w:rsid w:val="00C76D97"/>
    <w:rsid w:val="00C82B34"/>
    <w:rsid w:val="00C82C3F"/>
    <w:rsid w:val="00C867B5"/>
    <w:rsid w:val="00C86BB0"/>
    <w:rsid w:val="00C95950"/>
    <w:rsid w:val="00C966CF"/>
    <w:rsid w:val="00C978F4"/>
    <w:rsid w:val="00CA633F"/>
    <w:rsid w:val="00CB5776"/>
    <w:rsid w:val="00CD4AB4"/>
    <w:rsid w:val="00CD750C"/>
    <w:rsid w:val="00CE548F"/>
    <w:rsid w:val="00CE7217"/>
    <w:rsid w:val="00CF5C3B"/>
    <w:rsid w:val="00CF6941"/>
    <w:rsid w:val="00D231CF"/>
    <w:rsid w:val="00D332B4"/>
    <w:rsid w:val="00D36450"/>
    <w:rsid w:val="00D4244D"/>
    <w:rsid w:val="00D50132"/>
    <w:rsid w:val="00D530F3"/>
    <w:rsid w:val="00D62AED"/>
    <w:rsid w:val="00D6414F"/>
    <w:rsid w:val="00D65517"/>
    <w:rsid w:val="00D67976"/>
    <w:rsid w:val="00D736C6"/>
    <w:rsid w:val="00D751DA"/>
    <w:rsid w:val="00D77C0B"/>
    <w:rsid w:val="00D9005D"/>
    <w:rsid w:val="00DA316D"/>
    <w:rsid w:val="00DB39E6"/>
    <w:rsid w:val="00DC1372"/>
    <w:rsid w:val="00DC1BE4"/>
    <w:rsid w:val="00DC45C0"/>
    <w:rsid w:val="00DD2A5B"/>
    <w:rsid w:val="00DF2200"/>
    <w:rsid w:val="00DF5155"/>
    <w:rsid w:val="00E043D5"/>
    <w:rsid w:val="00E1415E"/>
    <w:rsid w:val="00E212C7"/>
    <w:rsid w:val="00E23F59"/>
    <w:rsid w:val="00E2448A"/>
    <w:rsid w:val="00E26CC5"/>
    <w:rsid w:val="00E304A3"/>
    <w:rsid w:val="00E328B4"/>
    <w:rsid w:val="00E351A1"/>
    <w:rsid w:val="00E44FA4"/>
    <w:rsid w:val="00E46D91"/>
    <w:rsid w:val="00E56AC7"/>
    <w:rsid w:val="00E625BC"/>
    <w:rsid w:val="00E75A3C"/>
    <w:rsid w:val="00E80001"/>
    <w:rsid w:val="00E8117D"/>
    <w:rsid w:val="00E83618"/>
    <w:rsid w:val="00E90961"/>
    <w:rsid w:val="00E90BE0"/>
    <w:rsid w:val="00E94675"/>
    <w:rsid w:val="00EB2479"/>
    <w:rsid w:val="00EB29BD"/>
    <w:rsid w:val="00EB6596"/>
    <w:rsid w:val="00EC4509"/>
    <w:rsid w:val="00EC5878"/>
    <w:rsid w:val="00EC7363"/>
    <w:rsid w:val="00ED21B9"/>
    <w:rsid w:val="00ED263F"/>
    <w:rsid w:val="00EE3AF6"/>
    <w:rsid w:val="00EE3D9C"/>
    <w:rsid w:val="00EE7AF5"/>
    <w:rsid w:val="00EF1DC4"/>
    <w:rsid w:val="00EF5E31"/>
    <w:rsid w:val="00EF7E3B"/>
    <w:rsid w:val="00F102C1"/>
    <w:rsid w:val="00F107B1"/>
    <w:rsid w:val="00F1129A"/>
    <w:rsid w:val="00F132CD"/>
    <w:rsid w:val="00F2362D"/>
    <w:rsid w:val="00F23F25"/>
    <w:rsid w:val="00F375B2"/>
    <w:rsid w:val="00F37A7E"/>
    <w:rsid w:val="00F42219"/>
    <w:rsid w:val="00F45E53"/>
    <w:rsid w:val="00F47BCF"/>
    <w:rsid w:val="00F52D8E"/>
    <w:rsid w:val="00F54055"/>
    <w:rsid w:val="00F57CCB"/>
    <w:rsid w:val="00F6044E"/>
    <w:rsid w:val="00F66B2E"/>
    <w:rsid w:val="00F764D7"/>
    <w:rsid w:val="00F8500B"/>
    <w:rsid w:val="00F963B9"/>
    <w:rsid w:val="00FA0E17"/>
    <w:rsid w:val="00FA1563"/>
    <w:rsid w:val="00FA7DBE"/>
    <w:rsid w:val="00FC3AC9"/>
    <w:rsid w:val="00FD0ED8"/>
    <w:rsid w:val="00FD382B"/>
    <w:rsid w:val="00FE4E16"/>
    <w:rsid w:val="00FE64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1"/>
    </o:shapelayout>
  </w:shapeDefaults>
  <w:decimalSymbol w:val="."/>
  <w:listSeparator w:val=","/>
  <w14:docId w14:val="694D57F1"/>
  <w15:docId w15:val="{3F2303B1-B677-41F1-86BC-7B0FC733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Subtle Referenc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2AED"/>
    <w:pPr>
      <w:spacing w:before="240" w:after="240"/>
    </w:pPr>
    <w:rPr>
      <w:rFonts w:ascii="Century Gothic" w:hAnsi="Century Gothic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9DD"/>
    <w:pPr>
      <w:keepNext/>
      <w:keepLines/>
      <w:pBdr>
        <w:bottom w:val="single" w:sz="4" w:space="1" w:color="auto"/>
      </w:pBdr>
      <w:suppressAutoHyphens/>
      <w:outlineLvl w:val="0"/>
    </w:pPr>
    <w:rPr>
      <w:rFonts w:eastAsia="Times New Roman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688D"/>
    <w:pPr>
      <w:keepNext/>
      <w:keepLines/>
      <w:numPr>
        <w:numId w:val="2"/>
      </w:numPr>
      <w:outlineLvl w:val="1"/>
    </w:pPr>
    <w:rPr>
      <w:rFonts w:eastAsia="Times New Roman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C3A74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D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D1D"/>
  </w:style>
  <w:style w:type="paragraph" w:styleId="Footer">
    <w:name w:val="footer"/>
    <w:basedOn w:val="Normal"/>
    <w:link w:val="FooterChar"/>
    <w:uiPriority w:val="99"/>
    <w:unhideWhenUsed/>
    <w:rsid w:val="00561D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D1D"/>
  </w:style>
  <w:style w:type="character" w:styleId="PageNumber">
    <w:name w:val="page number"/>
    <w:basedOn w:val="DefaultParagraphFont"/>
    <w:uiPriority w:val="99"/>
    <w:semiHidden/>
    <w:unhideWhenUsed/>
    <w:rsid w:val="00F533FD"/>
  </w:style>
  <w:style w:type="character" w:customStyle="1" w:styleId="Heading1Char">
    <w:name w:val="Heading 1 Char"/>
    <w:basedOn w:val="DefaultParagraphFont"/>
    <w:link w:val="Heading1"/>
    <w:uiPriority w:val="9"/>
    <w:rsid w:val="007539DD"/>
    <w:rPr>
      <w:rFonts w:ascii="Century Gothic" w:eastAsia="Times New Roman" w:hAnsi="Century Gothic"/>
      <w:b/>
      <w:bCs/>
      <w:sz w:val="24"/>
      <w:szCs w:val="28"/>
    </w:rPr>
  </w:style>
  <w:style w:type="paragraph" w:customStyle="1" w:styleId="TOCHeading1">
    <w:name w:val="TOC Heading1"/>
    <w:basedOn w:val="Heading1"/>
    <w:next w:val="Normal"/>
    <w:uiPriority w:val="39"/>
    <w:unhideWhenUsed/>
    <w:rsid w:val="00AB1411"/>
    <w:pPr>
      <w:spacing w:line="276" w:lineRule="auto"/>
      <w:outlineLvl w:val="9"/>
    </w:pPr>
    <w:rPr>
      <w:rFonts w:ascii="Calibri" w:hAnsi="Calibri"/>
      <w:color w:val="365F91"/>
    </w:rPr>
  </w:style>
  <w:style w:type="paragraph" w:styleId="TOC1">
    <w:name w:val="toc 1"/>
    <w:basedOn w:val="Normal"/>
    <w:next w:val="Normal"/>
    <w:autoRedefine/>
    <w:uiPriority w:val="39"/>
    <w:unhideWhenUsed/>
    <w:rsid w:val="00595684"/>
    <w:pPr>
      <w:tabs>
        <w:tab w:val="left" w:pos="440"/>
        <w:tab w:val="right" w:pos="6096"/>
      </w:tabs>
      <w:spacing w:before="60" w:after="60" w:line="276" w:lineRule="auto"/>
    </w:pPr>
  </w:style>
  <w:style w:type="character" w:styleId="Hyperlink">
    <w:name w:val="Hyperlink"/>
    <w:basedOn w:val="DefaultParagraphFont"/>
    <w:uiPriority w:val="99"/>
    <w:unhideWhenUsed/>
    <w:rsid w:val="00AB14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411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99"/>
    <w:qFormat/>
    <w:rsid w:val="00A968FC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F25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">
    <w:name w:val="Light Shading1"/>
    <w:basedOn w:val="TableNormal"/>
    <w:uiPriority w:val="60"/>
    <w:rsid w:val="00FC484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8E688D"/>
    <w:rPr>
      <w:rFonts w:ascii="Century Gothic" w:eastAsia="Times New Roman" w:hAnsi="Century Gothic"/>
      <w:bCs/>
      <w:szCs w:val="26"/>
    </w:rPr>
  </w:style>
  <w:style w:type="paragraph" w:customStyle="1" w:styleId="MediumGrid2-Accent21">
    <w:name w:val="Medium Grid 2 - Accent 21"/>
    <w:aliases w:val="numbered list"/>
    <w:basedOn w:val="Normal"/>
    <w:next w:val="Normal"/>
    <w:link w:val="MediumGrid2-Accent2Char"/>
    <w:uiPriority w:val="29"/>
    <w:qFormat/>
    <w:rsid w:val="008E688D"/>
    <w:pPr>
      <w:numPr>
        <w:numId w:val="3"/>
      </w:numPr>
      <w:contextualSpacing/>
    </w:pPr>
    <w:rPr>
      <w:iCs/>
      <w:color w:val="000000"/>
    </w:rPr>
  </w:style>
  <w:style w:type="character" w:customStyle="1" w:styleId="MediumGrid2-Accent2Char">
    <w:name w:val="Medium Grid 2 - Accent 2 Char"/>
    <w:aliases w:val="numbered list Char"/>
    <w:basedOn w:val="DefaultParagraphFont"/>
    <w:link w:val="MediumGrid2-Accent21"/>
    <w:uiPriority w:val="29"/>
    <w:rsid w:val="008E688D"/>
    <w:rPr>
      <w:rFonts w:ascii="Century Gothic" w:hAnsi="Century Gothic"/>
      <w:iCs/>
      <w:color w:val="00000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A74"/>
    <w:rPr>
      <w:rFonts w:ascii="Calibri" w:eastAsia="Times New Roman" w:hAnsi="Calibri" w:cs="Times New Roman"/>
      <w:b/>
      <w:bCs/>
      <w:color w:val="4F81BD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332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2E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2E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E7"/>
    <w:rPr>
      <w:rFonts w:ascii="Arial" w:hAnsi="Arial"/>
      <w:b/>
      <w:bCs/>
      <w:sz w:val="20"/>
      <w:szCs w:val="20"/>
    </w:rPr>
  </w:style>
  <w:style w:type="paragraph" w:customStyle="1" w:styleId="Default">
    <w:name w:val="Default"/>
    <w:uiPriority w:val="99"/>
    <w:rsid w:val="00777F1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Heading212pt">
    <w:name w:val="Style Heading 2 + 12 pt"/>
    <w:basedOn w:val="Heading2"/>
    <w:uiPriority w:val="99"/>
    <w:rsid w:val="00057D07"/>
    <w:pPr>
      <w:numPr>
        <w:numId w:val="0"/>
      </w:numPr>
      <w:spacing w:before="200" w:line="276" w:lineRule="auto"/>
    </w:pPr>
    <w:rPr>
      <w:rFonts w:ascii="Calibri" w:hAnsi="Calibri"/>
      <w:b/>
      <w:sz w:val="24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73217A"/>
    <w:pPr>
      <w:contextualSpacing/>
    </w:pPr>
    <w:rPr>
      <w:rFonts w:eastAsiaTheme="minorHAnsi" w:cstheme="minorBidi"/>
    </w:rPr>
  </w:style>
  <w:style w:type="table" w:customStyle="1" w:styleId="LightShading5">
    <w:name w:val="Light Shading5"/>
    <w:basedOn w:val="TableNormal"/>
    <w:uiPriority w:val="60"/>
    <w:rsid w:val="00220404"/>
    <w:rPr>
      <w:rFonts w:asciiTheme="minorHAnsi" w:eastAsiaTheme="minorHAnsi" w:hAnsiTheme="minorHAnsi" w:cstheme="minorBidi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itle">
    <w:name w:val="Title"/>
    <w:aliases w:val="Abcam Booklet title"/>
    <w:basedOn w:val="Normal"/>
    <w:next w:val="Normal"/>
    <w:link w:val="TitleChar"/>
    <w:qFormat/>
    <w:rsid w:val="00354811"/>
    <w:pPr>
      <w:spacing w:before="0" w:after="300"/>
      <w:contextualSpacing/>
    </w:pPr>
    <w:rPr>
      <w:rFonts w:ascii="ITC Lubalin Graph Std Medium" w:eastAsiaTheme="majorEastAsia" w:hAnsi="ITC Lubalin Graph Std Medium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aliases w:val="Abcam Booklet title Char"/>
    <w:basedOn w:val="DefaultParagraphFont"/>
    <w:link w:val="Title"/>
    <w:rsid w:val="00354811"/>
    <w:rPr>
      <w:rFonts w:ascii="ITC Lubalin Graph Std Medium" w:eastAsiaTheme="majorEastAsia" w:hAnsi="ITC Lubalin Graph Std Medium" w:cstheme="majorBidi"/>
      <w:color w:val="000000" w:themeColor="text1"/>
      <w:spacing w:val="5"/>
      <w:kern w:val="28"/>
      <w:sz w:val="52"/>
      <w:szCs w:val="52"/>
    </w:rPr>
  </w:style>
  <w:style w:type="paragraph" w:customStyle="1" w:styleId="Standard">
    <w:name w:val="Standard"/>
    <w:link w:val="StandardChar"/>
    <w:qFormat/>
    <w:rsid w:val="000E4FA8"/>
    <w:pPr>
      <w:spacing w:before="60" w:after="60" w:line="276" w:lineRule="auto"/>
      <w:jc w:val="both"/>
    </w:pPr>
    <w:rPr>
      <w:rFonts w:ascii="Arial" w:eastAsiaTheme="minorHAnsi" w:hAnsi="Arial" w:cs="Arial"/>
      <w:color w:val="000000" w:themeColor="text1"/>
      <w:lang w:val="en-GB"/>
    </w:rPr>
  </w:style>
  <w:style w:type="character" w:customStyle="1" w:styleId="StandardChar">
    <w:name w:val="Standard Char"/>
    <w:basedOn w:val="DefaultParagraphFont"/>
    <w:link w:val="Standard"/>
    <w:rsid w:val="000E4FA8"/>
    <w:rPr>
      <w:rFonts w:ascii="Arial" w:eastAsiaTheme="minorHAnsi" w:hAnsi="Arial" w:cs="Arial"/>
      <w:color w:val="000000" w:themeColor="text1"/>
      <w:lang w:val="en-GB"/>
    </w:rPr>
  </w:style>
  <w:style w:type="character" w:styleId="PlaceholderText">
    <w:name w:val="Placeholder Text"/>
    <w:basedOn w:val="DefaultParagraphFont"/>
    <w:rsid w:val="00645C98"/>
    <w:rPr>
      <w:color w:val="808080"/>
    </w:rPr>
  </w:style>
  <w:style w:type="paragraph" w:customStyle="1" w:styleId="ImageLegend">
    <w:name w:val="Image Legend"/>
    <w:basedOn w:val="Normal"/>
    <w:link w:val="ImageLegendChar"/>
    <w:qFormat/>
    <w:rsid w:val="00E44FA4"/>
    <w:pPr>
      <w:spacing w:before="60" w:after="120" w:line="276" w:lineRule="auto"/>
      <w:ind w:left="113"/>
      <w:jc w:val="both"/>
    </w:pPr>
    <w:rPr>
      <w:rFonts w:ascii="Arial" w:eastAsiaTheme="minorHAnsi" w:hAnsi="Arial" w:cstheme="minorBidi"/>
      <w:sz w:val="18"/>
      <w:szCs w:val="22"/>
      <w:lang w:val="en-GB"/>
    </w:rPr>
  </w:style>
  <w:style w:type="character" w:customStyle="1" w:styleId="ImageLegendChar">
    <w:name w:val="Image Legend Char"/>
    <w:basedOn w:val="DefaultParagraphFont"/>
    <w:link w:val="ImageLegend"/>
    <w:rsid w:val="00E44FA4"/>
    <w:rPr>
      <w:rFonts w:ascii="Arial" w:eastAsiaTheme="minorHAnsi" w:hAnsi="Arial" w:cstheme="minorBidi"/>
      <w:sz w:val="18"/>
      <w:szCs w:val="22"/>
      <w:lang w:val="en-GB"/>
    </w:rPr>
  </w:style>
  <w:style w:type="character" w:styleId="Strong">
    <w:name w:val="Strong"/>
    <w:basedOn w:val="DefaultParagraphFont"/>
    <w:qFormat/>
    <w:rsid w:val="00E44FA4"/>
    <w:rPr>
      <w:b/>
      <w:bCs/>
    </w:rPr>
  </w:style>
  <w:style w:type="paragraph" w:customStyle="1" w:styleId="Bulletpoints">
    <w:name w:val="Bullet points"/>
    <w:basedOn w:val="Standard"/>
    <w:link w:val="BulletpointsChar"/>
    <w:qFormat/>
    <w:rsid w:val="00E44FA4"/>
    <w:pPr>
      <w:numPr>
        <w:numId w:val="5"/>
      </w:numPr>
      <w:ind w:left="357" w:hanging="357"/>
    </w:pPr>
  </w:style>
  <w:style w:type="character" w:customStyle="1" w:styleId="BulletpointsChar">
    <w:name w:val="Bullet points Char"/>
    <w:basedOn w:val="StandardChar"/>
    <w:link w:val="Bulletpoints"/>
    <w:rsid w:val="00E44FA4"/>
    <w:rPr>
      <w:rFonts w:ascii="Arial" w:eastAsiaTheme="minorHAnsi" w:hAnsi="Arial" w:cs="Arial"/>
      <w:color w:val="000000" w:themeColor="text1"/>
      <w:lang w:val="en-GB"/>
    </w:rPr>
  </w:style>
  <w:style w:type="table" w:customStyle="1" w:styleId="RESOURCES">
    <w:name w:val="RESOURCES"/>
    <w:basedOn w:val="TableNormal"/>
    <w:uiPriority w:val="99"/>
    <w:rsid w:val="00E44FA4"/>
    <w:pPr>
      <w:jc w:val="center"/>
    </w:pPr>
    <w:rPr>
      <w:rFonts w:ascii="Arial" w:eastAsiaTheme="minorHAnsi" w:hAnsi="Arial" w:cstheme="minorBidi"/>
      <w:szCs w:val="22"/>
      <w:lang w:val="en-GB"/>
    </w:rPr>
    <w:tblPr>
      <w:tblStyleRowBandSize w:val="1"/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404040"/>
      </w:tcPr>
    </w:tblStylePr>
    <w:tblStylePr w:type="band1Horz">
      <w:pPr>
        <w:jc w:val="center"/>
      </w:pPr>
      <w:rPr>
        <w:rFonts w:ascii="Arial" w:hAnsi="Arial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vAlign w:val="center"/>
      </w:tcPr>
    </w:tblStylePr>
    <w:tblStylePr w:type="band2Horz">
      <w:pPr>
        <w:jc w:val="center"/>
      </w:pPr>
      <w:rPr>
        <w:rFonts w:ascii="Arial" w:hAnsi="Arial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D9D9D9" w:themeFill="background1" w:themeFillShade="D9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E44FA4"/>
    <w:rPr>
      <w:rFonts w:ascii="Century Gothic" w:eastAsiaTheme="minorHAnsi" w:hAnsi="Century Gothic" w:cstheme="minorBidi"/>
      <w:szCs w:val="24"/>
    </w:rPr>
  </w:style>
  <w:style w:type="character" w:customStyle="1" w:styleId="Resources0">
    <w:name w:val="Resources"/>
    <w:basedOn w:val="Heading2Char"/>
    <w:uiPriority w:val="1"/>
    <w:qFormat/>
    <w:rsid w:val="0079206C"/>
    <w:rPr>
      <w:rFonts w:ascii="Arial" w:eastAsiaTheme="majorEastAsia" w:hAnsi="Arial" w:cstheme="majorBidi"/>
      <w:b/>
      <w:bCs w:val="0"/>
      <w:color w:val="404040"/>
      <w:sz w:val="24"/>
      <w:szCs w:val="32"/>
    </w:rPr>
  </w:style>
  <w:style w:type="paragraph" w:customStyle="1" w:styleId="z111">
    <w:name w:val="z 1.1.1"/>
    <w:basedOn w:val="ListParagraph"/>
    <w:link w:val="z111Char"/>
    <w:qFormat/>
    <w:rsid w:val="007A60F2"/>
    <w:pPr>
      <w:numPr>
        <w:ilvl w:val="2"/>
        <w:numId w:val="4"/>
      </w:numPr>
      <w:spacing w:before="60" w:after="60"/>
      <w:ind w:left="799" w:hanging="799"/>
    </w:pPr>
    <w:rPr>
      <w:rFonts w:eastAsia="Cambria" w:cs="Arial"/>
      <w:bCs/>
      <w:color w:val="000000"/>
      <w:szCs w:val="20"/>
      <w:lang w:val="en-GB"/>
    </w:rPr>
  </w:style>
  <w:style w:type="paragraph" w:customStyle="1" w:styleId="z11">
    <w:name w:val="z 1.1"/>
    <w:basedOn w:val="ListParagraph"/>
    <w:qFormat/>
    <w:rsid w:val="007A60F2"/>
    <w:pPr>
      <w:numPr>
        <w:ilvl w:val="1"/>
        <w:numId w:val="4"/>
      </w:numPr>
      <w:spacing w:before="60" w:after="60"/>
      <w:ind w:left="567" w:hanging="567"/>
      <w:contextualSpacing w:val="0"/>
    </w:pPr>
    <w:rPr>
      <w:b/>
    </w:rPr>
  </w:style>
  <w:style w:type="character" w:customStyle="1" w:styleId="z111Char">
    <w:name w:val="z 1.1.1 Char"/>
    <w:basedOn w:val="ListParagraphChar"/>
    <w:link w:val="z111"/>
    <w:rsid w:val="007A60F2"/>
    <w:rPr>
      <w:rFonts w:ascii="Century Gothic" w:eastAsiaTheme="minorHAnsi" w:hAnsi="Century Gothic" w:cs="Arial"/>
      <w:bCs/>
      <w:color w:val="000000"/>
      <w:szCs w:val="24"/>
      <w:lang w:val="en-GB"/>
    </w:rPr>
  </w:style>
  <w:style w:type="paragraph" w:customStyle="1" w:styleId="BookletTitle">
    <w:name w:val="Booklet Title"/>
    <w:basedOn w:val="Normal"/>
    <w:next w:val="Normal"/>
    <w:link w:val="BookletTitleChar"/>
    <w:rsid w:val="007619E2"/>
    <w:pPr>
      <w:spacing w:before="2400" w:after="120"/>
    </w:pPr>
    <w:rPr>
      <w:rFonts w:cs="Arial"/>
      <w:b/>
      <w:sz w:val="52"/>
      <w:lang w:val="en-GB"/>
    </w:rPr>
  </w:style>
  <w:style w:type="paragraph" w:customStyle="1" w:styleId="1AbcamBookletTitle">
    <w:name w:val="1 Abcam Booklet Title"/>
    <w:basedOn w:val="Normal"/>
    <w:link w:val="1AbcamBookletTitleChar"/>
    <w:rsid w:val="0096742B"/>
    <w:pPr>
      <w:numPr>
        <w:numId w:val="15"/>
      </w:numPr>
      <w:spacing w:before="2400" w:after="120"/>
    </w:pPr>
    <w:rPr>
      <w:b/>
      <w:sz w:val="52"/>
    </w:rPr>
  </w:style>
  <w:style w:type="character" w:customStyle="1" w:styleId="BookletTitleChar">
    <w:name w:val="Booklet Title Char"/>
    <w:basedOn w:val="DefaultParagraphFont"/>
    <w:link w:val="BookletTitle"/>
    <w:rsid w:val="007619E2"/>
    <w:rPr>
      <w:rFonts w:ascii="Century Gothic" w:hAnsi="Century Gothic" w:cs="Arial"/>
      <w:b/>
      <w:sz w:val="52"/>
      <w:szCs w:val="24"/>
      <w:lang w:val="en-GB"/>
    </w:rPr>
  </w:style>
  <w:style w:type="paragraph" w:customStyle="1" w:styleId="1AbcamBulletpoints">
    <w:name w:val="1 Abcam Bullet points"/>
    <w:basedOn w:val="ListParagraph"/>
    <w:link w:val="1AbcamBulletpointsChar"/>
    <w:qFormat/>
    <w:rsid w:val="000D75D1"/>
    <w:pPr>
      <w:numPr>
        <w:numId w:val="26"/>
      </w:numPr>
      <w:spacing w:before="60" w:after="60"/>
      <w:ind w:left="357" w:hanging="357"/>
      <w:contextualSpacing w:val="0"/>
    </w:pPr>
    <w:rPr>
      <w:color w:val="000000"/>
      <w:szCs w:val="20"/>
    </w:rPr>
  </w:style>
  <w:style w:type="character" w:customStyle="1" w:styleId="1AbcamBookletTitleChar">
    <w:name w:val="1 Abcam Booklet Title Char"/>
    <w:basedOn w:val="DefaultParagraphFont"/>
    <w:link w:val="1AbcamBookletTitle"/>
    <w:rsid w:val="0096742B"/>
    <w:rPr>
      <w:rFonts w:ascii="Century Gothic" w:hAnsi="Century Gothic"/>
      <w:b/>
      <w:sz w:val="52"/>
      <w:szCs w:val="24"/>
    </w:rPr>
  </w:style>
  <w:style w:type="character" w:customStyle="1" w:styleId="1AbcamBulletpointsChar">
    <w:name w:val="1 Abcam Bullet points Char"/>
    <w:basedOn w:val="ListParagraphChar"/>
    <w:link w:val="1AbcamBulletpoints"/>
    <w:rsid w:val="000D75D1"/>
    <w:rPr>
      <w:rFonts w:ascii="Century Gothic" w:eastAsiaTheme="minorHAnsi" w:hAnsi="Century Gothic" w:cstheme="minorBidi"/>
      <w:color w:val="000000"/>
      <w:szCs w:val="24"/>
    </w:rPr>
  </w:style>
  <w:style w:type="paragraph" w:customStyle="1" w:styleId="1AbcamImageLegend">
    <w:name w:val="1 Abcam Image Legend"/>
    <w:basedOn w:val="Normal"/>
    <w:link w:val="1AbcamImageLegendChar"/>
    <w:qFormat/>
    <w:rsid w:val="00E8117D"/>
    <w:pPr>
      <w:spacing w:before="60" w:after="60"/>
    </w:pPr>
    <w:rPr>
      <w:noProof/>
      <w:sz w:val="18"/>
    </w:rPr>
  </w:style>
  <w:style w:type="paragraph" w:customStyle="1" w:styleId="111Abcam">
    <w:name w:val="1.1.1 Abcam"/>
    <w:basedOn w:val="ListParagraph"/>
    <w:qFormat/>
    <w:rsid w:val="004D70B1"/>
    <w:pPr>
      <w:numPr>
        <w:ilvl w:val="2"/>
        <w:numId w:val="12"/>
      </w:numPr>
      <w:spacing w:before="60" w:after="60"/>
      <w:ind w:left="680"/>
    </w:pPr>
    <w:rPr>
      <w:szCs w:val="20"/>
    </w:rPr>
  </w:style>
  <w:style w:type="character" w:customStyle="1" w:styleId="1AbcamImageLegendChar">
    <w:name w:val="1 Abcam Image Legend Char"/>
    <w:basedOn w:val="DefaultParagraphFont"/>
    <w:link w:val="1AbcamImageLegend"/>
    <w:rsid w:val="00E8117D"/>
    <w:rPr>
      <w:rFonts w:ascii="Century Gothic" w:hAnsi="Century Gothic"/>
      <w:noProof/>
      <w:sz w:val="18"/>
      <w:szCs w:val="24"/>
    </w:rPr>
  </w:style>
  <w:style w:type="paragraph" w:customStyle="1" w:styleId="11Abcam">
    <w:name w:val="1.1 Abcam"/>
    <w:basedOn w:val="ListParagraph"/>
    <w:qFormat/>
    <w:rsid w:val="00EC7363"/>
    <w:pPr>
      <w:numPr>
        <w:ilvl w:val="1"/>
        <w:numId w:val="12"/>
      </w:numPr>
      <w:tabs>
        <w:tab w:val="clear" w:pos="6662"/>
        <w:tab w:val="num" w:pos="0"/>
      </w:tabs>
      <w:spacing w:before="60" w:after="60"/>
      <w:ind w:left="567"/>
    </w:pPr>
    <w:rPr>
      <w:b/>
    </w:rPr>
  </w:style>
  <w:style w:type="character" w:customStyle="1" w:styleId="zStyleLatinCambriaMath">
    <w:name w:val="z Style (Latin) Cambria Math"/>
    <w:basedOn w:val="DefaultParagraphFont"/>
    <w:rsid w:val="00833EC4"/>
    <w:rPr>
      <w:rFonts w:ascii="Cambria Math" w:hAnsi="Cambria Math"/>
    </w:rPr>
  </w:style>
  <w:style w:type="character" w:customStyle="1" w:styleId="zStyleLatinCambriaMathItalic">
    <w:name w:val="z Style (Latin) Cambria Math Italic"/>
    <w:basedOn w:val="DefaultParagraphFont"/>
    <w:rsid w:val="00833EC4"/>
    <w:rPr>
      <w:rFonts w:ascii="Cambria Math" w:hAnsi="Cambria Math"/>
      <w:i/>
      <w:iCs/>
    </w:rPr>
  </w:style>
  <w:style w:type="paragraph" w:customStyle="1" w:styleId="zStyleLatinCambriaMathItalicLeft12cm">
    <w:name w:val="z Style (Latin) Cambria Math Italic Left:  1.2 cm"/>
    <w:basedOn w:val="Normal"/>
    <w:rsid w:val="00833EC4"/>
    <w:pPr>
      <w:ind w:left="680"/>
    </w:pPr>
    <w:rPr>
      <w:rFonts w:ascii="Cambria Math" w:eastAsia="Times New Roman" w:hAnsi="Cambria Math"/>
      <w:i/>
      <w:iCs/>
      <w:szCs w:val="20"/>
    </w:rPr>
  </w:style>
  <w:style w:type="paragraph" w:customStyle="1" w:styleId="1111abcam">
    <w:name w:val="1.1.1.1 abcam"/>
    <w:basedOn w:val="ListParagraph"/>
    <w:qFormat/>
    <w:rsid w:val="005B2FE0"/>
    <w:pPr>
      <w:numPr>
        <w:ilvl w:val="3"/>
        <w:numId w:val="12"/>
      </w:numPr>
      <w:spacing w:before="60" w:after="60"/>
    </w:pPr>
    <w:rPr>
      <w:szCs w:val="20"/>
    </w:rPr>
  </w:style>
  <w:style w:type="character" w:customStyle="1" w:styleId="Bold">
    <w:name w:val="Bold"/>
    <w:basedOn w:val="DefaultParagraphFont"/>
    <w:uiPriority w:val="1"/>
    <w:qFormat/>
    <w:rsid w:val="00E625BC"/>
    <w:rPr>
      <w:b/>
    </w:rPr>
  </w:style>
  <w:style w:type="paragraph" w:customStyle="1" w:styleId="1AbcamStandardtext">
    <w:name w:val="1 Abcam Standard text"/>
    <w:basedOn w:val="Normal"/>
    <w:qFormat/>
    <w:rsid w:val="00056D89"/>
    <w:pPr>
      <w:spacing w:before="60" w:after="60"/>
    </w:pPr>
  </w:style>
  <w:style w:type="paragraph" w:customStyle="1" w:styleId="1AbcamNotetext">
    <w:name w:val="1 Abcam Note text"/>
    <w:basedOn w:val="Normal"/>
    <w:link w:val="1AbcamNotetextChar"/>
    <w:qFormat/>
    <w:rsid w:val="00F1129A"/>
    <w:pPr>
      <w:numPr>
        <w:numId w:val="13"/>
      </w:numPr>
      <w:spacing w:before="60" w:after="60"/>
      <w:ind w:left="0" w:firstLine="0"/>
    </w:pPr>
  </w:style>
  <w:style w:type="paragraph" w:customStyle="1" w:styleId="z">
    <w:name w:val="z"/>
    <w:basedOn w:val="ListParagraph"/>
    <w:rsid w:val="00EE3D9C"/>
    <w:pPr>
      <w:spacing w:before="60" w:after="60"/>
    </w:pPr>
    <w:rPr>
      <w:b/>
      <w:szCs w:val="20"/>
    </w:rPr>
  </w:style>
  <w:style w:type="paragraph" w:customStyle="1" w:styleId="1AbcamTOC">
    <w:name w:val="1 Abcam TOC"/>
    <w:basedOn w:val="Normal"/>
    <w:link w:val="1AbcamTOCChar"/>
    <w:autoRedefine/>
    <w:qFormat/>
    <w:rsid w:val="00D62AED"/>
    <w:rPr>
      <w:b/>
    </w:rPr>
  </w:style>
  <w:style w:type="character" w:customStyle="1" w:styleId="1AbcamTOCChar">
    <w:name w:val="1 Abcam TOC Char"/>
    <w:basedOn w:val="DefaultParagraphFont"/>
    <w:link w:val="1AbcamTOC"/>
    <w:rsid w:val="00D62AED"/>
    <w:rPr>
      <w:rFonts w:ascii="Century Gothic" w:hAnsi="Century Gothic"/>
      <w:b/>
      <w:szCs w:val="24"/>
    </w:rPr>
  </w:style>
  <w:style w:type="paragraph" w:customStyle="1" w:styleId="1Abcamheading">
    <w:name w:val="1 Abcam heading"/>
    <w:basedOn w:val="Heading1"/>
    <w:link w:val="1AbcamheadingChar"/>
    <w:qFormat/>
    <w:rsid w:val="00F102C1"/>
    <w:pPr>
      <w:numPr>
        <w:numId w:val="12"/>
      </w:numPr>
      <w:pBdr>
        <w:bottom w:val="none" w:sz="0" w:space="0" w:color="auto"/>
      </w:pBdr>
      <w:ind w:left="357" w:hanging="357"/>
    </w:pPr>
  </w:style>
  <w:style w:type="character" w:customStyle="1" w:styleId="1AbcamheadingChar">
    <w:name w:val="1 Abcam heading Char"/>
    <w:basedOn w:val="Heading1Char"/>
    <w:link w:val="1Abcamheading"/>
    <w:rsid w:val="00F102C1"/>
    <w:rPr>
      <w:rFonts w:ascii="Century Gothic" w:eastAsia="Times New Roman" w:hAnsi="Century Gothic"/>
      <w:b/>
      <w:bCs/>
      <w:sz w:val="24"/>
      <w:szCs w:val="28"/>
    </w:rPr>
  </w:style>
  <w:style w:type="paragraph" w:customStyle="1" w:styleId="zStyle11AbcambulletpointBold">
    <w:name w:val="z Style 1.1 Abcam # bullet point + Bold"/>
    <w:basedOn w:val="Normal"/>
    <w:rsid w:val="0068107B"/>
    <w:pPr>
      <w:numPr>
        <w:ilvl w:val="1"/>
        <w:numId w:val="16"/>
      </w:numPr>
      <w:spacing w:before="60" w:after="60"/>
    </w:pPr>
    <w:rPr>
      <w:b/>
      <w:bCs/>
    </w:rPr>
  </w:style>
  <w:style w:type="paragraph" w:styleId="ListBullet">
    <w:name w:val="List Bullet"/>
    <w:basedOn w:val="Normal"/>
    <w:semiHidden/>
    <w:unhideWhenUsed/>
    <w:rsid w:val="001E2DD7"/>
    <w:pPr>
      <w:numPr>
        <w:numId w:val="17"/>
      </w:numPr>
      <w:contextualSpacing/>
    </w:pPr>
  </w:style>
  <w:style w:type="paragraph" w:customStyle="1" w:styleId="11Abcambold">
    <w:name w:val="1.1 Abcam#bold"/>
    <w:basedOn w:val="11Abcam"/>
    <w:qFormat/>
    <w:rsid w:val="000744AC"/>
    <w:rPr>
      <w:b w:val="0"/>
    </w:rPr>
  </w:style>
  <w:style w:type="character" w:customStyle="1" w:styleId="1AbcamNotetextChar">
    <w:name w:val="1 Abcam Note text Char"/>
    <w:basedOn w:val="DefaultParagraphFont"/>
    <w:link w:val="1AbcamNotetext"/>
    <w:rsid w:val="00F1129A"/>
    <w:rPr>
      <w:rFonts w:ascii="Century Gothic" w:hAnsi="Century Gothic"/>
      <w:szCs w:val="24"/>
    </w:rPr>
  </w:style>
  <w:style w:type="paragraph" w:styleId="Revision">
    <w:name w:val="Revision"/>
    <w:hidden/>
    <w:semiHidden/>
    <w:rsid w:val="00262F3B"/>
    <w:rPr>
      <w:rFonts w:ascii="Century Gothic" w:hAnsi="Century Gothic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397F0D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B9084B"/>
    <w:rPr>
      <w:color w:val="808080"/>
      <w:shd w:val="clear" w:color="auto" w:fill="E6E6E6"/>
    </w:rPr>
  </w:style>
  <w:style w:type="paragraph" w:customStyle="1" w:styleId="KIT-extrainfo">
    <w:name w:val="KIT-extra info"/>
    <w:basedOn w:val="Normal"/>
    <w:link w:val="KIT-extrainfoChar"/>
    <w:autoRedefine/>
    <w:qFormat/>
    <w:rsid w:val="00590D51"/>
    <w:pPr>
      <w:spacing w:before="0" w:after="0"/>
    </w:pPr>
    <w:rPr>
      <w:rFonts w:eastAsiaTheme="minorHAnsi" w:cstheme="minorBidi"/>
      <w:bCs/>
      <w:sz w:val="16"/>
      <w:szCs w:val="18"/>
      <w:lang w:eastAsia="en-GB"/>
    </w:rPr>
  </w:style>
  <w:style w:type="character" w:customStyle="1" w:styleId="KIT-extrainfoChar">
    <w:name w:val="KIT-extra info Char"/>
    <w:basedOn w:val="DefaultParagraphFont"/>
    <w:link w:val="KIT-extrainfo"/>
    <w:rsid w:val="00590D51"/>
    <w:rPr>
      <w:rFonts w:ascii="Century Gothic" w:eastAsiaTheme="minorHAnsi" w:hAnsi="Century Gothic" w:cstheme="minorBidi"/>
      <w:bCs/>
      <w:sz w:val="16"/>
      <w:szCs w:val="18"/>
      <w:lang w:eastAsia="en-GB"/>
    </w:rPr>
  </w:style>
  <w:style w:type="character" w:customStyle="1" w:styleId="ui-provider">
    <w:name w:val="ui-provider"/>
    <w:basedOn w:val="DefaultParagraphFont"/>
    <w:rsid w:val="00920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11709">
          <w:marLeft w:val="72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1930">
          <w:marLeft w:val="72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3527">
          <w:marLeft w:val="979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7116">
          <w:marLeft w:val="979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6707">
          <w:marLeft w:val="979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file:///C:\Users\ogleeson\Desktop\www.abcam.com\assaykitguidelines" TargetMode="Externa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://www.abcam.com/contactu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AB56E-DC3B-41D0-857A-39AEE31B9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Abcam</Company>
  <LinksUpToDate>false</LinksUpToDate>
  <CharactersWithSpaces>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Alexandra Manoylova</cp:lastModifiedBy>
  <cp:revision>2</cp:revision>
  <cp:lastPrinted>2018-04-13T15:00:00Z</cp:lastPrinted>
  <dcterms:created xsi:type="dcterms:W3CDTF">2023-06-09T15:56:00Z</dcterms:created>
  <dcterms:modified xsi:type="dcterms:W3CDTF">2023-06-09T15:56:00Z</dcterms:modified>
</cp:coreProperties>
</file>