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F6F9" w14:textId="477ECCFB" w:rsidR="00DC1372" w:rsidRPr="006E17B3" w:rsidRDefault="00014148" w:rsidP="00014148">
      <w:pPr>
        <w:rPr>
          <w:lang w:val="en-GB"/>
        </w:rPr>
      </w:pPr>
      <w:r>
        <w:t xml:space="preserve">Version </w:t>
      </w:r>
      <w:r w:rsidR="006E29D5">
        <w:t>2a,</w:t>
      </w:r>
      <w:r>
        <w:t xml:space="preserve"> Last updated </w:t>
      </w:r>
      <w:r>
        <w:fldChar w:fldCharType="begin"/>
      </w:r>
      <w:r>
        <w:instrText xml:space="preserve"> DATE  \@ "d MMMM yyyy"  \* MERGEFORMAT </w:instrText>
      </w:r>
      <w:r>
        <w:fldChar w:fldCharType="separate"/>
      </w:r>
      <w:r w:rsidR="006E29D5">
        <w:rPr>
          <w:noProof/>
        </w:rPr>
        <w:t>12 June 2023</w:t>
      </w:r>
      <w:r>
        <w:fldChar w:fldCharType="end"/>
      </w:r>
    </w:p>
    <w:p w14:paraId="1E42744B" w14:textId="77777777" w:rsidR="00D332B4" w:rsidRDefault="00D332B4" w:rsidP="00DC1372">
      <w:pPr>
        <w:rPr>
          <w:rFonts w:cs="Arial"/>
          <w:lang w:val="en-GB"/>
        </w:rPr>
      </w:pPr>
    </w:p>
    <w:p w14:paraId="76741FCF" w14:textId="77777777" w:rsidR="00D751DA" w:rsidRDefault="00D751DA" w:rsidP="00EF7C47">
      <w:pPr>
        <w:jc w:val="center"/>
        <w:rPr>
          <w:rFonts w:cs="Arial"/>
          <w:lang w:val="en-GB"/>
        </w:rPr>
      </w:pPr>
    </w:p>
    <w:p w14:paraId="5FF53BBD" w14:textId="77777777" w:rsidR="00550EE8" w:rsidRDefault="00550EE8" w:rsidP="00DC1372">
      <w:pPr>
        <w:rPr>
          <w:rFonts w:cs="Arial"/>
          <w:lang w:val="en-GB"/>
        </w:rPr>
      </w:pP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6096"/>
      </w:tblGrid>
      <w:tr w:rsidR="00F37A7E" w:rsidRPr="00E74DC4" w14:paraId="0D851F8A" w14:textId="77777777" w:rsidTr="00823B5E">
        <w:trPr>
          <w:trHeight w:hRule="exact" w:val="4027"/>
        </w:trPr>
        <w:tc>
          <w:tcPr>
            <w:tcW w:w="6096" w:type="dxa"/>
            <w:vAlign w:val="center"/>
          </w:tcPr>
          <w:p w14:paraId="1A8C177D" w14:textId="5E0045D1" w:rsidR="00F37A7E" w:rsidRPr="00DC5F3D" w:rsidRDefault="00F444C2" w:rsidP="00823B5E">
            <w:pPr>
              <w:pStyle w:val="Title"/>
              <w:rPr>
                <w:rFonts w:ascii="Century Gothic" w:hAnsi="Century Gothic" w:cs="Lao UI"/>
                <w:b/>
              </w:rPr>
            </w:pPr>
            <w:bookmarkStart w:id="0" w:name="_Hlk532974776"/>
            <w:bookmarkStart w:id="1" w:name="_Hlk511400159"/>
            <w:r>
              <w:rPr>
                <w:rFonts w:ascii="Century Gothic" w:hAnsi="Century Gothic" w:cs="Lao UI"/>
                <w:b/>
              </w:rPr>
              <w:t>ab241031</w:t>
            </w:r>
          </w:p>
          <w:p w14:paraId="0B6DC758" w14:textId="60DC6FDD" w:rsidR="00F37A7E" w:rsidRPr="00E74DC4" w:rsidRDefault="00F444C2" w:rsidP="00823B5E">
            <w:pPr>
              <w:pStyle w:val="Title"/>
              <w:rPr>
                <w:rFonts w:ascii="Century Gothic" w:hAnsi="Century Gothic"/>
              </w:rPr>
            </w:pPr>
            <w:bookmarkStart w:id="2" w:name="_Hlk532974618"/>
            <w:r w:rsidRPr="00F444C2">
              <w:rPr>
                <w:rFonts w:ascii="Century Gothic" w:hAnsi="Century Gothic" w:cs="Lao UI"/>
                <w:b/>
              </w:rPr>
              <w:t>Monoamine Oxidase (MAO) Assay Kit</w:t>
            </w:r>
            <w:bookmarkEnd w:id="2"/>
            <w:bookmarkEnd w:id="0"/>
          </w:p>
        </w:tc>
      </w:tr>
    </w:tbl>
    <w:bookmarkEnd w:id="1"/>
    <w:p w14:paraId="62CCE4B0" w14:textId="21F7D21C" w:rsidR="00260BDA" w:rsidRPr="006E29D5" w:rsidRDefault="00260BDA" w:rsidP="00260BDA">
      <w:pPr>
        <w:spacing w:before="60" w:after="60"/>
        <w:rPr>
          <w:color w:val="0000FF"/>
          <w:szCs w:val="20"/>
          <w:u w:val="single"/>
        </w:rPr>
      </w:pPr>
      <w:r w:rsidRPr="006E29D5">
        <w:rPr>
          <w:szCs w:val="20"/>
        </w:rPr>
        <w:fldChar w:fldCharType="begin"/>
      </w:r>
      <w:r w:rsidRPr="006E29D5">
        <w:rPr>
          <w:szCs w:val="20"/>
        </w:rPr>
        <w:instrText>HYPERLINK "https://www.abcam.com/ab241031"</w:instrText>
      </w:r>
      <w:r w:rsidRPr="006E29D5">
        <w:rPr>
          <w:szCs w:val="20"/>
        </w:rPr>
        <w:fldChar w:fldCharType="separate"/>
      </w:r>
      <w:r w:rsidRPr="006E29D5">
        <w:rPr>
          <w:color w:val="0000FF"/>
          <w:szCs w:val="20"/>
          <w:u w:val="single"/>
        </w:rPr>
        <w:t xml:space="preserve">View Monoamine Oxidase (MAO) Assay Kit datasheet: </w:t>
      </w:r>
    </w:p>
    <w:p w14:paraId="415498E1" w14:textId="0B6B56CC" w:rsidR="00260BDA" w:rsidRPr="006E29D5" w:rsidRDefault="00260BDA" w:rsidP="00260BDA">
      <w:pPr>
        <w:spacing w:before="60" w:after="60"/>
        <w:rPr>
          <w:rStyle w:val="Hyperlink"/>
          <w:szCs w:val="20"/>
        </w:rPr>
      </w:pPr>
      <w:r w:rsidRPr="006E29D5">
        <w:rPr>
          <w:szCs w:val="20"/>
        </w:rPr>
        <w:fldChar w:fldCharType="end"/>
      </w:r>
      <w:r w:rsidRPr="006E29D5">
        <w:rPr>
          <w:color w:val="0000FF"/>
          <w:szCs w:val="20"/>
          <w:u w:val="single"/>
        </w:rPr>
        <w:fldChar w:fldCharType="begin"/>
      </w:r>
      <w:r w:rsidRPr="006E29D5">
        <w:rPr>
          <w:color w:val="0000FF"/>
          <w:szCs w:val="20"/>
          <w:u w:val="single"/>
        </w:rPr>
        <w:instrText>HYPERLINK "http://www.abcam.com/ab241031"</w:instrText>
      </w:r>
      <w:r w:rsidRPr="006E29D5">
        <w:rPr>
          <w:color w:val="0000FF"/>
          <w:szCs w:val="20"/>
          <w:u w:val="single"/>
        </w:rPr>
        <w:fldChar w:fldCharType="separate"/>
      </w:r>
      <w:r w:rsidRPr="006E29D5">
        <w:rPr>
          <w:rStyle w:val="Hyperlink"/>
          <w:szCs w:val="20"/>
        </w:rPr>
        <w:t>www.abcam.com/ab241031</w:t>
      </w:r>
    </w:p>
    <w:p w14:paraId="68A29274" w14:textId="668A9A70" w:rsidR="00D751DA" w:rsidRDefault="00260BDA" w:rsidP="006E29D5">
      <w:pPr>
        <w:spacing w:before="60" w:after="60"/>
      </w:pPr>
      <w:r w:rsidRPr="006E29D5">
        <w:rPr>
          <w:color w:val="0000FF"/>
          <w:szCs w:val="20"/>
          <w:u w:val="single"/>
        </w:rPr>
        <w:fldChar w:fldCharType="end"/>
      </w:r>
    </w:p>
    <w:p w14:paraId="3FD95304" w14:textId="22374FD5" w:rsidR="00DC1372" w:rsidRDefault="00B86D77" w:rsidP="001B583F">
      <w:pPr>
        <w:pStyle w:val="1AbcamStandardtext"/>
      </w:pPr>
      <w:r w:rsidRPr="00F444C2">
        <w:t xml:space="preserve">For </w:t>
      </w:r>
      <w:r w:rsidR="00C82B34" w:rsidRPr="00F444C2">
        <w:t xml:space="preserve">the </w:t>
      </w:r>
      <w:r w:rsidRPr="00F444C2">
        <w:t xml:space="preserve">measurement of </w:t>
      </w:r>
      <w:r w:rsidR="00F444C2" w:rsidRPr="00F444C2">
        <w:t>total MAO, MAO-A and MAO-B activity</w:t>
      </w:r>
      <w:r w:rsidR="00C82B34" w:rsidRPr="00F444C2">
        <w:t xml:space="preserve"> </w:t>
      </w:r>
      <w:r w:rsidRPr="00F444C2">
        <w:t xml:space="preserve">in </w:t>
      </w:r>
      <w:r w:rsidR="00F444C2" w:rsidRPr="00F444C2">
        <w:t>various biological samples.</w:t>
      </w:r>
    </w:p>
    <w:p w14:paraId="03D734CA" w14:textId="77777777" w:rsidR="00BF65CB" w:rsidRPr="001B583F" w:rsidRDefault="00BF65CB" w:rsidP="001B583F">
      <w:pPr>
        <w:pStyle w:val="1AbcamStandardtext"/>
      </w:pPr>
    </w:p>
    <w:p w14:paraId="7210CFF8" w14:textId="2C03CCF3" w:rsidR="00B86D77" w:rsidRDefault="00DC1372" w:rsidP="001B583F">
      <w:pPr>
        <w:pStyle w:val="1AbcamStandardtext"/>
      </w:pPr>
      <w:r w:rsidRPr="001B583F">
        <w:t>This product is for research use only and is not intended for diagnostic use.</w:t>
      </w:r>
    </w:p>
    <w:p w14:paraId="28DA53AE" w14:textId="77777777" w:rsidR="006E29D5" w:rsidRPr="001B583F" w:rsidRDefault="006E29D5" w:rsidP="001B583F">
      <w:pPr>
        <w:pStyle w:val="1AbcamStandardtext"/>
      </w:pPr>
    </w:p>
    <w:p w14:paraId="35BE867E" w14:textId="5C4AE1F6" w:rsidR="008B2920" w:rsidRPr="001B583F" w:rsidRDefault="006E29D5" w:rsidP="00922033">
      <w:pPr>
        <w:spacing w:before="0" w:after="0"/>
      </w:pPr>
      <w:r>
        <w:rPr>
          <w:rStyle w:val="ui-provider"/>
        </w:rPr>
        <w:t xml:space="preserve">PLEASE NOTE: With the acquisition of </w:t>
      </w:r>
      <w:proofErr w:type="spellStart"/>
      <w:r>
        <w:rPr>
          <w:rStyle w:val="ui-provider"/>
        </w:rPr>
        <w:t>BioVision</w:t>
      </w:r>
      <w:proofErr w:type="spellEnd"/>
      <w:r>
        <w:rPr>
          <w:rStyle w:val="ui-provider"/>
        </w:rPr>
        <w:t xml:space="preserve"> by Abcam, we have made some changes to component names and packaging to better align with our global standards as we work towards environmental-friendly and efficient growth. You are receiving the same high-quality products as always, with no changes to specifications or protocols.</w:t>
      </w:r>
      <w:r w:rsidRPr="001B583F">
        <w:t xml:space="preserve"> </w:t>
      </w:r>
      <w:r w:rsidR="008B2920" w:rsidRPr="001B583F">
        <w:br w:type="page"/>
      </w:r>
    </w:p>
    <w:p w14:paraId="693A6604" w14:textId="77777777" w:rsidR="00B86D77" w:rsidRPr="00116EC6" w:rsidRDefault="00B86D77" w:rsidP="005E07C9">
      <w:pPr>
        <w:pStyle w:val="TOCHeading1"/>
        <w:pBdr>
          <w:bottom w:val="none" w:sz="0" w:space="0" w:color="auto"/>
        </w:pBdr>
        <w:rPr>
          <w:rFonts w:ascii="Century Gothic" w:hAnsi="Century Gothic"/>
          <w:color w:val="auto"/>
        </w:rPr>
      </w:pPr>
      <w:bookmarkStart w:id="3" w:name="_Toc315440409"/>
      <w:r w:rsidRPr="00116EC6">
        <w:rPr>
          <w:rFonts w:ascii="Century Gothic" w:hAnsi="Century Gothic"/>
          <w:color w:val="auto"/>
        </w:rPr>
        <w:lastRenderedPageBreak/>
        <w:t>Table of Contents</w:t>
      </w:r>
      <w:bookmarkEnd w:id="3"/>
    </w:p>
    <w:bookmarkStart w:id="4" w:name="_Toc446403811"/>
    <w:bookmarkStart w:id="5" w:name="_Toc315440410"/>
    <w:p w14:paraId="68B7D4AE" w14:textId="08C5DB99" w:rsidR="00AE00C2" w:rsidRDefault="001F3104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fldChar w:fldCharType="begin"/>
      </w:r>
      <w:r>
        <w:instrText xml:space="preserve"> TOC \u \t "1 Abcam heading,1" </w:instrText>
      </w:r>
      <w:r>
        <w:fldChar w:fldCharType="separate"/>
      </w:r>
      <w:r w:rsidR="00AE00C2">
        <w:rPr>
          <w:noProof/>
        </w:rPr>
        <w:t>1.</w:t>
      </w:r>
      <w:r w:rsidR="00AE00C2"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 w:rsidR="00AE00C2">
        <w:rPr>
          <w:noProof/>
        </w:rPr>
        <w:t>Overview</w:t>
      </w:r>
      <w:r w:rsidR="00AE00C2">
        <w:rPr>
          <w:noProof/>
        </w:rPr>
        <w:tab/>
      </w:r>
      <w:r w:rsidR="00AE00C2">
        <w:rPr>
          <w:noProof/>
        </w:rPr>
        <w:fldChar w:fldCharType="begin"/>
      </w:r>
      <w:r w:rsidR="00AE00C2">
        <w:rPr>
          <w:noProof/>
        </w:rPr>
        <w:instrText xml:space="preserve"> PAGEREF _Toc528769634 \h </w:instrText>
      </w:r>
      <w:r w:rsidR="00AE00C2">
        <w:rPr>
          <w:noProof/>
        </w:rPr>
      </w:r>
      <w:r w:rsidR="00AE00C2">
        <w:rPr>
          <w:noProof/>
        </w:rPr>
        <w:fldChar w:fldCharType="separate"/>
      </w:r>
      <w:r w:rsidR="00AE00C2">
        <w:rPr>
          <w:noProof/>
        </w:rPr>
        <w:t>3</w:t>
      </w:r>
      <w:r w:rsidR="00AE00C2">
        <w:rPr>
          <w:noProof/>
        </w:rPr>
        <w:fldChar w:fldCharType="end"/>
      </w:r>
    </w:p>
    <w:p w14:paraId="6F6701AE" w14:textId="1D335282" w:rsidR="00AE00C2" w:rsidRDefault="00AE00C2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2.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Materials Supplied and Storage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_Toc528769635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5DB874AF" w14:textId="40644ACE" w:rsidR="00AE00C2" w:rsidRDefault="00AE00C2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3.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Materials Required, Not Supplied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_Toc528769636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08613CD0" w14:textId="4836FF52" w:rsidR="00AE00C2" w:rsidRDefault="00AE00C2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4.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General guidelines, precautions, and troubleshooting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_Toc528769637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1566A5DF" w14:textId="3B3213F3" w:rsidR="00AE00C2" w:rsidRDefault="00AE00C2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5.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Reagent Preparation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_Toc528769638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1DF6193B" w14:textId="6817012F" w:rsidR="00AE00C2" w:rsidRDefault="00AE00C2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6.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Standard Preparation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_Toc528769639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0532AF46" w14:textId="5CC060A4" w:rsidR="00AE00C2" w:rsidRDefault="00AE00C2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7.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Sample Preparation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_Toc528769640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047AC4CF" w14:textId="00FF85D7" w:rsidR="00AE00C2" w:rsidRDefault="00AE00C2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8.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Assay Procedure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_Toc528769641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74DCEB66" w14:textId="4BDC8C2F" w:rsidR="00AE00C2" w:rsidRDefault="00AE00C2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9.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Data Analysis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_Toc528769642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5A3F9CB7" w14:textId="3DEFB55C" w:rsidR="00AE00C2" w:rsidRDefault="00AE00C2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10.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Typical Data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_Toc528769643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14:paraId="556C11A3" w14:textId="0C5C150F" w:rsidR="00AE00C2" w:rsidRDefault="00AE00C2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11.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Notes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_Toc528769644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14:paraId="7EE20ADD" w14:textId="125F2FC2" w:rsidR="00B9305B" w:rsidRDefault="001F3104" w:rsidP="00595684">
      <w:pPr>
        <w:pStyle w:val="TOC1"/>
      </w:pPr>
      <w:r>
        <w:fldChar w:fldCharType="end"/>
      </w:r>
    </w:p>
    <w:p w14:paraId="718655F9" w14:textId="499D37F4" w:rsidR="00922033" w:rsidRDefault="00922033" w:rsidP="00922033"/>
    <w:p w14:paraId="2F786747" w14:textId="391EEE41" w:rsidR="00922033" w:rsidRDefault="00922033" w:rsidP="00922033"/>
    <w:p w14:paraId="72A6F6D2" w14:textId="0A57D3DF" w:rsidR="00922033" w:rsidRDefault="00922033" w:rsidP="00922033"/>
    <w:p w14:paraId="6667D5F8" w14:textId="388881A2" w:rsidR="00922033" w:rsidRDefault="00922033" w:rsidP="00922033"/>
    <w:p w14:paraId="67E1E4F6" w14:textId="104D1526" w:rsidR="00922033" w:rsidRDefault="00922033" w:rsidP="00922033"/>
    <w:p w14:paraId="7831036E" w14:textId="0B5D8EBF" w:rsidR="00922033" w:rsidRDefault="00922033" w:rsidP="00922033"/>
    <w:p w14:paraId="1F39EB90" w14:textId="0C0EB34E" w:rsidR="00922033" w:rsidRDefault="00922033" w:rsidP="00922033"/>
    <w:p w14:paraId="2B016F75" w14:textId="57314098" w:rsidR="00922033" w:rsidRDefault="00922033" w:rsidP="00922033"/>
    <w:p w14:paraId="1787ECC0" w14:textId="77777777" w:rsidR="00AE00C2" w:rsidRDefault="00AE00C2" w:rsidP="00922033"/>
    <w:p w14:paraId="1C0A9F69" w14:textId="2058A87A" w:rsidR="00260BDA" w:rsidRDefault="00260BDA" w:rsidP="00922033"/>
    <w:p w14:paraId="73070B20" w14:textId="77777777" w:rsidR="00260BDA" w:rsidRDefault="00260BDA" w:rsidP="00260BDA">
      <w:pPr>
        <w:jc w:val="center"/>
        <w:sectPr w:rsidR="00260BDA" w:rsidSect="007F1A39">
          <w:footerReference w:type="default" r:id="rId8"/>
          <w:footerReference w:type="first" r:id="rId9"/>
          <w:pgSz w:w="8400" w:h="11900"/>
          <w:pgMar w:top="737" w:right="737" w:bottom="737" w:left="1021" w:header="0" w:footer="0" w:gutter="0"/>
          <w:cols w:space="708"/>
          <w:docGrid w:linePitch="272"/>
        </w:sectPr>
      </w:pPr>
    </w:p>
    <w:p w14:paraId="2F270870" w14:textId="77777777" w:rsidR="000E4FA8" w:rsidRPr="002A066A" w:rsidRDefault="000E4FA8" w:rsidP="00380497">
      <w:pPr>
        <w:pStyle w:val="1Abcamheading"/>
      </w:pPr>
      <w:bookmarkStart w:id="6" w:name="_Toc528769634"/>
      <w:r w:rsidRPr="002A066A">
        <w:lastRenderedPageBreak/>
        <w:t>Overview</w:t>
      </w:r>
      <w:bookmarkEnd w:id="4"/>
      <w:bookmarkEnd w:id="6"/>
    </w:p>
    <w:p w14:paraId="4D28123F" w14:textId="7BB9867C" w:rsidR="00755831" w:rsidRPr="002A066A" w:rsidRDefault="00871622" w:rsidP="006B2A3A">
      <w:pPr>
        <w:pStyle w:val="1AbcamStandardtext"/>
      </w:pPr>
      <w:r>
        <w:t xml:space="preserve">Monoamine Oxidase </w:t>
      </w:r>
      <w:r w:rsidR="0061584C">
        <w:t>(MAO) Assay Kit (ab241031)</w:t>
      </w:r>
      <w:r>
        <w:t xml:space="preserve"> is a sensitive assay to detect total monoamine oxidase activity as well as MAO-A and MAO-B isoenzyme activities separately in the presence of </w:t>
      </w:r>
      <w:proofErr w:type="spellStart"/>
      <w:r>
        <w:t>Clorgyline</w:t>
      </w:r>
      <w:proofErr w:type="spellEnd"/>
      <w:r>
        <w:t xml:space="preserve"> and Selegiline - specific inhibitors for MAO-A and MAOB, respectively. The assay is based on the fluorometric detection of H</w:t>
      </w:r>
      <w:r w:rsidRPr="0061584C">
        <w:rPr>
          <w:vertAlign w:val="subscript"/>
        </w:rPr>
        <w:t>2</w:t>
      </w:r>
      <w:r>
        <w:t>O</w:t>
      </w:r>
      <w:r w:rsidRPr="0061584C">
        <w:rPr>
          <w:vertAlign w:val="subscript"/>
        </w:rPr>
        <w:t>2</w:t>
      </w:r>
      <w:r>
        <w:t>, one of the by</w:t>
      </w:r>
      <w:r w:rsidR="0061584C">
        <w:t>-</w:t>
      </w:r>
      <w:r>
        <w:t>products generated during the oxidative deamination of the MAO substrate (Tyramine). The assay can detect as little as 5 µU of MAO enzymatic activity.</w:t>
      </w:r>
    </w:p>
    <w:p w14:paraId="3B48CB61" w14:textId="77777777" w:rsidR="0061584C" w:rsidRDefault="0061584C" w:rsidP="001B583F">
      <w:pPr>
        <w:pStyle w:val="1AbcamStandardtext"/>
        <w:jc w:val="center"/>
      </w:pPr>
    </w:p>
    <w:p w14:paraId="72C17483" w14:textId="77777777" w:rsidR="00EA5417" w:rsidRDefault="00EA5417" w:rsidP="001B583F">
      <w:pPr>
        <w:pStyle w:val="1AbcamStandardtext"/>
        <w:jc w:val="center"/>
      </w:pPr>
    </w:p>
    <w:p w14:paraId="45E9D4B3" w14:textId="77777777" w:rsidR="00EA5417" w:rsidRDefault="00EA5417" w:rsidP="001B583F">
      <w:pPr>
        <w:pStyle w:val="1AbcamStandardtext"/>
        <w:jc w:val="center"/>
      </w:pPr>
    </w:p>
    <w:p w14:paraId="1550D463" w14:textId="029FC233" w:rsidR="000E4FA8" w:rsidRPr="002A066A" w:rsidRDefault="00EA5417" w:rsidP="001B583F">
      <w:pPr>
        <w:pStyle w:val="1AbcamStandardtext"/>
        <w:jc w:val="center"/>
      </w:pPr>
      <w:r>
        <w:t>Prepare samples, controls and standards as described.</w:t>
      </w:r>
    </w:p>
    <w:p w14:paraId="58F097DB" w14:textId="77777777" w:rsidR="001B583F" w:rsidRDefault="001B583F" w:rsidP="001B583F">
      <w:pPr>
        <w:pStyle w:val="1AbcamStandardtext"/>
        <w:jc w:val="center"/>
      </w:pPr>
      <w:r w:rsidRPr="001B583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8F7E015" wp14:editId="285C3164">
                <wp:simplePos x="0" y="0"/>
                <wp:positionH relativeFrom="margin">
                  <wp:posOffset>2015490</wp:posOffset>
                </wp:positionH>
                <wp:positionV relativeFrom="paragraph">
                  <wp:posOffset>45720</wp:posOffset>
                </wp:positionV>
                <wp:extent cx="180975" cy="231140"/>
                <wp:effectExtent l="38100" t="0" r="28575" b="3556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EFDAC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8" o:spid="_x0000_s1026" type="#_x0000_t67" style="position:absolute;margin-left:158.7pt;margin-top:3.6pt;width:14.25pt;height:18.2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">
                <w10:wrap anchorx="margin"/>
              </v:shape>
            </w:pict>
          </mc:Fallback>
        </mc:AlternateContent>
      </w:r>
    </w:p>
    <w:p w14:paraId="20FE87C0" w14:textId="77777777" w:rsidR="000E4FA8" w:rsidRPr="002A066A" w:rsidRDefault="000E4FA8" w:rsidP="001B583F">
      <w:pPr>
        <w:pStyle w:val="1AbcamStandardtext"/>
        <w:jc w:val="center"/>
      </w:pPr>
    </w:p>
    <w:p w14:paraId="5FAA8666" w14:textId="657D0B49" w:rsidR="00755831" w:rsidRPr="002A066A" w:rsidRDefault="00755831" w:rsidP="00755831">
      <w:pPr>
        <w:pStyle w:val="1AbcamStandardtext"/>
        <w:jc w:val="center"/>
      </w:pPr>
      <w:r>
        <w:t xml:space="preserve"> </w:t>
      </w:r>
      <w:r w:rsidR="00EA5417">
        <w:t xml:space="preserve">Add buffer, MAO-B Inhibitor or MAO-A inhibitors to samples </w:t>
      </w:r>
      <w:proofErr w:type="gramStart"/>
      <w:r w:rsidR="00EA5417">
        <w:t>in order to</w:t>
      </w:r>
      <w:proofErr w:type="gramEnd"/>
      <w:r w:rsidR="00EA5417">
        <w:t xml:space="preserve"> measure total MAO, MAO-A or MAO-B activity, respectively.</w:t>
      </w:r>
    </w:p>
    <w:p w14:paraId="2BF2D2FE" w14:textId="77777777" w:rsidR="001B583F" w:rsidRDefault="001B583F" w:rsidP="001B583F">
      <w:pPr>
        <w:pStyle w:val="1AbcamStandardtext"/>
        <w:jc w:val="center"/>
      </w:pPr>
      <w:r w:rsidRPr="002A066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3DF7FCC" wp14:editId="6036B755">
                <wp:simplePos x="0" y="0"/>
                <wp:positionH relativeFrom="margin">
                  <wp:posOffset>2015490</wp:posOffset>
                </wp:positionH>
                <wp:positionV relativeFrom="paragraph">
                  <wp:posOffset>48895</wp:posOffset>
                </wp:positionV>
                <wp:extent cx="180975" cy="231140"/>
                <wp:effectExtent l="38100" t="0" r="28575" b="35560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188BA" id="AutoShape 9" o:spid="_x0000_s1026" type="#_x0000_t67" style="position:absolute;margin-left:158.7pt;margin-top:3.85pt;width:14.25pt;height:18.2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">
                <w10:wrap anchorx="margin"/>
              </v:shape>
            </w:pict>
          </mc:Fallback>
        </mc:AlternateContent>
      </w:r>
    </w:p>
    <w:p w14:paraId="1D952F3F" w14:textId="77777777" w:rsidR="000E4FA8" w:rsidRPr="002A066A" w:rsidRDefault="000E4FA8" w:rsidP="001B583F">
      <w:pPr>
        <w:pStyle w:val="1AbcamStandardtext"/>
        <w:jc w:val="center"/>
      </w:pPr>
    </w:p>
    <w:p w14:paraId="7F42369C" w14:textId="553267E8" w:rsidR="00755831" w:rsidRPr="002A066A" w:rsidRDefault="00EA5417" w:rsidP="00EA5417">
      <w:pPr>
        <w:pStyle w:val="1AbcamStandardtext"/>
        <w:jc w:val="center"/>
      </w:pPr>
      <w:r>
        <w:t xml:space="preserve">Add samples and </w:t>
      </w:r>
      <w:r w:rsidR="006E29D5">
        <w:t>MAO-A Positive Control/</w:t>
      </w:r>
      <w:r>
        <w:t>Positive Control to MAO Reaction Mix. Add background control samples to Background Reaction Mix.</w:t>
      </w:r>
    </w:p>
    <w:p w14:paraId="2A35FDC0" w14:textId="77777777" w:rsidR="00000557" w:rsidRDefault="001B583F" w:rsidP="001B583F">
      <w:pPr>
        <w:pStyle w:val="1AbcamStandardtext"/>
        <w:jc w:val="center"/>
        <w:rPr>
          <w:lang w:val="en-GB"/>
        </w:rPr>
      </w:pPr>
      <w:r w:rsidRPr="002A066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E242C65" wp14:editId="3CC7E37A">
                <wp:simplePos x="0" y="0"/>
                <wp:positionH relativeFrom="margin">
                  <wp:posOffset>2015490</wp:posOffset>
                </wp:positionH>
                <wp:positionV relativeFrom="paragraph">
                  <wp:posOffset>86995</wp:posOffset>
                </wp:positionV>
                <wp:extent cx="180975" cy="231140"/>
                <wp:effectExtent l="38100" t="0" r="28575" b="3556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EB3B9" id="AutoShape 10" o:spid="_x0000_s1026" type="#_x0000_t67" style="position:absolute;margin-left:158.7pt;margin-top:6.85pt;width:14.25pt;height:18.2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">
                <w10:wrap anchorx="margin"/>
              </v:shape>
            </w:pict>
          </mc:Fallback>
        </mc:AlternateContent>
      </w:r>
    </w:p>
    <w:p w14:paraId="74548AFC" w14:textId="77777777" w:rsidR="001B583F" w:rsidRPr="002A066A" w:rsidRDefault="001B583F" w:rsidP="001B583F">
      <w:pPr>
        <w:pStyle w:val="1AbcamStandardtext"/>
        <w:jc w:val="center"/>
        <w:rPr>
          <w:lang w:val="en-GB"/>
        </w:rPr>
      </w:pPr>
    </w:p>
    <w:p w14:paraId="6A64D663" w14:textId="29E9F6CB" w:rsidR="00755831" w:rsidRPr="002A066A" w:rsidRDefault="00EA5417" w:rsidP="00755831">
      <w:pPr>
        <w:pStyle w:val="1AbcamStandardtext"/>
        <w:jc w:val="center"/>
      </w:pPr>
      <w:r>
        <w:t>Measure fluorescence (Ex/</w:t>
      </w:r>
      <w:proofErr w:type="spellStart"/>
      <w:r>
        <w:t>Em</w:t>
      </w:r>
      <w:proofErr w:type="spellEnd"/>
      <w:r>
        <w:t xml:space="preserve"> = 535/587 nm) in kinetic mode at 25°C for 60 minutes.</w:t>
      </w:r>
    </w:p>
    <w:p w14:paraId="39818316" w14:textId="77777777" w:rsidR="000E4FA8" w:rsidRDefault="000E4FA8" w:rsidP="001B583F">
      <w:pPr>
        <w:pStyle w:val="1AbcamStandardtext"/>
        <w:rPr>
          <w:lang w:val="en-GB"/>
        </w:rPr>
      </w:pPr>
    </w:p>
    <w:p w14:paraId="388EA4C8" w14:textId="77777777" w:rsidR="00AD2A65" w:rsidRDefault="00AD2A65" w:rsidP="001B583F">
      <w:pPr>
        <w:pStyle w:val="1AbcamStandardtext"/>
        <w:rPr>
          <w:lang w:val="en-GB"/>
        </w:rPr>
      </w:pPr>
    </w:p>
    <w:p w14:paraId="53545290" w14:textId="77777777" w:rsidR="00AD2A65" w:rsidRDefault="00AD2A65" w:rsidP="001B583F">
      <w:pPr>
        <w:pStyle w:val="1AbcamStandardtext"/>
        <w:rPr>
          <w:lang w:val="en-GB"/>
        </w:rPr>
      </w:pPr>
    </w:p>
    <w:p w14:paraId="64F04A35" w14:textId="77777777" w:rsidR="00AD2A65" w:rsidRDefault="00AD2A65" w:rsidP="001B583F">
      <w:pPr>
        <w:pStyle w:val="1AbcamStandardtext"/>
        <w:rPr>
          <w:lang w:val="en-GB"/>
        </w:rPr>
      </w:pPr>
    </w:p>
    <w:p w14:paraId="7E157C28" w14:textId="2BAD73B0" w:rsidR="00231117" w:rsidRPr="0054702E" w:rsidRDefault="00231117" w:rsidP="0054702E">
      <w:pPr>
        <w:spacing w:before="0" w:after="0"/>
        <w:rPr>
          <w:lang w:val="en-GB"/>
        </w:rPr>
      </w:pPr>
      <w:r w:rsidRPr="002A066A">
        <w:br w:type="page"/>
      </w:r>
    </w:p>
    <w:p w14:paraId="1948FF0C" w14:textId="77777777" w:rsidR="000E4FA8" w:rsidRDefault="000E4FA8" w:rsidP="001E2DD7">
      <w:pPr>
        <w:pStyle w:val="1Abcamheading"/>
      </w:pPr>
      <w:bookmarkStart w:id="7" w:name="_Toc446403816"/>
      <w:bookmarkStart w:id="8" w:name="_Toc528769635"/>
      <w:r w:rsidRPr="002A066A">
        <w:lastRenderedPageBreak/>
        <w:t xml:space="preserve">Materials </w:t>
      </w:r>
      <w:r w:rsidR="00174FD5" w:rsidRPr="002A066A">
        <w:t>S</w:t>
      </w:r>
      <w:r w:rsidRPr="002A066A">
        <w:t>upplied</w:t>
      </w:r>
      <w:bookmarkEnd w:id="7"/>
      <w:r w:rsidR="00DC1BE4">
        <w:t xml:space="preserve"> and S</w:t>
      </w:r>
      <w:r w:rsidR="00BA030F">
        <w:t>torage</w:t>
      </w:r>
      <w:bookmarkEnd w:id="8"/>
    </w:p>
    <w:p w14:paraId="206D3439" w14:textId="2D72266A" w:rsidR="001402DA" w:rsidRDefault="00DC1BE4" w:rsidP="00DC1BE4">
      <w:r>
        <w:t>Store kit a</w:t>
      </w:r>
      <w:r w:rsidRPr="0054702E">
        <w:t xml:space="preserve">t </w:t>
      </w:r>
      <w:r w:rsidR="0054702E" w:rsidRPr="0054702E">
        <w:t>-20</w:t>
      </w:r>
      <w:r w:rsidRPr="0054702E">
        <w:t xml:space="preserve">°C in the dark </w:t>
      </w:r>
      <w:r w:rsidR="00C82B34" w:rsidRPr="0054702E">
        <w:t xml:space="preserve">immediately </w:t>
      </w:r>
      <w:r w:rsidRPr="0054702E">
        <w:t>on receipt</w:t>
      </w:r>
      <w:r w:rsidR="00C82B34" w:rsidRPr="0054702E">
        <w:t xml:space="preserve"> and check below for storage for individual components</w:t>
      </w:r>
      <w:r w:rsidRPr="0054702E">
        <w:t xml:space="preserve">. Kit can be stored for 1 year from </w:t>
      </w:r>
      <w:proofErr w:type="gramStart"/>
      <w:r w:rsidRPr="0054702E">
        <w:t>receipt, if</w:t>
      </w:r>
      <w:proofErr w:type="gramEnd"/>
      <w:r w:rsidRPr="0054702E">
        <w:t xml:space="preserve"> components have not been reconstituted.</w:t>
      </w:r>
      <w:r>
        <w:t xml:space="preserve"> </w:t>
      </w:r>
    </w:p>
    <w:p w14:paraId="18791F6A" w14:textId="2EF29AC4" w:rsidR="00DC1BE4" w:rsidRDefault="00DC1BE4" w:rsidP="00DC1BE4">
      <w:r>
        <w:t xml:space="preserve">Reconstituted components are stable </w:t>
      </w:r>
      <w:r w:rsidRPr="002F420B">
        <w:t xml:space="preserve">for </w:t>
      </w:r>
      <w:r w:rsidR="002F420B" w:rsidRPr="002F420B">
        <w:t xml:space="preserve">2 </w:t>
      </w:r>
      <w:r w:rsidRPr="002F420B">
        <w:t>months</w:t>
      </w:r>
      <w:r>
        <w:t>.</w:t>
      </w:r>
    </w:p>
    <w:p w14:paraId="79B6DB87" w14:textId="77777777" w:rsidR="00DC1BE4" w:rsidRDefault="00DC1BE4" w:rsidP="00DC1BE4">
      <w:r>
        <w:t xml:space="preserve">Aliquot components in working volumes before storing at the recommended temperature. </w:t>
      </w:r>
    </w:p>
    <w:p w14:paraId="7710C8D2" w14:textId="77777777" w:rsidR="006B6677" w:rsidRDefault="006B6677" w:rsidP="00DC1BE4">
      <w:r>
        <w:t>Avoid repeated freeze-thaws of reagents.</w:t>
      </w:r>
    </w:p>
    <w:tbl>
      <w:tblPr>
        <w:tblW w:w="7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8"/>
        <w:gridCol w:w="1109"/>
        <w:gridCol w:w="1440"/>
        <w:gridCol w:w="1440"/>
      </w:tblGrid>
      <w:tr w:rsidR="000E4FA8" w:rsidRPr="002A066A" w14:paraId="05F4CE50" w14:textId="77777777" w:rsidTr="004F5B1C">
        <w:trPr>
          <w:trHeight w:val="306"/>
          <w:jc w:val="center"/>
        </w:trPr>
        <w:tc>
          <w:tcPr>
            <w:tcW w:w="3118" w:type="dxa"/>
            <w:vAlign w:val="center"/>
          </w:tcPr>
          <w:p w14:paraId="59F50704" w14:textId="77777777" w:rsidR="000E4FA8" w:rsidRPr="002A066A" w:rsidRDefault="000E4FA8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18"/>
                <w:lang w:val="en-GB"/>
              </w:rPr>
            </w:pPr>
            <w:r w:rsidRPr="002A066A">
              <w:rPr>
                <w:rFonts w:cs="Arial"/>
                <w:b/>
                <w:bCs/>
                <w:color w:val="000000"/>
                <w:szCs w:val="18"/>
                <w:lang w:val="en-GB"/>
              </w:rPr>
              <w:t>Item</w:t>
            </w:r>
          </w:p>
        </w:tc>
        <w:tc>
          <w:tcPr>
            <w:tcW w:w="1109" w:type="dxa"/>
            <w:vAlign w:val="center"/>
          </w:tcPr>
          <w:p w14:paraId="281AFF7E" w14:textId="77777777" w:rsidR="000E4FA8" w:rsidRPr="002A066A" w:rsidRDefault="000E4FA8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18"/>
                <w:lang w:val="en-GB"/>
              </w:rPr>
            </w:pPr>
            <w:r w:rsidRPr="002A066A">
              <w:rPr>
                <w:rFonts w:cs="Arial"/>
                <w:b/>
                <w:bCs/>
                <w:color w:val="000000"/>
                <w:szCs w:val="18"/>
                <w:lang w:val="en-GB"/>
              </w:rPr>
              <w:t>Quantity</w:t>
            </w:r>
          </w:p>
        </w:tc>
        <w:tc>
          <w:tcPr>
            <w:tcW w:w="1440" w:type="dxa"/>
            <w:vAlign w:val="center"/>
          </w:tcPr>
          <w:p w14:paraId="2EC852DA" w14:textId="77777777" w:rsidR="000E4FA8" w:rsidRPr="002A066A" w:rsidRDefault="000E4FA8" w:rsidP="00B47D3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18"/>
                <w:lang w:val="en-GB"/>
              </w:rPr>
            </w:pPr>
            <w:r w:rsidRPr="002A066A">
              <w:rPr>
                <w:rFonts w:cs="Arial"/>
                <w:b/>
                <w:bCs/>
                <w:color w:val="000000"/>
                <w:szCs w:val="18"/>
                <w:lang w:val="en-GB"/>
              </w:rPr>
              <w:t xml:space="preserve">Storage </w:t>
            </w:r>
            <w:r w:rsidR="00A20163">
              <w:rPr>
                <w:rFonts w:cs="Arial"/>
                <w:b/>
                <w:bCs/>
                <w:color w:val="000000"/>
                <w:szCs w:val="18"/>
                <w:lang w:val="en-GB"/>
              </w:rPr>
              <w:t>temperature</w:t>
            </w:r>
            <w:r w:rsidRPr="002A066A">
              <w:rPr>
                <w:rFonts w:cs="Arial"/>
                <w:b/>
                <w:bCs/>
                <w:color w:val="000000"/>
                <w:szCs w:val="18"/>
                <w:lang w:val="en-GB"/>
              </w:rPr>
              <w:t xml:space="preserve"> (</w:t>
            </w:r>
            <w:r w:rsidR="00B47D3A">
              <w:rPr>
                <w:rFonts w:cs="Arial"/>
                <w:b/>
                <w:bCs/>
                <w:color w:val="000000"/>
                <w:szCs w:val="18"/>
                <w:lang w:val="en-GB"/>
              </w:rPr>
              <w:t>b</w:t>
            </w:r>
            <w:r w:rsidRPr="002A066A">
              <w:rPr>
                <w:rFonts w:cs="Arial"/>
                <w:b/>
                <w:bCs/>
                <w:color w:val="000000"/>
                <w:szCs w:val="18"/>
                <w:lang w:val="en-GB"/>
              </w:rPr>
              <w:t>efore prep)</w:t>
            </w:r>
          </w:p>
        </w:tc>
        <w:tc>
          <w:tcPr>
            <w:tcW w:w="1440" w:type="dxa"/>
            <w:vAlign w:val="center"/>
          </w:tcPr>
          <w:p w14:paraId="561F3303" w14:textId="77777777" w:rsidR="000E4FA8" w:rsidRPr="002A066A" w:rsidRDefault="000E4FA8" w:rsidP="00B47D3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18"/>
                <w:lang w:val="en-GB"/>
              </w:rPr>
            </w:pPr>
            <w:r w:rsidRPr="002A066A">
              <w:rPr>
                <w:rFonts w:cs="Arial"/>
                <w:b/>
                <w:bCs/>
                <w:color w:val="000000"/>
                <w:szCs w:val="18"/>
                <w:lang w:val="en-GB"/>
              </w:rPr>
              <w:t xml:space="preserve">Storage </w:t>
            </w:r>
            <w:r w:rsidR="00A20163">
              <w:rPr>
                <w:rFonts w:cs="Arial"/>
                <w:b/>
                <w:bCs/>
                <w:color w:val="000000"/>
                <w:szCs w:val="18"/>
                <w:lang w:val="en-GB"/>
              </w:rPr>
              <w:t>temperature</w:t>
            </w:r>
            <w:r w:rsidRPr="002A066A">
              <w:rPr>
                <w:rFonts w:cs="Arial"/>
                <w:b/>
                <w:bCs/>
                <w:color w:val="000000"/>
                <w:szCs w:val="18"/>
                <w:lang w:val="en-GB"/>
              </w:rPr>
              <w:t xml:space="preserve"> (</w:t>
            </w:r>
            <w:r w:rsidR="00B47D3A">
              <w:rPr>
                <w:rFonts w:cs="Arial"/>
                <w:b/>
                <w:bCs/>
                <w:color w:val="000000"/>
                <w:szCs w:val="18"/>
                <w:lang w:val="en-GB"/>
              </w:rPr>
              <w:t>a</w:t>
            </w:r>
            <w:r w:rsidRPr="002A066A">
              <w:rPr>
                <w:rFonts w:cs="Arial"/>
                <w:b/>
                <w:bCs/>
                <w:color w:val="000000"/>
                <w:szCs w:val="18"/>
                <w:lang w:val="en-GB"/>
              </w:rPr>
              <w:t>fter prep)</w:t>
            </w:r>
          </w:p>
        </w:tc>
      </w:tr>
      <w:tr w:rsidR="000E4FA8" w:rsidRPr="002A066A" w14:paraId="7075565B" w14:textId="77777777" w:rsidTr="004F5B1C">
        <w:trPr>
          <w:trHeight w:val="306"/>
          <w:jc w:val="center"/>
        </w:trPr>
        <w:tc>
          <w:tcPr>
            <w:tcW w:w="3118" w:type="dxa"/>
            <w:vAlign w:val="center"/>
          </w:tcPr>
          <w:p w14:paraId="1B9B8CD6" w14:textId="47017AEA" w:rsidR="000E4FA8" w:rsidRPr="00AC418E" w:rsidRDefault="006E29D5" w:rsidP="00855612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Assay Buffer XVIII/</w:t>
            </w:r>
            <w:r w:rsidR="00AC418E">
              <w:rPr>
                <w:rFonts w:cs="Arial"/>
                <w:bCs/>
                <w:color w:val="000000"/>
                <w:sz w:val="18"/>
                <w:szCs w:val="18"/>
              </w:rPr>
              <w:t>MAO Assay Buffer</w:t>
            </w:r>
          </w:p>
        </w:tc>
        <w:tc>
          <w:tcPr>
            <w:tcW w:w="1109" w:type="dxa"/>
            <w:vAlign w:val="center"/>
          </w:tcPr>
          <w:p w14:paraId="3976A2F1" w14:textId="560BC146" w:rsidR="000E4FA8" w:rsidRPr="00AC418E" w:rsidRDefault="00EE6525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25 mL</w:t>
            </w:r>
          </w:p>
        </w:tc>
        <w:tc>
          <w:tcPr>
            <w:tcW w:w="1440" w:type="dxa"/>
            <w:vAlign w:val="center"/>
          </w:tcPr>
          <w:p w14:paraId="1755D00B" w14:textId="4FD5AED9" w:rsidR="000E4FA8" w:rsidRPr="00AC418E" w:rsidRDefault="00DC7E63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-20</w:t>
            </w:r>
            <w:r w:rsidR="000E4FA8" w:rsidRPr="00AC418E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  <w:r w:rsidR="00D87CB9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or 4</w:t>
            </w:r>
            <w:r w:rsidR="00D87CB9" w:rsidRPr="00AC418E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  <w:tc>
          <w:tcPr>
            <w:tcW w:w="1440" w:type="dxa"/>
            <w:vAlign w:val="center"/>
          </w:tcPr>
          <w:p w14:paraId="521AFD54" w14:textId="30892F9B" w:rsidR="000E4FA8" w:rsidRPr="00AC418E" w:rsidRDefault="00D87CB9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N/A</w:t>
            </w:r>
          </w:p>
        </w:tc>
      </w:tr>
      <w:tr w:rsidR="000E4FA8" w:rsidRPr="002A066A" w14:paraId="351C6E24" w14:textId="77777777" w:rsidTr="004F5B1C">
        <w:trPr>
          <w:trHeight w:val="306"/>
          <w:jc w:val="center"/>
        </w:trPr>
        <w:tc>
          <w:tcPr>
            <w:tcW w:w="3118" w:type="dxa"/>
            <w:vAlign w:val="center"/>
          </w:tcPr>
          <w:p w14:paraId="607ECEE7" w14:textId="6B589217" w:rsidR="000E4FA8" w:rsidRPr="00AC418E" w:rsidRDefault="006E29D5" w:rsidP="00855612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cs="Arial"/>
                <w:bCs/>
                <w:color w:val="000000"/>
                <w:sz w:val="18"/>
                <w:szCs w:val="18"/>
              </w:rPr>
              <w:t>OxiRed</w:t>
            </w:r>
            <w:proofErr w:type="spellEnd"/>
            <w:r>
              <w:rPr>
                <w:rFonts w:cs="Arial"/>
                <w:bCs/>
                <w:color w:val="000000"/>
                <w:sz w:val="18"/>
                <w:szCs w:val="18"/>
              </w:rPr>
              <w:t xml:space="preserve"> Probe/</w:t>
            </w:r>
            <w:r w:rsidR="00AC418E">
              <w:rPr>
                <w:rFonts w:cs="Arial"/>
                <w:bCs/>
                <w:color w:val="000000"/>
                <w:sz w:val="18"/>
                <w:szCs w:val="18"/>
              </w:rPr>
              <w:t>Probe (in DMSO)</w:t>
            </w:r>
          </w:p>
        </w:tc>
        <w:tc>
          <w:tcPr>
            <w:tcW w:w="1109" w:type="dxa"/>
            <w:vAlign w:val="center"/>
          </w:tcPr>
          <w:p w14:paraId="7BD458D8" w14:textId="5A50F41B" w:rsidR="000E4FA8" w:rsidRPr="00AC418E" w:rsidRDefault="00EE6525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220 </w:t>
            </w:r>
            <w:r w:rsidRPr="00EE6525">
              <w:rPr>
                <w:rFonts w:cs="Arial"/>
                <w:color w:val="000000"/>
                <w:sz w:val="18"/>
                <w:szCs w:val="18"/>
              </w:rPr>
              <w:t>µL</w:t>
            </w:r>
          </w:p>
        </w:tc>
        <w:tc>
          <w:tcPr>
            <w:tcW w:w="1440" w:type="dxa"/>
            <w:vAlign w:val="center"/>
          </w:tcPr>
          <w:p w14:paraId="1C614A03" w14:textId="33860ED8" w:rsidR="000E4FA8" w:rsidRPr="00AC418E" w:rsidRDefault="00DC7E63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-20</w:t>
            </w:r>
            <w:r w:rsidRPr="00AC418E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  <w:tc>
          <w:tcPr>
            <w:tcW w:w="1440" w:type="dxa"/>
            <w:vAlign w:val="center"/>
          </w:tcPr>
          <w:p w14:paraId="5B610C29" w14:textId="0881957D" w:rsidR="000E4FA8" w:rsidRPr="00AC418E" w:rsidRDefault="00D87CB9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N/A</w:t>
            </w:r>
          </w:p>
        </w:tc>
      </w:tr>
      <w:tr w:rsidR="000E4FA8" w:rsidRPr="002A066A" w14:paraId="027BB5F9" w14:textId="77777777" w:rsidTr="004F5B1C">
        <w:trPr>
          <w:trHeight w:val="306"/>
          <w:jc w:val="center"/>
        </w:trPr>
        <w:tc>
          <w:tcPr>
            <w:tcW w:w="3118" w:type="dxa"/>
            <w:vAlign w:val="center"/>
          </w:tcPr>
          <w:p w14:paraId="1EBA2E7A" w14:textId="154ACC4A" w:rsidR="000E4FA8" w:rsidRPr="002A066A" w:rsidRDefault="00AC418E" w:rsidP="00855612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 xml:space="preserve">MAO Substrate </w:t>
            </w:r>
          </w:p>
        </w:tc>
        <w:tc>
          <w:tcPr>
            <w:tcW w:w="1109" w:type="dxa"/>
            <w:vAlign w:val="center"/>
          </w:tcPr>
          <w:p w14:paraId="6795B82A" w14:textId="1E1C4820" w:rsidR="000E4FA8" w:rsidRPr="002A066A" w:rsidRDefault="00EE6525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1 Vial</w:t>
            </w:r>
          </w:p>
        </w:tc>
        <w:tc>
          <w:tcPr>
            <w:tcW w:w="1440" w:type="dxa"/>
            <w:vAlign w:val="center"/>
          </w:tcPr>
          <w:p w14:paraId="75C705C9" w14:textId="38F43761" w:rsidR="000E4FA8" w:rsidRPr="002A066A" w:rsidRDefault="00DC7E63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-20</w:t>
            </w:r>
            <w:r w:rsidRPr="00AC418E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  <w:tc>
          <w:tcPr>
            <w:tcW w:w="1440" w:type="dxa"/>
            <w:vAlign w:val="center"/>
          </w:tcPr>
          <w:p w14:paraId="6F35EAC0" w14:textId="75F7E56F" w:rsidR="000E4FA8" w:rsidRPr="002A066A" w:rsidRDefault="00D87CB9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-20</w:t>
            </w:r>
            <w:r w:rsidRPr="00AC418E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</w:tr>
      <w:tr w:rsidR="000E4FA8" w:rsidRPr="002A066A" w14:paraId="51D65C27" w14:textId="77777777" w:rsidTr="004F5B1C">
        <w:trPr>
          <w:trHeight w:val="306"/>
          <w:jc w:val="center"/>
        </w:trPr>
        <w:tc>
          <w:tcPr>
            <w:tcW w:w="3118" w:type="dxa"/>
            <w:vAlign w:val="center"/>
          </w:tcPr>
          <w:p w14:paraId="5F00CC6D" w14:textId="49617A6B" w:rsidR="000E4FA8" w:rsidRPr="002A066A" w:rsidRDefault="006E29D5" w:rsidP="00B47D3A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Developer Solution V/</w:t>
            </w:r>
            <w:r w:rsidR="00875E5C">
              <w:rPr>
                <w:rFonts w:cs="Arial"/>
                <w:bCs/>
                <w:color w:val="000000"/>
                <w:sz w:val="18"/>
                <w:szCs w:val="18"/>
              </w:rPr>
              <w:t>Developer</w:t>
            </w:r>
          </w:p>
        </w:tc>
        <w:tc>
          <w:tcPr>
            <w:tcW w:w="1109" w:type="dxa"/>
            <w:vAlign w:val="center"/>
          </w:tcPr>
          <w:p w14:paraId="3CAF4991" w14:textId="371BC3BB" w:rsidR="000E4FA8" w:rsidRPr="002A066A" w:rsidRDefault="00EE6525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1 Vial</w:t>
            </w:r>
          </w:p>
        </w:tc>
        <w:tc>
          <w:tcPr>
            <w:tcW w:w="1440" w:type="dxa"/>
            <w:vAlign w:val="center"/>
          </w:tcPr>
          <w:p w14:paraId="2BA61399" w14:textId="0BFD65F3" w:rsidR="000E4FA8" w:rsidRPr="002A066A" w:rsidRDefault="00DC7E63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-20</w:t>
            </w:r>
            <w:r w:rsidRPr="00AC418E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  <w:tc>
          <w:tcPr>
            <w:tcW w:w="1440" w:type="dxa"/>
            <w:vAlign w:val="center"/>
          </w:tcPr>
          <w:p w14:paraId="1D4A98D8" w14:textId="7479B9BC" w:rsidR="000E4FA8" w:rsidRPr="002A066A" w:rsidRDefault="00654D57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-20</w:t>
            </w:r>
            <w:r w:rsidRPr="00AC418E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</w:tr>
      <w:tr w:rsidR="00875E5C" w:rsidRPr="002A066A" w14:paraId="6C99A44E" w14:textId="77777777" w:rsidTr="00875E5C">
        <w:trPr>
          <w:trHeight w:val="75"/>
          <w:jc w:val="center"/>
        </w:trPr>
        <w:tc>
          <w:tcPr>
            <w:tcW w:w="3118" w:type="dxa"/>
            <w:vAlign w:val="center"/>
          </w:tcPr>
          <w:p w14:paraId="279A1B29" w14:textId="6D2FB0DC" w:rsidR="00875E5C" w:rsidRPr="002A066A" w:rsidRDefault="006E29D5" w:rsidP="00875E5C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MAO-A Positive Control/</w:t>
            </w:r>
            <w:r w:rsidR="00875E5C">
              <w:rPr>
                <w:rFonts w:cs="Arial"/>
                <w:bCs/>
                <w:color w:val="000000"/>
                <w:sz w:val="18"/>
                <w:szCs w:val="18"/>
              </w:rPr>
              <w:t>Positive Control (MAO-A Enzyme)</w:t>
            </w:r>
          </w:p>
        </w:tc>
        <w:tc>
          <w:tcPr>
            <w:tcW w:w="1109" w:type="dxa"/>
            <w:vAlign w:val="center"/>
          </w:tcPr>
          <w:p w14:paraId="5E10C950" w14:textId="3F309B46" w:rsidR="00875E5C" w:rsidRPr="002A066A" w:rsidRDefault="00EE6525" w:rsidP="00875E5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1 Vial</w:t>
            </w:r>
          </w:p>
        </w:tc>
        <w:tc>
          <w:tcPr>
            <w:tcW w:w="1440" w:type="dxa"/>
            <w:vAlign w:val="center"/>
          </w:tcPr>
          <w:p w14:paraId="4507DE99" w14:textId="133CC95C" w:rsidR="00875E5C" w:rsidRPr="002A066A" w:rsidRDefault="00DC7E63" w:rsidP="00875E5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-20</w:t>
            </w:r>
            <w:r w:rsidRPr="00AC418E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  <w:tc>
          <w:tcPr>
            <w:tcW w:w="1440" w:type="dxa"/>
            <w:vAlign w:val="center"/>
          </w:tcPr>
          <w:p w14:paraId="59F379EF" w14:textId="0859AA11" w:rsidR="00875E5C" w:rsidRPr="002A066A" w:rsidRDefault="00654D57" w:rsidP="00875E5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-70</w:t>
            </w:r>
            <w:r w:rsidRPr="00AC418E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</w:tr>
      <w:tr w:rsidR="00875E5C" w:rsidRPr="002A066A" w14:paraId="01723D68" w14:textId="77777777" w:rsidTr="004F5B1C">
        <w:trPr>
          <w:trHeight w:val="306"/>
          <w:jc w:val="center"/>
        </w:trPr>
        <w:tc>
          <w:tcPr>
            <w:tcW w:w="3118" w:type="dxa"/>
            <w:vAlign w:val="center"/>
          </w:tcPr>
          <w:p w14:paraId="07965E37" w14:textId="6AC1742E" w:rsidR="00875E5C" w:rsidRPr="002A066A" w:rsidRDefault="006E29D5" w:rsidP="00875E5C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MAO-A Inhibitor/</w:t>
            </w:r>
            <w:r w:rsidR="00875E5C">
              <w:rPr>
                <w:rFonts w:cs="Arial"/>
                <w:bCs/>
                <w:color w:val="000000"/>
                <w:sz w:val="18"/>
                <w:szCs w:val="18"/>
              </w:rPr>
              <w:t>MAO-A Inhibitor (</w:t>
            </w:r>
            <w:proofErr w:type="spellStart"/>
            <w:r w:rsidR="00875E5C">
              <w:rPr>
                <w:rFonts w:cs="Arial"/>
                <w:bCs/>
                <w:color w:val="000000"/>
                <w:sz w:val="18"/>
                <w:szCs w:val="18"/>
              </w:rPr>
              <w:t>Clorgyline</w:t>
            </w:r>
            <w:proofErr w:type="spellEnd"/>
            <w:r w:rsidR="00875E5C">
              <w:rPr>
                <w:rFonts w:cs="Arial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109" w:type="dxa"/>
            <w:vAlign w:val="center"/>
          </w:tcPr>
          <w:p w14:paraId="2EA92ADD" w14:textId="46C1AB10" w:rsidR="00875E5C" w:rsidRPr="002A066A" w:rsidRDefault="00EE6525" w:rsidP="00875E5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1 Vial</w:t>
            </w:r>
          </w:p>
        </w:tc>
        <w:tc>
          <w:tcPr>
            <w:tcW w:w="1440" w:type="dxa"/>
            <w:vAlign w:val="center"/>
          </w:tcPr>
          <w:p w14:paraId="2ADE33AF" w14:textId="1E059D19" w:rsidR="00875E5C" w:rsidRPr="002A066A" w:rsidRDefault="00DC7E63" w:rsidP="00875E5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-20</w:t>
            </w:r>
            <w:r w:rsidRPr="00AC418E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  <w:tc>
          <w:tcPr>
            <w:tcW w:w="1440" w:type="dxa"/>
            <w:vAlign w:val="center"/>
          </w:tcPr>
          <w:p w14:paraId="29717A6C" w14:textId="268AA7F3" w:rsidR="00875E5C" w:rsidRPr="002A066A" w:rsidRDefault="00654D57" w:rsidP="00875E5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-20</w:t>
            </w:r>
            <w:r w:rsidRPr="00AC418E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</w:tr>
      <w:tr w:rsidR="00875E5C" w:rsidRPr="002A066A" w14:paraId="4F63D84C" w14:textId="77777777" w:rsidTr="004F5B1C">
        <w:trPr>
          <w:trHeight w:val="306"/>
          <w:jc w:val="center"/>
        </w:trPr>
        <w:tc>
          <w:tcPr>
            <w:tcW w:w="3118" w:type="dxa"/>
            <w:vAlign w:val="center"/>
          </w:tcPr>
          <w:p w14:paraId="0A0F38DD" w14:textId="039A6253" w:rsidR="00875E5C" w:rsidRPr="002A066A" w:rsidRDefault="006E29D5" w:rsidP="00875E5C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MAO-B Inhibitor/</w:t>
            </w:r>
            <w:r w:rsidR="00875E5C">
              <w:rPr>
                <w:rFonts w:cs="Arial"/>
                <w:bCs/>
                <w:color w:val="000000"/>
                <w:sz w:val="18"/>
                <w:szCs w:val="18"/>
              </w:rPr>
              <w:t>MAO-B Inhibitor (Selegiline)</w:t>
            </w:r>
          </w:p>
        </w:tc>
        <w:tc>
          <w:tcPr>
            <w:tcW w:w="1109" w:type="dxa"/>
            <w:vAlign w:val="center"/>
          </w:tcPr>
          <w:p w14:paraId="05053707" w14:textId="0ECC6E77" w:rsidR="00875E5C" w:rsidRPr="002A066A" w:rsidRDefault="00EE6525" w:rsidP="00875E5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1 Vial</w:t>
            </w:r>
          </w:p>
        </w:tc>
        <w:tc>
          <w:tcPr>
            <w:tcW w:w="1440" w:type="dxa"/>
            <w:vAlign w:val="center"/>
          </w:tcPr>
          <w:p w14:paraId="341CB89F" w14:textId="58689748" w:rsidR="00875E5C" w:rsidRPr="002A066A" w:rsidRDefault="00DC7E63" w:rsidP="00875E5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-20</w:t>
            </w:r>
            <w:r w:rsidRPr="00AC418E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  <w:tc>
          <w:tcPr>
            <w:tcW w:w="1440" w:type="dxa"/>
            <w:vAlign w:val="center"/>
          </w:tcPr>
          <w:p w14:paraId="4CE384A0" w14:textId="3059CEAC" w:rsidR="00875E5C" w:rsidRPr="002A066A" w:rsidRDefault="00654D57" w:rsidP="00875E5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-20</w:t>
            </w:r>
            <w:r w:rsidRPr="00AC418E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</w:tr>
      <w:tr w:rsidR="00875E5C" w:rsidRPr="002A066A" w14:paraId="37E129D0" w14:textId="77777777" w:rsidTr="004F5B1C">
        <w:trPr>
          <w:trHeight w:val="306"/>
          <w:jc w:val="center"/>
        </w:trPr>
        <w:tc>
          <w:tcPr>
            <w:tcW w:w="3118" w:type="dxa"/>
            <w:vAlign w:val="center"/>
          </w:tcPr>
          <w:p w14:paraId="6B8C7246" w14:textId="2568FB91" w:rsidR="00875E5C" w:rsidRPr="00875E5C" w:rsidRDefault="006E29D5" w:rsidP="00875E5C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H</w:t>
            </w:r>
            <w:r>
              <w:rPr>
                <w:rFonts w:cs="Arial"/>
                <w:bCs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cs="Arial"/>
                <w:bCs/>
                <w:color w:val="000000"/>
                <w:sz w:val="18"/>
                <w:szCs w:val="18"/>
              </w:rPr>
              <w:t>O</w:t>
            </w:r>
            <w:r>
              <w:rPr>
                <w:rFonts w:cs="Arial"/>
                <w:bCs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cs="Arial"/>
                <w:bCs/>
                <w:color w:val="000000"/>
                <w:sz w:val="18"/>
                <w:szCs w:val="18"/>
              </w:rPr>
              <w:t xml:space="preserve"> Standard</w:t>
            </w:r>
            <w:r>
              <w:rPr>
                <w:rFonts w:cs="Arial"/>
                <w:bCs/>
                <w:color w:val="000000"/>
                <w:sz w:val="18"/>
                <w:szCs w:val="18"/>
              </w:rPr>
              <w:t>/</w:t>
            </w:r>
            <w:r w:rsidR="00875E5C">
              <w:rPr>
                <w:rFonts w:cs="Arial"/>
                <w:bCs/>
                <w:color w:val="000000"/>
                <w:sz w:val="18"/>
                <w:szCs w:val="18"/>
              </w:rPr>
              <w:t>H</w:t>
            </w:r>
            <w:r w:rsidR="00875E5C">
              <w:rPr>
                <w:rFonts w:cs="Arial"/>
                <w:bCs/>
                <w:color w:val="000000"/>
                <w:sz w:val="18"/>
                <w:szCs w:val="18"/>
                <w:vertAlign w:val="subscript"/>
              </w:rPr>
              <w:t>2</w:t>
            </w:r>
            <w:r w:rsidR="00875E5C">
              <w:rPr>
                <w:rFonts w:cs="Arial"/>
                <w:bCs/>
                <w:color w:val="000000"/>
                <w:sz w:val="18"/>
                <w:szCs w:val="18"/>
              </w:rPr>
              <w:t>O</w:t>
            </w:r>
            <w:r w:rsidR="00875E5C">
              <w:rPr>
                <w:rFonts w:cs="Arial"/>
                <w:bCs/>
                <w:color w:val="000000"/>
                <w:sz w:val="18"/>
                <w:szCs w:val="18"/>
                <w:vertAlign w:val="subscript"/>
              </w:rPr>
              <w:t>2</w:t>
            </w:r>
            <w:r w:rsidR="00875E5C">
              <w:rPr>
                <w:rFonts w:cs="Arial"/>
                <w:bCs/>
                <w:color w:val="000000"/>
                <w:sz w:val="18"/>
                <w:szCs w:val="18"/>
              </w:rPr>
              <w:t xml:space="preserve"> Standard (0.88 M)</w:t>
            </w:r>
          </w:p>
        </w:tc>
        <w:tc>
          <w:tcPr>
            <w:tcW w:w="1109" w:type="dxa"/>
            <w:vAlign w:val="center"/>
          </w:tcPr>
          <w:p w14:paraId="0608E10B" w14:textId="620F9ACB" w:rsidR="00875E5C" w:rsidRPr="002A066A" w:rsidRDefault="00EE6525" w:rsidP="00875E5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100 </w:t>
            </w:r>
            <w:r w:rsidRPr="00EE6525">
              <w:rPr>
                <w:rFonts w:cs="Arial"/>
                <w:color w:val="000000"/>
                <w:sz w:val="18"/>
                <w:szCs w:val="18"/>
              </w:rPr>
              <w:t>µL</w:t>
            </w:r>
          </w:p>
        </w:tc>
        <w:tc>
          <w:tcPr>
            <w:tcW w:w="1440" w:type="dxa"/>
            <w:vAlign w:val="center"/>
          </w:tcPr>
          <w:p w14:paraId="1DAE0EFB" w14:textId="3F807EC5" w:rsidR="00875E5C" w:rsidRPr="002A066A" w:rsidRDefault="00DC7E63" w:rsidP="00875E5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-20</w:t>
            </w:r>
            <w:r w:rsidRPr="00AC418E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  <w:tc>
          <w:tcPr>
            <w:tcW w:w="1440" w:type="dxa"/>
            <w:vAlign w:val="center"/>
          </w:tcPr>
          <w:p w14:paraId="39817E90" w14:textId="46C5B122" w:rsidR="00875E5C" w:rsidRPr="002A066A" w:rsidRDefault="002F420B" w:rsidP="00875E5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4</w:t>
            </w:r>
            <w:r w:rsidRPr="00AC418E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</w:tr>
    </w:tbl>
    <w:p w14:paraId="2C371093" w14:textId="77777777" w:rsidR="001C766D" w:rsidRPr="002A066A" w:rsidRDefault="001C766D" w:rsidP="001B583F">
      <w:pPr>
        <w:pStyle w:val="1AbcamStandardtext"/>
        <w:rPr>
          <w:b/>
        </w:rPr>
      </w:pPr>
      <w:r w:rsidRPr="002A066A">
        <w:rPr>
          <w:b/>
        </w:rPr>
        <w:br w:type="page"/>
      </w:r>
    </w:p>
    <w:p w14:paraId="5783967E" w14:textId="77777777" w:rsidR="000E4FA8" w:rsidRPr="002A066A" w:rsidRDefault="000E4FA8" w:rsidP="001E2DD7">
      <w:pPr>
        <w:pStyle w:val="1Abcamheading"/>
      </w:pPr>
      <w:bookmarkStart w:id="9" w:name="_Toc446403817"/>
      <w:bookmarkStart w:id="10" w:name="_Toc528769636"/>
      <w:r w:rsidRPr="002A066A">
        <w:lastRenderedPageBreak/>
        <w:t xml:space="preserve">Materials </w:t>
      </w:r>
      <w:r w:rsidR="00174FD5" w:rsidRPr="002A066A">
        <w:t>R</w:t>
      </w:r>
      <w:r w:rsidRPr="002A066A">
        <w:t xml:space="preserve">equired, </w:t>
      </w:r>
      <w:r w:rsidR="00174FD5" w:rsidRPr="002A066A">
        <w:t>N</w:t>
      </w:r>
      <w:r w:rsidRPr="002A066A">
        <w:t xml:space="preserve">ot </w:t>
      </w:r>
      <w:r w:rsidR="00174FD5" w:rsidRPr="002A066A">
        <w:t>S</w:t>
      </w:r>
      <w:r w:rsidRPr="002A066A">
        <w:t>upplied</w:t>
      </w:r>
      <w:bookmarkEnd w:id="9"/>
      <w:bookmarkEnd w:id="10"/>
    </w:p>
    <w:p w14:paraId="52E6496C" w14:textId="72F463EB" w:rsidR="00BD0364" w:rsidRPr="002E5ED1" w:rsidRDefault="000E4FA8" w:rsidP="002E5ED1">
      <w:pPr>
        <w:pStyle w:val="Standard"/>
        <w:spacing w:line="240" w:lineRule="auto"/>
        <w:jc w:val="left"/>
        <w:rPr>
          <w:rFonts w:ascii="Century Gothic" w:hAnsi="Century Gothic" w:cstheme="minorBidi"/>
          <w:color w:val="auto"/>
          <w:szCs w:val="24"/>
          <w:lang w:val="en-US"/>
        </w:rPr>
      </w:pPr>
      <w:r w:rsidRPr="002A066A">
        <w:rPr>
          <w:rFonts w:ascii="Century Gothic" w:hAnsi="Century Gothic" w:cstheme="minorBidi"/>
          <w:color w:val="auto"/>
          <w:szCs w:val="24"/>
          <w:lang w:val="en-US"/>
        </w:rPr>
        <w:t xml:space="preserve">These materials are not included in the kit, but will be required to </w:t>
      </w:r>
      <w:r w:rsidRPr="002E5ED1">
        <w:rPr>
          <w:rFonts w:ascii="Century Gothic" w:hAnsi="Century Gothic" w:cstheme="minorBidi"/>
          <w:color w:val="auto"/>
          <w:szCs w:val="24"/>
          <w:lang w:val="en-US"/>
        </w:rPr>
        <w:t>successfully perform this assay:</w:t>
      </w:r>
    </w:p>
    <w:p w14:paraId="679B9DA8" w14:textId="11C240F5" w:rsidR="002F0A89" w:rsidRPr="002E5ED1" w:rsidRDefault="002F0A89" w:rsidP="00680476">
      <w:pPr>
        <w:pStyle w:val="ListParagraph"/>
        <w:numPr>
          <w:ilvl w:val="0"/>
          <w:numId w:val="7"/>
        </w:numPr>
        <w:spacing w:before="60" w:after="60"/>
        <w:ind w:left="357" w:hanging="357"/>
        <w:contextualSpacing w:val="0"/>
      </w:pPr>
      <w:r w:rsidRPr="002E5ED1">
        <w:rPr>
          <w:szCs w:val="20"/>
        </w:rPr>
        <w:t>Microplate reader capable of measuring fluorescence at Ex/</w:t>
      </w:r>
      <w:proofErr w:type="spellStart"/>
      <w:r w:rsidRPr="002E5ED1">
        <w:rPr>
          <w:szCs w:val="20"/>
        </w:rPr>
        <w:t>Em</w:t>
      </w:r>
      <w:proofErr w:type="spellEnd"/>
      <w:r w:rsidRPr="002E5ED1">
        <w:rPr>
          <w:szCs w:val="20"/>
        </w:rPr>
        <w:t> = </w:t>
      </w:r>
      <w:r w:rsidRPr="000456CE">
        <w:rPr>
          <w:szCs w:val="20"/>
        </w:rPr>
        <w:t>535/587</w:t>
      </w:r>
      <w:r w:rsidRPr="002E5ED1">
        <w:rPr>
          <w:szCs w:val="20"/>
        </w:rPr>
        <w:t xml:space="preserve"> nm</w:t>
      </w:r>
    </w:p>
    <w:p w14:paraId="049B1E97" w14:textId="77777777" w:rsidR="00472A7E" w:rsidRDefault="00BD0364" w:rsidP="00823B5E">
      <w:pPr>
        <w:pStyle w:val="ListParagraph"/>
        <w:numPr>
          <w:ilvl w:val="0"/>
          <w:numId w:val="7"/>
        </w:numPr>
        <w:spacing w:before="60" w:after="60"/>
        <w:ind w:left="357" w:hanging="357"/>
        <w:contextualSpacing w:val="0"/>
      </w:pPr>
      <w:r w:rsidRPr="002E5ED1">
        <w:t xml:space="preserve">96 well </w:t>
      </w:r>
      <w:r w:rsidR="002E5ED1" w:rsidRPr="002E5ED1">
        <w:t>black plate with</w:t>
      </w:r>
      <w:r w:rsidRPr="002E5ED1">
        <w:t xml:space="preserve"> flat bottom</w:t>
      </w:r>
    </w:p>
    <w:p w14:paraId="2CB6B5BE" w14:textId="77777777" w:rsidR="00472A7E" w:rsidRDefault="00472A7E" w:rsidP="00472A7E">
      <w:pPr>
        <w:pStyle w:val="ListParagraph"/>
        <w:numPr>
          <w:ilvl w:val="0"/>
          <w:numId w:val="7"/>
        </w:numPr>
        <w:spacing w:before="60" w:after="60"/>
        <w:ind w:left="357" w:hanging="357"/>
        <w:contextualSpacing w:val="0"/>
      </w:pPr>
      <w:r>
        <w:t>Dounce homogenizer (for tissue samples)</w:t>
      </w:r>
      <w:r w:rsidR="00BD0364" w:rsidRPr="002E5ED1">
        <w:t xml:space="preserve"> </w:t>
      </w:r>
    </w:p>
    <w:p w14:paraId="3BB4CD22" w14:textId="41E24C90" w:rsidR="00BD0364" w:rsidRPr="00472A7E" w:rsidRDefault="00472A7E" w:rsidP="00472A7E">
      <w:pPr>
        <w:pStyle w:val="ListParagraph"/>
        <w:numPr>
          <w:ilvl w:val="0"/>
          <w:numId w:val="7"/>
        </w:numPr>
        <w:spacing w:before="60" w:after="60"/>
        <w:ind w:left="357" w:hanging="357"/>
        <w:contextualSpacing w:val="0"/>
      </w:pPr>
      <w:r>
        <w:t xml:space="preserve">For tissue samples </w:t>
      </w:r>
      <w:r w:rsidR="00BD0364" w:rsidRPr="00472A7E">
        <w:t>we recommend Protease Inhibitor Cocktail II (ab201116) [AEBSF, aprotinin, E-64, EDTA, leupeptin] as general use cocktail.</w:t>
      </w:r>
      <w:r w:rsidRPr="00472A7E">
        <w:t xml:space="preserve"> </w:t>
      </w:r>
    </w:p>
    <w:p w14:paraId="222E783B" w14:textId="77777777" w:rsidR="006664D9" w:rsidRPr="002A066A" w:rsidRDefault="000E4FA8" w:rsidP="006664D9">
      <w:pPr>
        <w:spacing w:before="60" w:after="60"/>
      </w:pPr>
      <w:r w:rsidRPr="002A066A">
        <w:br w:type="page"/>
      </w:r>
    </w:p>
    <w:p w14:paraId="6BC731F8" w14:textId="77777777" w:rsidR="006664D9" w:rsidRDefault="006664D9" w:rsidP="006B2A3A">
      <w:pPr>
        <w:pStyle w:val="1Abcamheading"/>
      </w:pPr>
      <w:bookmarkStart w:id="11" w:name="_Toc528769637"/>
      <w:r>
        <w:lastRenderedPageBreak/>
        <w:t>General guidelines, precautions, and troubleshooting</w:t>
      </w:r>
      <w:bookmarkEnd w:id="11"/>
    </w:p>
    <w:p w14:paraId="53D4DC52" w14:textId="77777777" w:rsidR="006664D9" w:rsidRDefault="006664D9" w:rsidP="006664D9">
      <w:pPr>
        <w:pStyle w:val="1AbcamStandardtext"/>
      </w:pPr>
      <w:r>
        <w:t>Please observe safe laboratory practice and consult the safety datasheet.</w:t>
      </w:r>
    </w:p>
    <w:p w14:paraId="28151EEA" w14:textId="77777777" w:rsidR="006664D9" w:rsidRDefault="006664D9" w:rsidP="006664D9">
      <w:pPr>
        <w:pStyle w:val="1AbcamStandardtext"/>
      </w:pPr>
      <w:r>
        <w:t xml:space="preserve">For general guidelines, precautions, limitations on the use of our assay kits and general assay troubleshooting tips, particularly for first time users, please consult our guide: </w:t>
      </w:r>
      <w:hyperlink r:id="rId10" w:history="1">
        <w:r w:rsidRPr="00F01D56">
          <w:rPr>
            <w:rStyle w:val="Hyperlink"/>
          </w:rPr>
          <w:t>www.abcam.com/assaykitguidelines</w:t>
        </w:r>
      </w:hyperlink>
    </w:p>
    <w:p w14:paraId="4D4FCAC7" w14:textId="24D017EE" w:rsidR="00645B4B" w:rsidRDefault="00697363" w:rsidP="006B2A3A">
      <w:pPr>
        <w:pStyle w:val="1AbcamBulletpoints"/>
      </w:pPr>
      <w:r>
        <w:t>For typical data produced using the assay, please see the assay</w:t>
      </w:r>
      <w:r w:rsidR="001402DA">
        <w:t xml:space="preserve"> </w:t>
      </w:r>
      <w:r w:rsidR="00CE4D65">
        <w:t>kit datasheet</w:t>
      </w:r>
      <w:r>
        <w:t xml:space="preserve"> on our website.</w:t>
      </w:r>
      <w:r w:rsidR="00645B4B">
        <w:br/>
      </w:r>
    </w:p>
    <w:p w14:paraId="092310FC" w14:textId="2BA8CDD0" w:rsidR="006B255F" w:rsidRDefault="006B255F" w:rsidP="006B2A3A">
      <w:pPr>
        <w:pStyle w:val="1AbcamBulletpoints"/>
      </w:pPr>
    </w:p>
    <w:p w14:paraId="214F3B1C" w14:textId="77777777" w:rsidR="00645B4B" w:rsidRDefault="00645B4B">
      <w:pPr>
        <w:spacing w:before="0" w:after="0"/>
        <w:rPr>
          <w:rFonts w:eastAsiaTheme="minorHAnsi" w:cstheme="minorBidi"/>
          <w:color w:val="000000"/>
          <w:szCs w:val="20"/>
        </w:rPr>
      </w:pPr>
      <w:r>
        <w:br w:type="page"/>
      </w:r>
    </w:p>
    <w:p w14:paraId="779B7769" w14:textId="77777777" w:rsidR="000E4FA8" w:rsidRPr="002A066A" w:rsidRDefault="000E4FA8" w:rsidP="001E2DD7">
      <w:pPr>
        <w:pStyle w:val="1Abcamheading"/>
      </w:pPr>
      <w:bookmarkStart w:id="12" w:name="_Toc446403819"/>
      <w:bookmarkStart w:id="13" w:name="_Toc528769638"/>
      <w:r w:rsidRPr="002A066A">
        <w:lastRenderedPageBreak/>
        <w:t>R</w:t>
      </w:r>
      <w:r w:rsidR="00174FD5" w:rsidRPr="002A066A">
        <w:t>eagent P</w:t>
      </w:r>
      <w:r w:rsidRPr="002A066A">
        <w:t>reparation</w:t>
      </w:r>
      <w:bookmarkEnd w:id="12"/>
      <w:bookmarkEnd w:id="13"/>
    </w:p>
    <w:p w14:paraId="2240F9F9" w14:textId="71A27D9A" w:rsidR="000E4FA8" w:rsidRPr="002E5ED1" w:rsidRDefault="000E4FA8" w:rsidP="008A2F6E">
      <w:pPr>
        <w:pStyle w:val="1AbcamStandardtext"/>
      </w:pPr>
      <w:r w:rsidRPr="002E5ED1">
        <w:t>Briefly centrifuge small vials at low speed prior to opening</w:t>
      </w:r>
      <w:r w:rsidR="002A6C5E" w:rsidRPr="002E5ED1">
        <w:t>.</w:t>
      </w:r>
      <w:r w:rsidR="002E5ED1" w:rsidRPr="002E5ED1">
        <w:t xml:space="preserve"> </w:t>
      </w:r>
    </w:p>
    <w:p w14:paraId="31C27EA1" w14:textId="77777777" w:rsidR="006B6677" w:rsidRDefault="006B6677" w:rsidP="00A40EA9">
      <w:pPr>
        <w:spacing w:before="60" w:after="60"/>
        <w:ind w:left="567"/>
      </w:pPr>
    </w:p>
    <w:p w14:paraId="0D80B0AC" w14:textId="53179641" w:rsidR="006B6677" w:rsidRPr="001B0EFE" w:rsidRDefault="006E29D5" w:rsidP="002D1C8C">
      <w:pPr>
        <w:pStyle w:val="11Abcambold"/>
        <w:contextualSpacing w:val="0"/>
      </w:pPr>
      <w:r>
        <w:t>Assay Buffer XVIII/</w:t>
      </w:r>
      <w:r w:rsidR="001B0EFE">
        <w:t>MAO Assay Buffer</w:t>
      </w:r>
    </w:p>
    <w:p w14:paraId="73E122DC" w14:textId="369D1D36" w:rsidR="006B6677" w:rsidRPr="001B0EFE" w:rsidRDefault="00D87CB9" w:rsidP="002D1C8C">
      <w:pPr>
        <w:pStyle w:val="111Abcam"/>
        <w:numPr>
          <w:ilvl w:val="0"/>
          <w:numId w:val="0"/>
        </w:numPr>
        <w:ind w:left="567"/>
        <w:contextualSpacing w:val="0"/>
      </w:pPr>
      <w:r>
        <w:t>Ready to use as supplied. Warm Assay Buffer to room temperature before use. Store at 4°C or -20°C.</w:t>
      </w:r>
    </w:p>
    <w:p w14:paraId="05106698" w14:textId="0C492CD8" w:rsidR="00D87CB9" w:rsidRDefault="006E29D5" w:rsidP="002D1C8C">
      <w:pPr>
        <w:pStyle w:val="11Abcambold"/>
        <w:contextualSpacing w:val="0"/>
      </w:pPr>
      <w:proofErr w:type="spellStart"/>
      <w:r>
        <w:t>OxiRed</w:t>
      </w:r>
      <w:proofErr w:type="spellEnd"/>
      <w:r>
        <w:t xml:space="preserve"> Probe/</w:t>
      </w:r>
      <w:r w:rsidR="00D87CB9">
        <w:t>Probe</w:t>
      </w:r>
    </w:p>
    <w:p w14:paraId="17308CBF" w14:textId="5B74D14E" w:rsidR="00D87CB9" w:rsidRPr="00D87CB9" w:rsidRDefault="00D87CB9" w:rsidP="002D1C8C">
      <w:pPr>
        <w:pStyle w:val="11Abcambold"/>
        <w:numPr>
          <w:ilvl w:val="0"/>
          <w:numId w:val="0"/>
        </w:numPr>
        <w:ind w:left="567"/>
        <w:contextualSpacing w:val="0"/>
        <w:rPr>
          <w:b w:val="0"/>
        </w:rPr>
      </w:pPr>
      <w:r w:rsidRPr="00D87CB9">
        <w:rPr>
          <w:b w:val="0"/>
        </w:rPr>
        <w:t>Ready to use as supplied. Warm to room temperature before use. Protect from light &amp; moisture. Store at -20°C. Use within two months.</w:t>
      </w:r>
    </w:p>
    <w:p w14:paraId="194E53AA" w14:textId="6E4D5022" w:rsidR="00D87CB9" w:rsidRDefault="00D87CB9" w:rsidP="002D1C8C">
      <w:pPr>
        <w:pStyle w:val="11Abcambold"/>
        <w:contextualSpacing w:val="0"/>
      </w:pPr>
      <w:r>
        <w:t>MAO Substrate</w:t>
      </w:r>
    </w:p>
    <w:p w14:paraId="27081F58" w14:textId="2DA4589A" w:rsidR="00D87CB9" w:rsidRPr="00D87CB9" w:rsidRDefault="00D87CB9" w:rsidP="002D1C8C">
      <w:pPr>
        <w:pStyle w:val="11Abcambold"/>
        <w:numPr>
          <w:ilvl w:val="0"/>
          <w:numId w:val="0"/>
        </w:numPr>
        <w:ind w:left="567"/>
        <w:contextualSpacing w:val="0"/>
        <w:rPr>
          <w:b w:val="0"/>
        </w:rPr>
      </w:pPr>
      <w:r w:rsidRPr="00D87CB9">
        <w:rPr>
          <w:b w:val="0"/>
        </w:rPr>
        <w:t>Reconstitute with 110 µL ddH</w:t>
      </w:r>
      <w:r w:rsidRPr="00D87CB9">
        <w:rPr>
          <w:b w:val="0"/>
          <w:vertAlign w:val="subscript"/>
        </w:rPr>
        <w:t>2</w:t>
      </w:r>
      <w:r w:rsidRPr="00D87CB9">
        <w:rPr>
          <w:b w:val="0"/>
        </w:rPr>
        <w:t>O to generate a 100 mM solution. Store at -20°C. Stable for two months.</w:t>
      </w:r>
    </w:p>
    <w:p w14:paraId="7BE69902" w14:textId="16365B0D" w:rsidR="00D87CB9" w:rsidRDefault="006E29D5" w:rsidP="002D1C8C">
      <w:pPr>
        <w:pStyle w:val="11Abcambold"/>
        <w:contextualSpacing w:val="0"/>
      </w:pPr>
      <w:r>
        <w:t>Developer Solution V/</w:t>
      </w:r>
      <w:r w:rsidR="00654D57">
        <w:t>Developer</w:t>
      </w:r>
    </w:p>
    <w:p w14:paraId="604BCC56" w14:textId="0FF719F2" w:rsidR="00654D57" w:rsidRPr="00654D57" w:rsidRDefault="00654D57" w:rsidP="002D1C8C">
      <w:pPr>
        <w:pStyle w:val="11Abcambold"/>
        <w:numPr>
          <w:ilvl w:val="0"/>
          <w:numId w:val="0"/>
        </w:numPr>
        <w:ind w:left="567"/>
        <w:contextualSpacing w:val="0"/>
        <w:rPr>
          <w:b w:val="0"/>
        </w:rPr>
      </w:pPr>
      <w:r>
        <w:rPr>
          <w:b w:val="0"/>
        </w:rPr>
        <w:t>Reconstitute with 220 µL of</w:t>
      </w:r>
      <w:r w:rsidRPr="00654D57">
        <w:rPr>
          <w:b w:val="0"/>
        </w:rPr>
        <w:t xml:space="preserve"> </w:t>
      </w:r>
      <w:r w:rsidR="006E29D5">
        <w:rPr>
          <w:b w:val="0"/>
        </w:rPr>
        <w:t>Assay Buffer XVIII/</w:t>
      </w:r>
      <w:r w:rsidRPr="00654D57">
        <w:rPr>
          <w:b w:val="0"/>
        </w:rPr>
        <w:t>MAO Assay Buffer. Mix well. Store at -20°C. Stable for two months</w:t>
      </w:r>
      <w:r>
        <w:rPr>
          <w:b w:val="0"/>
        </w:rPr>
        <w:t>.</w:t>
      </w:r>
    </w:p>
    <w:p w14:paraId="33177060" w14:textId="4F2A7DC7" w:rsidR="00654D57" w:rsidRDefault="006E29D5" w:rsidP="002D1C8C">
      <w:pPr>
        <w:pStyle w:val="11Abcambold"/>
        <w:contextualSpacing w:val="0"/>
      </w:pPr>
      <w:r>
        <w:t>MAO-A Positive Control/</w:t>
      </w:r>
      <w:r w:rsidR="00654D57">
        <w:t>Positive Control (MAO-A Enzyme)</w:t>
      </w:r>
    </w:p>
    <w:p w14:paraId="3F9FA403" w14:textId="5A865BFF" w:rsidR="00654D57" w:rsidRPr="00654D57" w:rsidRDefault="00654D57" w:rsidP="002D1C8C">
      <w:pPr>
        <w:pStyle w:val="11Abcambold"/>
        <w:numPr>
          <w:ilvl w:val="0"/>
          <w:numId w:val="0"/>
        </w:numPr>
        <w:ind w:left="567"/>
        <w:contextualSpacing w:val="0"/>
        <w:rPr>
          <w:b w:val="0"/>
        </w:rPr>
      </w:pPr>
      <w:r>
        <w:rPr>
          <w:b w:val="0"/>
        </w:rPr>
        <w:t>Reconstitute with 20 µL</w:t>
      </w:r>
      <w:r w:rsidRPr="00654D57">
        <w:rPr>
          <w:b w:val="0"/>
        </w:rPr>
        <w:t xml:space="preserve"> </w:t>
      </w:r>
      <w:r w:rsidR="006E29D5">
        <w:rPr>
          <w:b w:val="0"/>
        </w:rPr>
        <w:t>Assay Buffer XVIII/</w:t>
      </w:r>
      <w:r w:rsidRPr="00654D57">
        <w:rPr>
          <w:b w:val="0"/>
        </w:rPr>
        <w:t>MAO Assay Buffer. Mix well. Store at -70°C. Stable for two months.</w:t>
      </w:r>
    </w:p>
    <w:p w14:paraId="61A99029" w14:textId="76E65434" w:rsidR="00654D57" w:rsidRDefault="006E29D5" w:rsidP="002D1C8C">
      <w:pPr>
        <w:pStyle w:val="11Abcambold"/>
        <w:contextualSpacing w:val="0"/>
      </w:pPr>
      <w:r>
        <w:t>MAO-A Inhibitor/</w:t>
      </w:r>
      <w:r w:rsidR="00654D57">
        <w:t>MAO-A Inhibitor (</w:t>
      </w:r>
      <w:proofErr w:type="spellStart"/>
      <w:r w:rsidR="00654D57">
        <w:t>Clorgyline</w:t>
      </w:r>
      <w:proofErr w:type="spellEnd"/>
      <w:r w:rsidR="00654D57">
        <w:t>)</w:t>
      </w:r>
    </w:p>
    <w:p w14:paraId="00BE37B7" w14:textId="5B776E98" w:rsidR="00654D57" w:rsidRPr="00654D57" w:rsidRDefault="00654D57" w:rsidP="002D1C8C">
      <w:pPr>
        <w:pStyle w:val="11Abcambold"/>
        <w:numPr>
          <w:ilvl w:val="0"/>
          <w:numId w:val="0"/>
        </w:numPr>
        <w:ind w:left="567"/>
        <w:contextualSpacing w:val="0"/>
        <w:rPr>
          <w:b w:val="0"/>
        </w:rPr>
      </w:pPr>
      <w:bookmarkStart w:id="14" w:name="_Hlk528765222"/>
      <w:r>
        <w:rPr>
          <w:b w:val="0"/>
        </w:rPr>
        <w:t>Reconstitute with 250 µL</w:t>
      </w:r>
      <w:r w:rsidRPr="00654D57">
        <w:rPr>
          <w:b w:val="0"/>
        </w:rPr>
        <w:t xml:space="preserve"> ddH</w:t>
      </w:r>
      <w:r w:rsidRPr="00654D57">
        <w:rPr>
          <w:b w:val="0"/>
          <w:vertAlign w:val="subscript"/>
        </w:rPr>
        <w:t>2</w:t>
      </w:r>
      <w:r w:rsidRPr="00654D57">
        <w:rPr>
          <w:b w:val="0"/>
        </w:rPr>
        <w:t xml:space="preserve">O to make a stock solution of 2 </w:t>
      </w:r>
      <w:proofErr w:type="spellStart"/>
      <w:r w:rsidRPr="00654D57">
        <w:rPr>
          <w:b w:val="0"/>
        </w:rPr>
        <w:t>mM.</w:t>
      </w:r>
      <w:proofErr w:type="spellEnd"/>
      <w:r w:rsidRPr="00654D57">
        <w:rPr>
          <w:b w:val="0"/>
        </w:rPr>
        <w:t xml:space="preserve"> Mix well. Make a 10 µM</w:t>
      </w:r>
      <w:r>
        <w:rPr>
          <w:b w:val="0"/>
        </w:rPr>
        <w:t xml:space="preserve"> working solution by adding 5 µL</w:t>
      </w:r>
      <w:r w:rsidRPr="00654D57">
        <w:rPr>
          <w:b w:val="0"/>
        </w:rPr>
        <w:t xml:space="preserve"> of the 2 mM stock solution into</w:t>
      </w:r>
      <w:r>
        <w:rPr>
          <w:b w:val="0"/>
        </w:rPr>
        <w:t xml:space="preserve"> 995 µL</w:t>
      </w:r>
      <w:r w:rsidRPr="00654D57">
        <w:rPr>
          <w:b w:val="0"/>
        </w:rPr>
        <w:t xml:space="preserve"> ddH</w:t>
      </w:r>
      <w:r w:rsidRPr="00654D57">
        <w:rPr>
          <w:b w:val="0"/>
          <w:vertAlign w:val="subscript"/>
        </w:rPr>
        <w:t>2</w:t>
      </w:r>
      <w:r w:rsidRPr="00654D57">
        <w:rPr>
          <w:b w:val="0"/>
        </w:rPr>
        <w:t>O. Store the stock solution at -20°C. St</w:t>
      </w:r>
      <w:r>
        <w:rPr>
          <w:b w:val="0"/>
        </w:rPr>
        <w:t>able for two months. Inhibitor</w:t>
      </w:r>
      <w:r w:rsidRPr="00654D57">
        <w:rPr>
          <w:b w:val="0"/>
        </w:rPr>
        <w:t xml:space="preserve"> working solution can be stored at 4°C to use within 24 h</w:t>
      </w:r>
      <w:r>
        <w:rPr>
          <w:b w:val="0"/>
        </w:rPr>
        <w:t>ou</w:t>
      </w:r>
      <w:r w:rsidRPr="00654D57">
        <w:rPr>
          <w:b w:val="0"/>
        </w:rPr>
        <w:t>rs.</w:t>
      </w:r>
    </w:p>
    <w:bookmarkEnd w:id="14"/>
    <w:p w14:paraId="327CBE74" w14:textId="117C79AF" w:rsidR="00654D57" w:rsidRDefault="006E29D5" w:rsidP="002D1C8C">
      <w:pPr>
        <w:pStyle w:val="11Abcambold"/>
        <w:contextualSpacing w:val="0"/>
      </w:pPr>
      <w:r>
        <w:t>MAO-B Inhibitor/</w:t>
      </w:r>
      <w:r w:rsidR="00654D57">
        <w:t>MAO-B Inhibitor (Selegiline)</w:t>
      </w:r>
    </w:p>
    <w:p w14:paraId="3F1FA233" w14:textId="1212C51A" w:rsidR="00654D57" w:rsidRPr="00654D57" w:rsidRDefault="00654D57" w:rsidP="002D1C8C">
      <w:pPr>
        <w:pStyle w:val="11Abcambold"/>
        <w:numPr>
          <w:ilvl w:val="0"/>
          <w:numId w:val="0"/>
        </w:numPr>
        <w:ind w:left="567"/>
        <w:contextualSpacing w:val="0"/>
        <w:rPr>
          <w:b w:val="0"/>
        </w:rPr>
      </w:pPr>
      <w:r>
        <w:rPr>
          <w:b w:val="0"/>
        </w:rPr>
        <w:t>Reconstitute with 250 µL</w:t>
      </w:r>
      <w:r w:rsidRPr="00654D57">
        <w:rPr>
          <w:b w:val="0"/>
        </w:rPr>
        <w:t xml:space="preserve"> ddH</w:t>
      </w:r>
      <w:r w:rsidRPr="00654D57">
        <w:rPr>
          <w:b w:val="0"/>
          <w:vertAlign w:val="subscript"/>
        </w:rPr>
        <w:t>2</w:t>
      </w:r>
      <w:r w:rsidRPr="00654D57">
        <w:rPr>
          <w:b w:val="0"/>
        </w:rPr>
        <w:t xml:space="preserve">O to make a stock solution of 2 </w:t>
      </w:r>
      <w:proofErr w:type="spellStart"/>
      <w:r w:rsidRPr="00654D57">
        <w:rPr>
          <w:b w:val="0"/>
        </w:rPr>
        <w:t>mM.</w:t>
      </w:r>
      <w:proofErr w:type="spellEnd"/>
      <w:r w:rsidRPr="00654D57">
        <w:rPr>
          <w:b w:val="0"/>
        </w:rPr>
        <w:t xml:space="preserve"> Mix well. Make a 10 µM</w:t>
      </w:r>
      <w:r>
        <w:rPr>
          <w:b w:val="0"/>
        </w:rPr>
        <w:t xml:space="preserve"> working solution by adding 5 µL</w:t>
      </w:r>
      <w:r w:rsidRPr="00654D57">
        <w:rPr>
          <w:b w:val="0"/>
        </w:rPr>
        <w:t xml:space="preserve"> of the 2 mM stock solution into</w:t>
      </w:r>
      <w:r>
        <w:rPr>
          <w:b w:val="0"/>
        </w:rPr>
        <w:t xml:space="preserve"> 995 µL</w:t>
      </w:r>
      <w:r w:rsidRPr="00654D57">
        <w:rPr>
          <w:b w:val="0"/>
        </w:rPr>
        <w:t xml:space="preserve"> ddH</w:t>
      </w:r>
      <w:r w:rsidRPr="00654D57">
        <w:rPr>
          <w:b w:val="0"/>
          <w:vertAlign w:val="subscript"/>
        </w:rPr>
        <w:t>2</w:t>
      </w:r>
      <w:r w:rsidRPr="00654D57">
        <w:rPr>
          <w:b w:val="0"/>
        </w:rPr>
        <w:t>O. Store the stock solution at -20°C. St</w:t>
      </w:r>
      <w:r>
        <w:rPr>
          <w:b w:val="0"/>
        </w:rPr>
        <w:t>able for two months. Inhibitor</w:t>
      </w:r>
      <w:r w:rsidRPr="00654D57">
        <w:rPr>
          <w:b w:val="0"/>
        </w:rPr>
        <w:t xml:space="preserve"> working solution can be stored at 4°C to use within 24 h</w:t>
      </w:r>
      <w:r>
        <w:rPr>
          <w:b w:val="0"/>
        </w:rPr>
        <w:t>ou</w:t>
      </w:r>
      <w:r w:rsidRPr="00654D57">
        <w:rPr>
          <w:b w:val="0"/>
        </w:rPr>
        <w:t>rs.</w:t>
      </w:r>
    </w:p>
    <w:p w14:paraId="1F034B28" w14:textId="45BE19B4" w:rsidR="006B6677" w:rsidRDefault="00911286" w:rsidP="002D1C8C">
      <w:pPr>
        <w:pStyle w:val="11Abcambold"/>
        <w:contextualSpacing w:val="0"/>
      </w:pPr>
      <w:r>
        <w:t>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 xml:space="preserve"> Standard</w:t>
      </w:r>
    </w:p>
    <w:p w14:paraId="28ECDC3E" w14:textId="53152EA0" w:rsidR="00911286" w:rsidRPr="00911286" w:rsidRDefault="00911286" w:rsidP="002D1C8C">
      <w:pPr>
        <w:pStyle w:val="11Abcambold"/>
        <w:numPr>
          <w:ilvl w:val="0"/>
          <w:numId w:val="0"/>
        </w:numPr>
        <w:ind w:left="567"/>
        <w:contextualSpacing w:val="0"/>
        <w:rPr>
          <w:b w:val="0"/>
        </w:rPr>
      </w:pPr>
      <w:r>
        <w:rPr>
          <w:b w:val="0"/>
        </w:rPr>
        <w:t xml:space="preserve">Ready to use as supplied. </w:t>
      </w:r>
      <w:r w:rsidRPr="00911286">
        <w:rPr>
          <w:b w:val="0"/>
        </w:rPr>
        <w:t>Bring to room temperature before use. After thawing, store at 4°C. Use within two months.</w:t>
      </w:r>
    </w:p>
    <w:p w14:paraId="639A8726" w14:textId="77777777" w:rsidR="006B6677" w:rsidRPr="002A066A" w:rsidRDefault="006B6677" w:rsidP="00A40EA9">
      <w:pPr>
        <w:spacing w:before="60" w:after="60"/>
        <w:ind w:left="567"/>
      </w:pPr>
    </w:p>
    <w:p w14:paraId="2E45013A" w14:textId="490EDE2A" w:rsidR="00654D57" w:rsidRDefault="00654D57">
      <w:pPr>
        <w:spacing w:before="0" w:after="0"/>
      </w:pPr>
    </w:p>
    <w:p w14:paraId="5051C8B1" w14:textId="77777777" w:rsidR="000E4FA8" w:rsidRPr="002A066A" w:rsidRDefault="00174FD5" w:rsidP="001E2DD7">
      <w:pPr>
        <w:pStyle w:val="1Abcamheading"/>
      </w:pPr>
      <w:bookmarkStart w:id="15" w:name="_Toc446403820"/>
      <w:bookmarkStart w:id="16" w:name="_Toc528769639"/>
      <w:r w:rsidRPr="002A066A">
        <w:lastRenderedPageBreak/>
        <w:t>Standard P</w:t>
      </w:r>
      <w:r w:rsidR="000E4FA8" w:rsidRPr="002A066A">
        <w:t>reparation</w:t>
      </w:r>
      <w:bookmarkEnd w:id="15"/>
      <w:bookmarkEnd w:id="16"/>
    </w:p>
    <w:p w14:paraId="7D273496" w14:textId="77777777" w:rsidR="000E4FA8" w:rsidRPr="000B3806" w:rsidRDefault="00826A4D" w:rsidP="00680476">
      <w:pPr>
        <w:pStyle w:val="ListParagraph"/>
        <w:numPr>
          <w:ilvl w:val="0"/>
          <w:numId w:val="8"/>
        </w:numPr>
        <w:spacing w:before="60" w:after="60"/>
        <w:ind w:left="357" w:hanging="357"/>
        <w:contextualSpacing w:val="0"/>
      </w:pPr>
      <w:r w:rsidRPr="000B3806">
        <w:t>A</w:t>
      </w:r>
      <w:r w:rsidR="000E4FA8" w:rsidRPr="000B3806">
        <w:t>lways prepare a fresh set of standards for every use.</w:t>
      </w:r>
    </w:p>
    <w:p w14:paraId="64195D7E" w14:textId="77777777" w:rsidR="00ED21B9" w:rsidRPr="000B3806" w:rsidRDefault="000E4FA8" w:rsidP="00680476">
      <w:pPr>
        <w:pStyle w:val="ListParagraph"/>
        <w:numPr>
          <w:ilvl w:val="0"/>
          <w:numId w:val="8"/>
        </w:numPr>
        <w:spacing w:before="60" w:after="60" w:line="276" w:lineRule="auto"/>
        <w:ind w:left="357" w:hanging="357"/>
        <w:contextualSpacing w:val="0"/>
        <w:jc w:val="both"/>
      </w:pPr>
      <w:r w:rsidRPr="000B3806">
        <w:t>Discard working standard dilutions after use as they do not store well.</w:t>
      </w:r>
    </w:p>
    <w:p w14:paraId="3C24A67B" w14:textId="77777777" w:rsidR="00147FFC" w:rsidRPr="000B3806" w:rsidRDefault="00147FFC" w:rsidP="001B583F">
      <w:pPr>
        <w:pStyle w:val="1AbcamStandardtext"/>
      </w:pPr>
    </w:p>
    <w:p w14:paraId="65139240" w14:textId="70422F76" w:rsidR="00B73032" w:rsidRPr="000B3806" w:rsidRDefault="000B3806" w:rsidP="00680476">
      <w:pPr>
        <w:pStyle w:val="111Abcam"/>
        <w:numPr>
          <w:ilvl w:val="0"/>
          <w:numId w:val="18"/>
        </w:numPr>
      </w:pPr>
      <w:r>
        <w:t>Dilute H</w:t>
      </w:r>
      <w:r w:rsidRPr="000B3806">
        <w:rPr>
          <w:vertAlign w:val="subscript"/>
        </w:rPr>
        <w:t>2</w:t>
      </w:r>
      <w:r>
        <w:t>O</w:t>
      </w:r>
      <w:r w:rsidRPr="000B3806">
        <w:rPr>
          <w:vertAlign w:val="subscript"/>
        </w:rPr>
        <w:t>2</w:t>
      </w:r>
      <w:r>
        <w:t xml:space="preserve"> Standard to 10 mM by adding 10 µL of 0.88 M Standard into 870 µL ddH</w:t>
      </w:r>
      <w:r w:rsidRPr="000B3806">
        <w:rPr>
          <w:vertAlign w:val="subscript"/>
        </w:rPr>
        <w:t>2</w:t>
      </w:r>
      <w:r>
        <w:t>O.</w:t>
      </w:r>
    </w:p>
    <w:p w14:paraId="3ADE8BB9" w14:textId="23948526" w:rsidR="00B73032" w:rsidRDefault="00FA03A9" w:rsidP="00680476">
      <w:pPr>
        <w:pStyle w:val="111Abcam"/>
        <w:numPr>
          <w:ilvl w:val="0"/>
          <w:numId w:val="18"/>
        </w:numPr>
      </w:pPr>
      <w:r>
        <w:t>Further dilute to 0.1 mM by adding 10 µL of 10 mM H</w:t>
      </w:r>
      <w:r w:rsidRPr="00FA03A9">
        <w:rPr>
          <w:vertAlign w:val="subscript"/>
        </w:rPr>
        <w:t>2</w:t>
      </w:r>
      <w:r>
        <w:t>O</w:t>
      </w:r>
      <w:r w:rsidRPr="00FA03A9">
        <w:rPr>
          <w:vertAlign w:val="subscript"/>
        </w:rPr>
        <w:t>2</w:t>
      </w:r>
      <w:r>
        <w:t xml:space="preserve"> Standard into 990 µL ddH</w:t>
      </w:r>
      <w:r w:rsidRPr="00FA03A9">
        <w:rPr>
          <w:vertAlign w:val="subscript"/>
        </w:rPr>
        <w:t>2</w:t>
      </w:r>
      <w:r>
        <w:t>O.</w:t>
      </w:r>
    </w:p>
    <w:p w14:paraId="13C4D228" w14:textId="2F849232" w:rsidR="00FA03A9" w:rsidRPr="000B3806" w:rsidRDefault="00FA03A9" w:rsidP="00680476">
      <w:pPr>
        <w:pStyle w:val="111Abcam"/>
        <w:numPr>
          <w:ilvl w:val="0"/>
          <w:numId w:val="18"/>
        </w:numPr>
      </w:pPr>
      <w:r>
        <w:t>Add 0, 2, 4, 6, 8 and 10 µL of 0.1 mM H</w:t>
      </w:r>
      <w:r w:rsidRPr="00FA03A9">
        <w:rPr>
          <w:vertAlign w:val="subscript"/>
        </w:rPr>
        <w:t>2</w:t>
      </w:r>
      <w:r>
        <w:t>O</w:t>
      </w:r>
      <w:r w:rsidRPr="00FA03A9">
        <w:rPr>
          <w:vertAlign w:val="subscript"/>
        </w:rPr>
        <w:t>2</w:t>
      </w:r>
      <w:r>
        <w:t xml:space="preserve"> Standard into a series of wells in 96-well plate to generate 0, 200, 400, 600, 800, and 1000 pmol/well H</w:t>
      </w:r>
      <w:r w:rsidRPr="00FA03A9">
        <w:rPr>
          <w:vertAlign w:val="subscript"/>
        </w:rPr>
        <w:t>2</w:t>
      </w:r>
      <w:r>
        <w:t>O</w:t>
      </w:r>
      <w:r w:rsidRPr="00FA03A9">
        <w:rPr>
          <w:vertAlign w:val="subscript"/>
        </w:rPr>
        <w:t>2</w:t>
      </w:r>
      <w:r>
        <w:t xml:space="preserve"> Standard. Adjust the volume to 50 µL/well with </w:t>
      </w:r>
      <w:r w:rsidR="006E29D5">
        <w:t>Assay Buffer XVIII/</w:t>
      </w:r>
      <w:r>
        <w:t>MAO Assay Buffer.</w:t>
      </w:r>
    </w:p>
    <w:p w14:paraId="30D22811" w14:textId="10BFE4E4" w:rsidR="00855612" w:rsidRPr="00FA03A9" w:rsidRDefault="00855612" w:rsidP="00FA03A9">
      <w:pPr>
        <w:spacing w:before="60" w:after="60" w:line="276" w:lineRule="auto"/>
        <w:jc w:val="both"/>
        <w:rPr>
          <w:rFonts w:cs="Arial"/>
          <w:bCs/>
          <w:color w:val="000000"/>
          <w:szCs w:val="20"/>
          <w:highlight w:val="yellow"/>
          <w:lang w:val="en-GB"/>
        </w:rPr>
      </w:pP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3"/>
        <w:gridCol w:w="1259"/>
        <w:gridCol w:w="1248"/>
        <w:gridCol w:w="1417"/>
        <w:gridCol w:w="1417"/>
      </w:tblGrid>
      <w:tr w:rsidR="000E4FA8" w:rsidRPr="000B3806" w14:paraId="35E9CBA2" w14:textId="77777777" w:rsidTr="00B47D3A">
        <w:trPr>
          <w:trHeight w:val="306"/>
          <w:jc w:val="center"/>
        </w:trPr>
        <w:tc>
          <w:tcPr>
            <w:tcW w:w="1213" w:type="dxa"/>
            <w:vAlign w:val="center"/>
          </w:tcPr>
          <w:p w14:paraId="0957D165" w14:textId="77777777" w:rsidR="000E4FA8" w:rsidRPr="000B3806" w:rsidRDefault="000E4FA8" w:rsidP="00855612">
            <w:pPr>
              <w:spacing w:before="60" w:after="60"/>
              <w:jc w:val="center"/>
              <w:rPr>
                <w:b/>
              </w:rPr>
            </w:pPr>
            <w:r w:rsidRPr="000B3806">
              <w:rPr>
                <w:b/>
              </w:rPr>
              <w:t>Standard#</w:t>
            </w:r>
          </w:p>
        </w:tc>
        <w:tc>
          <w:tcPr>
            <w:tcW w:w="1259" w:type="dxa"/>
            <w:vAlign w:val="center"/>
          </w:tcPr>
          <w:p w14:paraId="0908D288" w14:textId="34543C6F" w:rsidR="00B73032" w:rsidRPr="00E73BFB" w:rsidRDefault="00E73BFB" w:rsidP="0085561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0.1 mM H</w:t>
            </w:r>
            <w:r>
              <w:rPr>
                <w:b/>
                <w:vertAlign w:val="subscript"/>
              </w:rPr>
              <w:t>2</w:t>
            </w:r>
            <w:r>
              <w:rPr>
                <w:b/>
              </w:rPr>
              <w:t>O</w:t>
            </w:r>
            <w:r>
              <w:rPr>
                <w:b/>
                <w:vertAlign w:val="subscript"/>
              </w:rPr>
              <w:t>2</w:t>
            </w:r>
          </w:p>
          <w:p w14:paraId="32815FC8" w14:textId="77777777" w:rsidR="000E4FA8" w:rsidRPr="000B3806" w:rsidRDefault="000E4FA8" w:rsidP="00855612">
            <w:pPr>
              <w:spacing w:before="60" w:after="60"/>
              <w:jc w:val="center"/>
              <w:rPr>
                <w:b/>
              </w:rPr>
            </w:pPr>
            <w:r w:rsidRPr="000B3806">
              <w:rPr>
                <w:b/>
              </w:rPr>
              <w:t>Standard (µL)</w:t>
            </w:r>
          </w:p>
        </w:tc>
        <w:tc>
          <w:tcPr>
            <w:tcW w:w="1077" w:type="dxa"/>
            <w:vAlign w:val="center"/>
          </w:tcPr>
          <w:p w14:paraId="28445439" w14:textId="6F7F76C2" w:rsidR="000E4FA8" w:rsidRPr="000B3806" w:rsidRDefault="006E29D5" w:rsidP="0085561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Assay Buffer XVIII/</w:t>
            </w:r>
            <w:r w:rsidR="00E73BFB">
              <w:rPr>
                <w:b/>
              </w:rPr>
              <w:t xml:space="preserve">MAO </w:t>
            </w:r>
            <w:r w:rsidR="000E4FA8" w:rsidRPr="000B3806">
              <w:rPr>
                <w:b/>
              </w:rPr>
              <w:t>Assay Buffer (µL)</w:t>
            </w:r>
          </w:p>
        </w:tc>
        <w:tc>
          <w:tcPr>
            <w:tcW w:w="1417" w:type="dxa"/>
            <w:vAlign w:val="center"/>
          </w:tcPr>
          <w:p w14:paraId="605FDD01" w14:textId="77777777" w:rsidR="000E4FA8" w:rsidRPr="000B3806" w:rsidRDefault="000E4FA8" w:rsidP="00855612">
            <w:pPr>
              <w:spacing w:before="60" w:after="60"/>
              <w:jc w:val="center"/>
              <w:rPr>
                <w:b/>
              </w:rPr>
            </w:pPr>
            <w:r w:rsidRPr="000B3806">
              <w:rPr>
                <w:b/>
              </w:rPr>
              <w:t>Final volume standard in well (µL)</w:t>
            </w:r>
          </w:p>
        </w:tc>
        <w:tc>
          <w:tcPr>
            <w:tcW w:w="1417" w:type="dxa"/>
            <w:vAlign w:val="center"/>
          </w:tcPr>
          <w:p w14:paraId="58AE6872" w14:textId="48564B3E" w:rsidR="000E4FA8" w:rsidRPr="000B3806" w:rsidRDefault="00E73BFB" w:rsidP="0085561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vertAlign w:val="subscript"/>
              </w:rPr>
              <w:t>2</w:t>
            </w:r>
            <w:r>
              <w:rPr>
                <w:b/>
              </w:rPr>
              <w:t>O</w:t>
            </w:r>
            <w:r>
              <w:rPr>
                <w:b/>
                <w:vertAlign w:val="subscript"/>
              </w:rPr>
              <w:t>2</w:t>
            </w:r>
            <w:r w:rsidR="000E4FA8" w:rsidRPr="000B3806">
              <w:rPr>
                <w:b/>
              </w:rPr>
              <w:t xml:space="preserve"> in well (</w:t>
            </w:r>
            <w:r>
              <w:rPr>
                <w:b/>
              </w:rPr>
              <w:t>pmol</w:t>
            </w:r>
            <w:r w:rsidR="000E4FA8" w:rsidRPr="000B3806">
              <w:rPr>
                <w:b/>
              </w:rPr>
              <w:t>/well)</w:t>
            </w:r>
          </w:p>
        </w:tc>
      </w:tr>
      <w:tr w:rsidR="000E4FA8" w:rsidRPr="000B3806" w14:paraId="1B5BE79C" w14:textId="77777777" w:rsidTr="00B47D3A">
        <w:trPr>
          <w:trHeight w:val="306"/>
          <w:jc w:val="center"/>
        </w:trPr>
        <w:tc>
          <w:tcPr>
            <w:tcW w:w="1213" w:type="dxa"/>
            <w:vAlign w:val="center"/>
          </w:tcPr>
          <w:p w14:paraId="6535E71B" w14:textId="77777777" w:rsidR="000E4FA8" w:rsidRPr="000B3806" w:rsidRDefault="000E4FA8" w:rsidP="00855612">
            <w:pPr>
              <w:spacing w:before="60" w:after="60"/>
              <w:jc w:val="center"/>
              <w:rPr>
                <w:b/>
                <w:sz w:val="18"/>
              </w:rPr>
            </w:pPr>
            <w:r w:rsidRPr="000B3806">
              <w:rPr>
                <w:b/>
                <w:sz w:val="18"/>
              </w:rPr>
              <w:t>1</w:t>
            </w:r>
          </w:p>
        </w:tc>
        <w:tc>
          <w:tcPr>
            <w:tcW w:w="1259" w:type="dxa"/>
            <w:vAlign w:val="center"/>
          </w:tcPr>
          <w:p w14:paraId="5FEFEE2B" w14:textId="1E9F3E81" w:rsidR="000E4FA8" w:rsidRPr="000B3806" w:rsidRDefault="00E73BFB" w:rsidP="00855612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077" w:type="dxa"/>
            <w:vAlign w:val="center"/>
          </w:tcPr>
          <w:p w14:paraId="1290CF06" w14:textId="6F543C7F" w:rsidR="000E4FA8" w:rsidRPr="000B3806" w:rsidRDefault="00E73BFB" w:rsidP="00855612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417" w:type="dxa"/>
            <w:vAlign w:val="center"/>
          </w:tcPr>
          <w:p w14:paraId="5862E621" w14:textId="16DE6767" w:rsidR="000E4FA8" w:rsidRPr="000B3806" w:rsidRDefault="00E73BFB" w:rsidP="00855612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417" w:type="dxa"/>
            <w:vAlign w:val="center"/>
          </w:tcPr>
          <w:p w14:paraId="65236EBB" w14:textId="31915D5F" w:rsidR="000E4FA8" w:rsidRPr="000B3806" w:rsidRDefault="00E73BFB" w:rsidP="00855612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0E4FA8" w:rsidRPr="000B3806" w14:paraId="17314120" w14:textId="77777777" w:rsidTr="00B47D3A">
        <w:trPr>
          <w:trHeight w:val="306"/>
          <w:jc w:val="center"/>
        </w:trPr>
        <w:tc>
          <w:tcPr>
            <w:tcW w:w="1213" w:type="dxa"/>
            <w:vAlign w:val="center"/>
          </w:tcPr>
          <w:p w14:paraId="2FD0FFD3" w14:textId="77777777" w:rsidR="000E4FA8" w:rsidRPr="000B3806" w:rsidRDefault="000E4FA8" w:rsidP="00855612">
            <w:pPr>
              <w:spacing w:before="60" w:after="60"/>
              <w:jc w:val="center"/>
              <w:rPr>
                <w:b/>
                <w:sz w:val="18"/>
              </w:rPr>
            </w:pPr>
            <w:r w:rsidRPr="000B3806">
              <w:rPr>
                <w:b/>
                <w:sz w:val="18"/>
              </w:rPr>
              <w:t>2</w:t>
            </w:r>
          </w:p>
        </w:tc>
        <w:tc>
          <w:tcPr>
            <w:tcW w:w="1259" w:type="dxa"/>
            <w:vAlign w:val="center"/>
          </w:tcPr>
          <w:p w14:paraId="7FF3054F" w14:textId="5E2D8C9D" w:rsidR="000E4FA8" w:rsidRPr="000B3806" w:rsidRDefault="00E73BFB" w:rsidP="00855612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077" w:type="dxa"/>
            <w:vAlign w:val="center"/>
          </w:tcPr>
          <w:p w14:paraId="291FA8BA" w14:textId="12003A84" w:rsidR="000E4FA8" w:rsidRPr="000B3806" w:rsidRDefault="00E73BFB" w:rsidP="00855612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1417" w:type="dxa"/>
            <w:vAlign w:val="center"/>
          </w:tcPr>
          <w:p w14:paraId="3E98B951" w14:textId="20A1C16D" w:rsidR="000E4FA8" w:rsidRPr="000B3806" w:rsidRDefault="00E73BFB" w:rsidP="00855612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417" w:type="dxa"/>
            <w:vAlign w:val="center"/>
          </w:tcPr>
          <w:p w14:paraId="040A38CA" w14:textId="1D72C433" w:rsidR="000E4FA8" w:rsidRPr="000B3806" w:rsidRDefault="00E73BFB" w:rsidP="00855612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</w:tr>
      <w:tr w:rsidR="000E4FA8" w:rsidRPr="000B3806" w14:paraId="5C9D0D4B" w14:textId="77777777" w:rsidTr="00B47D3A">
        <w:trPr>
          <w:trHeight w:val="306"/>
          <w:jc w:val="center"/>
        </w:trPr>
        <w:tc>
          <w:tcPr>
            <w:tcW w:w="1213" w:type="dxa"/>
            <w:vAlign w:val="center"/>
          </w:tcPr>
          <w:p w14:paraId="579C34C0" w14:textId="77777777" w:rsidR="000E4FA8" w:rsidRPr="000B3806" w:rsidRDefault="000E4FA8" w:rsidP="00855612">
            <w:pPr>
              <w:spacing w:before="60" w:after="60"/>
              <w:jc w:val="center"/>
              <w:rPr>
                <w:b/>
                <w:sz w:val="18"/>
              </w:rPr>
            </w:pPr>
            <w:r w:rsidRPr="000B3806">
              <w:rPr>
                <w:b/>
                <w:sz w:val="18"/>
              </w:rPr>
              <w:t>3</w:t>
            </w:r>
          </w:p>
        </w:tc>
        <w:tc>
          <w:tcPr>
            <w:tcW w:w="1259" w:type="dxa"/>
            <w:vAlign w:val="center"/>
          </w:tcPr>
          <w:p w14:paraId="1EA09892" w14:textId="14785441" w:rsidR="000E4FA8" w:rsidRPr="000B3806" w:rsidRDefault="00E73BFB" w:rsidP="00855612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77" w:type="dxa"/>
            <w:vAlign w:val="center"/>
          </w:tcPr>
          <w:p w14:paraId="1209E552" w14:textId="599BF89C" w:rsidR="000E4FA8" w:rsidRPr="000B3806" w:rsidRDefault="00E73BFB" w:rsidP="00855612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1417" w:type="dxa"/>
            <w:vAlign w:val="center"/>
          </w:tcPr>
          <w:p w14:paraId="20AF2AD2" w14:textId="50F05039" w:rsidR="000E4FA8" w:rsidRPr="000B3806" w:rsidRDefault="00E73BFB" w:rsidP="00855612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417" w:type="dxa"/>
            <w:vAlign w:val="center"/>
          </w:tcPr>
          <w:p w14:paraId="7B0A7E52" w14:textId="68963FF8" w:rsidR="000E4FA8" w:rsidRPr="000B3806" w:rsidRDefault="00E73BFB" w:rsidP="00855612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400</w:t>
            </w:r>
          </w:p>
        </w:tc>
      </w:tr>
      <w:tr w:rsidR="000E4FA8" w:rsidRPr="000B3806" w14:paraId="04993566" w14:textId="77777777" w:rsidTr="00B47D3A">
        <w:trPr>
          <w:trHeight w:val="306"/>
          <w:jc w:val="center"/>
        </w:trPr>
        <w:tc>
          <w:tcPr>
            <w:tcW w:w="1213" w:type="dxa"/>
            <w:vAlign w:val="center"/>
          </w:tcPr>
          <w:p w14:paraId="1013D9AE" w14:textId="77777777" w:rsidR="000E4FA8" w:rsidRPr="000B3806" w:rsidRDefault="000E4FA8" w:rsidP="00855612">
            <w:pPr>
              <w:spacing w:before="60" w:after="60"/>
              <w:jc w:val="center"/>
              <w:rPr>
                <w:b/>
                <w:sz w:val="18"/>
              </w:rPr>
            </w:pPr>
            <w:r w:rsidRPr="000B3806">
              <w:rPr>
                <w:b/>
                <w:sz w:val="18"/>
              </w:rPr>
              <w:t>4</w:t>
            </w:r>
          </w:p>
        </w:tc>
        <w:tc>
          <w:tcPr>
            <w:tcW w:w="1259" w:type="dxa"/>
            <w:vAlign w:val="center"/>
          </w:tcPr>
          <w:p w14:paraId="64929D1C" w14:textId="674506B2" w:rsidR="000E4FA8" w:rsidRPr="000B3806" w:rsidRDefault="00E73BFB" w:rsidP="00855612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077" w:type="dxa"/>
            <w:vAlign w:val="center"/>
          </w:tcPr>
          <w:p w14:paraId="67A21E26" w14:textId="60FD6290" w:rsidR="000E4FA8" w:rsidRPr="000B3806" w:rsidRDefault="00E73BFB" w:rsidP="00855612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1417" w:type="dxa"/>
            <w:vAlign w:val="center"/>
          </w:tcPr>
          <w:p w14:paraId="516B95FC" w14:textId="493B50FA" w:rsidR="000E4FA8" w:rsidRPr="000B3806" w:rsidRDefault="00E73BFB" w:rsidP="00855612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417" w:type="dxa"/>
            <w:vAlign w:val="center"/>
          </w:tcPr>
          <w:p w14:paraId="2765B9E4" w14:textId="002A2B0F" w:rsidR="000E4FA8" w:rsidRPr="000B3806" w:rsidRDefault="00E73BFB" w:rsidP="00855612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600</w:t>
            </w:r>
          </w:p>
        </w:tc>
      </w:tr>
      <w:tr w:rsidR="000E4FA8" w:rsidRPr="000B3806" w14:paraId="6FE290E1" w14:textId="77777777" w:rsidTr="00B47D3A">
        <w:trPr>
          <w:trHeight w:val="306"/>
          <w:jc w:val="center"/>
        </w:trPr>
        <w:tc>
          <w:tcPr>
            <w:tcW w:w="1213" w:type="dxa"/>
            <w:vAlign w:val="center"/>
          </w:tcPr>
          <w:p w14:paraId="04A24E2B" w14:textId="77777777" w:rsidR="000E4FA8" w:rsidRPr="000B3806" w:rsidRDefault="000E4FA8" w:rsidP="00855612">
            <w:pPr>
              <w:spacing w:before="60" w:after="60"/>
              <w:jc w:val="center"/>
              <w:rPr>
                <w:b/>
                <w:sz w:val="18"/>
              </w:rPr>
            </w:pPr>
            <w:r w:rsidRPr="000B3806">
              <w:rPr>
                <w:b/>
                <w:sz w:val="18"/>
              </w:rPr>
              <w:t>5</w:t>
            </w:r>
          </w:p>
        </w:tc>
        <w:tc>
          <w:tcPr>
            <w:tcW w:w="1259" w:type="dxa"/>
            <w:vAlign w:val="center"/>
          </w:tcPr>
          <w:p w14:paraId="619D7F5E" w14:textId="5E1EC6A2" w:rsidR="000E4FA8" w:rsidRPr="000B3806" w:rsidRDefault="00E73BFB" w:rsidP="00855612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077" w:type="dxa"/>
            <w:vAlign w:val="center"/>
          </w:tcPr>
          <w:p w14:paraId="722C1861" w14:textId="6B7657D8" w:rsidR="000E4FA8" w:rsidRPr="000B3806" w:rsidRDefault="00E73BFB" w:rsidP="00855612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1417" w:type="dxa"/>
            <w:vAlign w:val="center"/>
          </w:tcPr>
          <w:p w14:paraId="20B03C46" w14:textId="6CA753CF" w:rsidR="000E4FA8" w:rsidRPr="000B3806" w:rsidRDefault="00E73BFB" w:rsidP="00855612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417" w:type="dxa"/>
            <w:vAlign w:val="center"/>
          </w:tcPr>
          <w:p w14:paraId="240506CC" w14:textId="010BC5A7" w:rsidR="000E4FA8" w:rsidRPr="000B3806" w:rsidRDefault="00E73BFB" w:rsidP="00855612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800</w:t>
            </w:r>
          </w:p>
        </w:tc>
      </w:tr>
      <w:tr w:rsidR="000E4FA8" w:rsidRPr="000B3806" w14:paraId="2F1A85CF" w14:textId="77777777" w:rsidTr="00B47D3A">
        <w:trPr>
          <w:trHeight w:val="306"/>
          <w:jc w:val="center"/>
        </w:trPr>
        <w:tc>
          <w:tcPr>
            <w:tcW w:w="1213" w:type="dxa"/>
            <w:vAlign w:val="center"/>
          </w:tcPr>
          <w:p w14:paraId="61DD0099" w14:textId="77777777" w:rsidR="000E4FA8" w:rsidRPr="000B3806" w:rsidRDefault="000E4FA8" w:rsidP="00855612">
            <w:pPr>
              <w:spacing w:before="60" w:after="60"/>
              <w:jc w:val="center"/>
              <w:rPr>
                <w:b/>
                <w:sz w:val="18"/>
              </w:rPr>
            </w:pPr>
            <w:r w:rsidRPr="000B3806">
              <w:rPr>
                <w:b/>
                <w:sz w:val="18"/>
              </w:rPr>
              <w:t>6</w:t>
            </w:r>
          </w:p>
        </w:tc>
        <w:tc>
          <w:tcPr>
            <w:tcW w:w="1259" w:type="dxa"/>
            <w:vAlign w:val="center"/>
          </w:tcPr>
          <w:p w14:paraId="766CC6F8" w14:textId="57029CB3" w:rsidR="000E4FA8" w:rsidRPr="000B3806" w:rsidRDefault="00E73BFB" w:rsidP="00855612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077" w:type="dxa"/>
            <w:vAlign w:val="center"/>
          </w:tcPr>
          <w:p w14:paraId="461A0CAF" w14:textId="5A45B510" w:rsidR="000E4FA8" w:rsidRPr="000B3806" w:rsidRDefault="00E73BFB" w:rsidP="00855612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417" w:type="dxa"/>
            <w:vAlign w:val="center"/>
          </w:tcPr>
          <w:p w14:paraId="70656153" w14:textId="43186FDC" w:rsidR="000E4FA8" w:rsidRPr="000B3806" w:rsidRDefault="00E73BFB" w:rsidP="00855612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417" w:type="dxa"/>
            <w:vAlign w:val="center"/>
          </w:tcPr>
          <w:p w14:paraId="7C539F7D" w14:textId="76A15C24" w:rsidR="000E4FA8" w:rsidRPr="000B3806" w:rsidRDefault="00E73BFB" w:rsidP="00855612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1000</w:t>
            </w:r>
          </w:p>
        </w:tc>
      </w:tr>
    </w:tbl>
    <w:p w14:paraId="278C125E" w14:textId="77777777" w:rsidR="00A40EA9" w:rsidRPr="0033728C" w:rsidRDefault="00A40EA9" w:rsidP="001B583F">
      <w:pPr>
        <w:pStyle w:val="1AbcamStandardtext"/>
        <w:rPr>
          <w:highlight w:val="yellow"/>
        </w:rPr>
      </w:pPr>
    </w:p>
    <w:p w14:paraId="17A3EB81" w14:textId="54095D3F" w:rsidR="003B15FA" w:rsidRPr="002A066A" w:rsidRDefault="00F03D83">
      <w:pPr>
        <w:spacing w:before="0" w:after="0"/>
      </w:pPr>
      <w:proofErr w:type="spellStart"/>
      <w:r>
        <w:rPr>
          <w:b/>
        </w:rPr>
        <w:t>Δ</w:t>
      </w:r>
      <w:r w:rsidRPr="00F375B2">
        <w:rPr>
          <w:b/>
        </w:rPr>
        <w:t>Note</w:t>
      </w:r>
      <w:proofErr w:type="spellEnd"/>
      <w:r w:rsidRPr="00F375B2">
        <w:rPr>
          <w:b/>
        </w:rPr>
        <w:t>:</w:t>
      </w:r>
      <w:r w:rsidRPr="00F375B2">
        <w:t xml:space="preserve"> </w:t>
      </w:r>
      <w:r>
        <w:t>Dilute H</w:t>
      </w:r>
      <w:r w:rsidRPr="00F03D83">
        <w:rPr>
          <w:vertAlign w:val="subscript"/>
        </w:rPr>
        <w:t>2</w:t>
      </w:r>
      <w:r>
        <w:t>O</w:t>
      </w:r>
      <w:r w:rsidRPr="00F03D83">
        <w:rPr>
          <w:vertAlign w:val="subscript"/>
        </w:rPr>
        <w:t>2</w:t>
      </w:r>
      <w:r>
        <w:t xml:space="preserve"> Standard just before use. Diluted H</w:t>
      </w:r>
      <w:r w:rsidRPr="00F03D83">
        <w:rPr>
          <w:vertAlign w:val="subscript"/>
        </w:rPr>
        <w:t>2</w:t>
      </w:r>
      <w:r>
        <w:t>O</w:t>
      </w:r>
      <w:r w:rsidRPr="00F03D83">
        <w:rPr>
          <w:vertAlign w:val="subscript"/>
        </w:rPr>
        <w:t>2</w:t>
      </w:r>
      <w:r>
        <w:t xml:space="preserve"> is unstable.</w:t>
      </w:r>
      <w:r w:rsidR="003B15FA" w:rsidRPr="002A066A">
        <w:br w:type="page"/>
      </w:r>
    </w:p>
    <w:p w14:paraId="068E66BE" w14:textId="77777777" w:rsidR="000E4FA8" w:rsidRPr="002A066A" w:rsidRDefault="00331AEA" w:rsidP="001E2DD7">
      <w:pPr>
        <w:pStyle w:val="1Abcamheading"/>
      </w:pPr>
      <w:bookmarkStart w:id="17" w:name="_Toc446403821"/>
      <w:bookmarkStart w:id="18" w:name="_Toc528769640"/>
      <w:bookmarkEnd w:id="17"/>
      <w:r w:rsidRPr="002A066A">
        <w:lastRenderedPageBreak/>
        <w:t xml:space="preserve">Sample </w:t>
      </w:r>
      <w:r w:rsidR="00174FD5" w:rsidRPr="002A066A">
        <w:t>P</w:t>
      </w:r>
      <w:r w:rsidRPr="002A066A">
        <w:t>reparation</w:t>
      </w:r>
      <w:bookmarkEnd w:id="18"/>
    </w:p>
    <w:p w14:paraId="20084750" w14:textId="77777777" w:rsidR="000E4FA8" w:rsidRPr="002A066A" w:rsidRDefault="000E4FA8" w:rsidP="00A40EA9">
      <w:pPr>
        <w:spacing w:before="60" w:after="60"/>
        <w:rPr>
          <w:b/>
        </w:rPr>
      </w:pPr>
      <w:r w:rsidRPr="002A066A">
        <w:rPr>
          <w:b/>
        </w:rPr>
        <w:t>General sample information:</w:t>
      </w:r>
    </w:p>
    <w:p w14:paraId="78A49C0E" w14:textId="77777777" w:rsidR="000E4FA8" w:rsidRPr="00F61C61" w:rsidRDefault="000E4FA8" w:rsidP="00380497">
      <w:pPr>
        <w:pStyle w:val="1AbcamBulletpoints"/>
      </w:pPr>
      <w:r w:rsidRPr="00F61C61">
        <w:t>We recommend performing several dilutions of your sample to ensure the readings are within the standard value range.</w:t>
      </w:r>
    </w:p>
    <w:p w14:paraId="5E03B6AD" w14:textId="072549C6" w:rsidR="000E4FA8" w:rsidRDefault="000E4FA8" w:rsidP="00380497">
      <w:pPr>
        <w:pStyle w:val="1AbcamBulletpoints"/>
      </w:pPr>
      <w:r w:rsidRPr="002A066A">
        <w:t>We recommend that you use fresh samples</w:t>
      </w:r>
      <w:r w:rsidR="00DF2200">
        <w:t xml:space="preserve"> for the most reproducible assay</w:t>
      </w:r>
      <w:r w:rsidRPr="002A066A">
        <w:t xml:space="preserve">. </w:t>
      </w:r>
    </w:p>
    <w:p w14:paraId="771F8735" w14:textId="77777777" w:rsidR="00657389" w:rsidRDefault="00657389" w:rsidP="00657389">
      <w:pPr>
        <w:spacing w:before="60" w:after="60"/>
        <w:rPr>
          <w:rFonts w:eastAsiaTheme="minorHAnsi" w:cstheme="minorBidi"/>
          <w:color w:val="000000"/>
          <w:szCs w:val="20"/>
        </w:rPr>
      </w:pPr>
    </w:p>
    <w:p w14:paraId="25051E51" w14:textId="0F60295D" w:rsidR="00657389" w:rsidRPr="00472A7E" w:rsidRDefault="00657389" w:rsidP="00657389">
      <w:pPr>
        <w:spacing w:before="60" w:after="60"/>
      </w:pPr>
      <w:r>
        <w:t xml:space="preserve">For tissue samples </w:t>
      </w:r>
      <w:r w:rsidRPr="00472A7E">
        <w:t xml:space="preserve">we recommend Protease Inhibitor Cocktail II (ab201116) [AEBSF, aprotinin, E-64, EDTA, leupeptin] as general use cocktail. </w:t>
      </w:r>
    </w:p>
    <w:p w14:paraId="21210E5B" w14:textId="77777777" w:rsidR="00391C31" w:rsidRPr="002A066A" w:rsidRDefault="00391C31" w:rsidP="00592267">
      <w:pPr>
        <w:pStyle w:val="1AbcamBulletpoints"/>
      </w:pPr>
    </w:p>
    <w:p w14:paraId="0C307A79" w14:textId="17A2FE4C" w:rsidR="000E4FA8" w:rsidRPr="002A066A" w:rsidRDefault="0065266D" w:rsidP="00380497">
      <w:pPr>
        <w:pStyle w:val="11Abcambold"/>
      </w:pPr>
      <w:r>
        <w:t>Biological fluids</w:t>
      </w:r>
      <w:r w:rsidR="00B43525">
        <w:t xml:space="preserve"> (</w:t>
      </w:r>
      <w:proofErr w:type="gramStart"/>
      <w:r w:rsidR="00B43525">
        <w:t>e.g.</w:t>
      </w:r>
      <w:proofErr w:type="gramEnd"/>
      <w:r w:rsidR="00B43525">
        <w:t xml:space="preserve"> serum, plasma)</w:t>
      </w:r>
      <w:r w:rsidR="000E4FA8" w:rsidRPr="002A066A">
        <w:t>:</w:t>
      </w:r>
    </w:p>
    <w:p w14:paraId="3AD73D63" w14:textId="6003223B" w:rsidR="00C52378" w:rsidRPr="006A2B41" w:rsidRDefault="0065266D" w:rsidP="0065266D">
      <w:pPr>
        <w:pStyle w:val="111Abcam"/>
        <w:numPr>
          <w:ilvl w:val="0"/>
          <w:numId w:val="0"/>
        </w:numPr>
        <w:spacing w:before="0" w:after="0"/>
        <w:ind w:left="357"/>
        <w:rPr>
          <w:b/>
        </w:rPr>
      </w:pPr>
      <w:r>
        <w:t>Biological fluids may be assayed directly.</w:t>
      </w:r>
    </w:p>
    <w:p w14:paraId="6E5AD91A" w14:textId="77777777" w:rsidR="006A2B41" w:rsidRPr="006A2B41" w:rsidRDefault="006A2B41" w:rsidP="006A2B41">
      <w:pPr>
        <w:pStyle w:val="111Abcam"/>
        <w:numPr>
          <w:ilvl w:val="0"/>
          <w:numId w:val="0"/>
        </w:numPr>
        <w:spacing w:before="0" w:after="0"/>
        <w:ind w:left="357"/>
        <w:rPr>
          <w:b/>
        </w:rPr>
      </w:pPr>
    </w:p>
    <w:p w14:paraId="2E47A7FE" w14:textId="5E491A30" w:rsidR="000E4FA8" w:rsidRPr="002A066A" w:rsidRDefault="003E2753" w:rsidP="00380497">
      <w:pPr>
        <w:pStyle w:val="11Abcambold"/>
      </w:pPr>
      <w:r>
        <w:t>Mammalian t</w:t>
      </w:r>
      <w:r w:rsidR="0065266D">
        <w:t>issues</w:t>
      </w:r>
      <w:r>
        <w:t xml:space="preserve"> and cell </w:t>
      </w:r>
      <w:r w:rsidR="00CE4D65">
        <w:t>lines:</w:t>
      </w:r>
    </w:p>
    <w:p w14:paraId="0E048455" w14:textId="33D332D0" w:rsidR="006A2B41" w:rsidRDefault="0065266D" w:rsidP="00680476">
      <w:pPr>
        <w:pStyle w:val="111Abcam"/>
        <w:numPr>
          <w:ilvl w:val="0"/>
          <w:numId w:val="20"/>
        </w:numPr>
      </w:pPr>
      <w:r>
        <w:t>Homogenize tissue</w:t>
      </w:r>
      <w:r w:rsidR="003E2753">
        <w:t xml:space="preserve"> / cells</w:t>
      </w:r>
      <w:r>
        <w:t xml:space="preserve"> (1-10 mg) using </w:t>
      </w:r>
      <w:r w:rsidR="006E29D5">
        <w:t>Assay Buffer XVIII/</w:t>
      </w:r>
      <w:r>
        <w:t>MAO Assay Buffer (0.1 mg/µL).</w:t>
      </w:r>
    </w:p>
    <w:p w14:paraId="60AB746A" w14:textId="607FE873" w:rsidR="0065266D" w:rsidRDefault="0065266D" w:rsidP="00680476">
      <w:pPr>
        <w:pStyle w:val="111Abcam"/>
        <w:numPr>
          <w:ilvl w:val="0"/>
          <w:numId w:val="20"/>
        </w:numPr>
      </w:pPr>
      <w:r>
        <w:t>Centrifuge the homogenate (10</w:t>
      </w:r>
      <w:r w:rsidR="00B97363">
        <w:t>,</w:t>
      </w:r>
      <w:r>
        <w:t xml:space="preserve">000 X </w:t>
      </w:r>
      <w:r w:rsidRPr="0065266D">
        <w:rPr>
          <w:i/>
        </w:rPr>
        <w:t>g</w:t>
      </w:r>
      <w:r>
        <w:t xml:space="preserve"> for 10 minutes at 4°C).</w:t>
      </w:r>
    </w:p>
    <w:p w14:paraId="4DA1866B" w14:textId="22766167" w:rsidR="0065266D" w:rsidRDefault="0065266D" w:rsidP="00680476">
      <w:pPr>
        <w:pStyle w:val="111Abcam"/>
        <w:numPr>
          <w:ilvl w:val="0"/>
          <w:numId w:val="20"/>
        </w:numPr>
      </w:pPr>
      <w:r>
        <w:t>Collect the supernatant and keep on ice while in use.</w:t>
      </w:r>
    </w:p>
    <w:p w14:paraId="32836225" w14:textId="7558E1FB" w:rsidR="00F54B79" w:rsidRDefault="00F54B79" w:rsidP="00F54B79">
      <w:pPr>
        <w:pStyle w:val="111Abcam"/>
        <w:numPr>
          <w:ilvl w:val="0"/>
          <w:numId w:val="0"/>
        </w:numPr>
        <w:ind w:left="7342" w:hanging="680"/>
      </w:pPr>
    </w:p>
    <w:p w14:paraId="6DE25164" w14:textId="72534021" w:rsidR="00F54B79" w:rsidRDefault="00F54B79" w:rsidP="00F54B79">
      <w:pPr>
        <w:pStyle w:val="111Abcam"/>
        <w:numPr>
          <w:ilvl w:val="0"/>
          <w:numId w:val="0"/>
        </w:numPr>
        <w:ind w:left="680" w:hanging="680"/>
      </w:pPr>
    </w:p>
    <w:p w14:paraId="5E55682D" w14:textId="77777777" w:rsidR="00C52378" w:rsidRDefault="00C52378" w:rsidP="00592267">
      <w:pPr>
        <w:pStyle w:val="ListParagraph"/>
        <w:autoSpaceDE w:val="0"/>
        <w:autoSpaceDN w:val="0"/>
        <w:adjustRightInd w:val="0"/>
        <w:spacing w:before="60" w:after="60"/>
        <w:rPr>
          <w:rFonts w:cs="Arial"/>
          <w:szCs w:val="20"/>
        </w:rPr>
      </w:pPr>
    </w:p>
    <w:p w14:paraId="0D8A6223" w14:textId="77777777" w:rsidR="00E56AC7" w:rsidRDefault="00E56AC7">
      <w:pPr>
        <w:spacing w:before="0" w:after="0"/>
        <w:rPr>
          <w:lang w:val="en-AU"/>
        </w:rPr>
      </w:pPr>
      <w:r>
        <w:rPr>
          <w:lang w:val="en-AU"/>
        </w:rPr>
        <w:br w:type="page"/>
      </w:r>
    </w:p>
    <w:p w14:paraId="1256C1D0" w14:textId="513721F4" w:rsidR="006B255F" w:rsidRDefault="00174FD5" w:rsidP="00A7396B">
      <w:pPr>
        <w:pStyle w:val="1Abcamheading"/>
      </w:pPr>
      <w:bookmarkStart w:id="19" w:name="_Toc528769641"/>
      <w:r w:rsidRPr="002A066A">
        <w:lastRenderedPageBreak/>
        <w:t>Assay Procedure</w:t>
      </w:r>
      <w:bookmarkStart w:id="20" w:name="_Toc271554832"/>
      <w:bookmarkStart w:id="21" w:name="_Toc273532551"/>
      <w:bookmarkEnd w:id="5"/>
      <w:bookmarkEnd w:id="19"/>
    </w:p>
    <w:p w14:paraId="2556057B" w14:textId="77777777" w:rsidR="00595684" w:rsidRPr="002A066A" w:rsidRDefault="00007205" w:rsidP="00680476">
      <w:pPr>
        <w:pStyle w:val="ListParagraph"/>
        <w:numPr>
          <w:ilvl w:val="0"/>
          <w:numId w:val="9"/>
        </w:numPr>
        <w:spacing w:before="60" w:after="60"/>
        <w:ind w:left="357" w:hanging="357"/>
        <w:contextualSpacing w:val="0"/>
      </w:pPr>
      <w:r w:rsidRPr="002A066A">
        <w:t>Equilibrate all materials and prepared reagents to room temperature</w:t>
      </w:r>
      <w:r w:rsidR="00227F9F">
        <w:t xml:space="preserve"> just</w:t>
      </w:r>
      <w:r w:rsidRPr="002A066A">
        <w:t xml:space="preserve"> prior to use</w:t>
      </w:r>
      <w:r w:rsidR="00227F9F">
        <w:t xml:space="preserve"> and gently agitate</w:t>
      </w:r>
      <w:r w:rsidRPr="002A066A">
        <w:t>.</w:t>
      </w:r>
    </w:p>
    <w:p w14:paraId="701D0D02" w14:textId="77777777" w:rsidR="00007205" w:rsidRPr="002A066A" w:rsidRDefault="00595684" w:rsidP="00680476">
      <w:pPr>
        <w:pStyle w:val="ListParagraph"/>
        <w:numPr>
          <w:ilvl w:val="0"/>
          <w:numId w:val="9"/>
        </w:numPr>
        <w:spacing w:before="60" w:after="60"/>
        <w:ind w:left="357" w:hanging="357"/>
        <w:contextualSpacing w:val="0"/>
      </w:pPr>
      <w:r>
        <w:t>A</w:t>
      </w:r>
      <w:r w:rsidR="00007205" w:rsidRPr="002A066A">
        <w:t xml:space="preserve">ssay all standards, </w:t>
      </w:r>
      <w:proofErr w:type="gramStart"/>
      <w:r w:rsidR="00007205" w:rsidRPr="002A066A">
        <w:t>controls</w:t>
      </w:r>
      <w:proofErr w:type="gramEnd"/>
      <w:r w:rsidR="00007205" w:rsidRPr="002A066A">
        <w:t xml:space="preserve"> and samples in duplicate.</w:t>
      </w:r>
    </w:p>
    <w:p w14:paraId="7C74FA5C" w14:textId="77777777" w:rsidR="00391C31" w:rsidRDefault="00391C31" w:rsidP="008A2F6E">
      <w:pPr>
        <w:pStyle w:val="1AbcamStandardtext"/>
      </w:pPr>
    </w:p>
    <w:p w14:paraId="1F8473B6" w14:textId="77777777" w:rsidR="00C52378" w:rsidRPr="002A066A" w:rsidRDefault="00C52378" w:rsidP="00E1415E">
      <w:pPr>
        <w:pStyle w:val="MediumGrid1-Accent21"/>
        <w:numPr>
          <w:ilvl w:val="0"/>
          <w:numId w:val="0"/>
        </w:numPr>
        <w:spacing w:before="60" w:after="60"/>
        <w:ind w:left="1440" w:hanging="360"/>
      </w:pPr>
    </w:p>
    <w:p w14:paraId="3757CC48" w14:textId="2FB9F74E" w:rsidR="00993C34" w:rsidRPr="002A066A" w:rsidRDefault="00A7396B" w:rsidP="00380497">
      <w:pPr>
        <w:pStyle w:val="11Abcambold"/>
      </w:pPr>
      <w:r>
        <w:t>Measurement of total MAO, MAO-A and MAO-B activities:</w:t>
      </w:r>
    </w:p>
    <w:p w14:paraId="3E44C4B7" w14:textId="7F2D4EF2" w:rsidR="006B255F" w:rsidRDefault="00A7396B" w:rsidP="00680476">
      <w:pPr>
        <w:pStyle w:val="111Abcam"/>
        <w:numPr>
          <w:ilvl w:val="0"/>
          <w:numId w:val="23"/>
        </w:numPr>
      </w:pPr>
      <w:r w:rsidRPr="00A7396B">
        <w:t>To measure</w:t>
      </w:r>
      <w:r>
        <w:t xml:space="preserve"> </w:t>
      </w:r>
      <w:r w:rsidRPr="00A7396B">
        <w:rPr>
          <w:u w:val="single"/>
        </w:rPr>
        <w:t>total MAO</w:t>
      </w:r>
      <w:r>
        <w:t xml:space="preserve"> activity, add 1-40 µL</w:t>
      </w:r>
      <w:r w:rsidRPr="00A7396B">
        <w:t xml:space="preserve"> of supernatant into desired well(s) in a 96-well plat</w:t>
      </w:r>
      <w:r>
        <w:t>e and adjust the volume to 50 µL</w:t>
      </w:r>
      <w:r w:rsidRPr="00A7396B">
        <w:t xml:space="preserve">/well with </w:t>
      </w:r>
      <w:r w:rsidR="006E29D5">
        <w:t>Assay Buffer XVIII/</w:t>
      </w:r>
      <w:r w:rsidRPr="00A7396B">
        <w:t>MAO Assay Buffer</w:t>
      </w:r>
    </w:p>
    <w:p w14:paraId="6F3B8329" w14:textId="0DCB3E4D" w:rsidR="006B255F" w:rsidRDefault="00A7396B" w:rsidP="00680476">
      <w:pPr>
        <w:pStyle w:val="111Abcam"/>
        <w:numPr>
          <w:ilvl w:val="0"/>
          <w:numId w:val="23"/>
        </w:numPr>
      </w:pPr>
      <w:r>
        <w:t xml:space="preserve">To measure </w:t>
      </w:r>
      <w:r>
        <w:rPr>
          <w:u w:val="single"/>
        </w:rPr>
        <w:t>MAO-A a</w:t>
      </w:r>
      <w:r w:rsidRPr="00A7396B">
        <w:rPr>
          <w:u w:val="single"/>
        </w:rPr>
        <w:t>ctivity</w:t>
      </w:r>
      <w:r>
        <w:t xml:space="preserve">, add 1-40 µL of supernatant and 10 µL of 10 µM Selegiline working solution. Adjust the volume to 50 µL/well with </w:t>
      </w:r>
      <w:r w:rsidR="006E29D5">
        <w:t>Assay Buffer XVIII/</w:t>
      </w:r>
      <w:r>
        <w:t>MAO Assay Buffer.</w:t>
      </w:r>
    </w:p>
    <w:p w14:paraId="7C419096" w14:textId="24684951" w:rsidR="00A7396B" w:rsidRDefault="00A7396B" w:rsidP="00680476">
      <w:pPr>
        <w:pStyle w:val="111Abcam"/>
        <w:numPr>
          <w:ilvl w:val="0"/>
          <w:numId w:val="23"/>
        </w:numPr>
      </w:pPr>
      <w:r>
        <w:t xml:space="preserve">To measure </w:t>
      </w:r>
      <w:r w:rsidRPr="00A7396B">
        <w:rPr>
          <w:u w:val="single"/>
        </w:rPr>
        <w:t>MAO-B activity</w:t>
      </w:r>
      <w:r>
        <w:t xml:space="preserve">, add 1-40 µL of supernatant and 10 µL of 10 µM </w:t>
      </w:r>
      <w:proofErr w:type="spellStart"/>
      <w:r>
        <w:t>Clorgyline</w:t>
      </w:r>
      <w:proofErr w:type="spellEnd"/>
      <w:r>
        <w:t xml:space="preserve"> working solution. Adjust the volume to 50 µL/well with </w:t>
      </w:r>
      <w:r w:rsidR="006E29D5">
        <w:t>Assay Buffer XVIII/</w:t>
      </w:r>
      <w:r>
        <w:t>MAO Assay Buffer.</w:t>
      </w:r>
    </w:p>
    <w:p w14:paraId="6CD1F1D7" w14:textId="4D37ABAF" w:rsidR="00A7396B" w:rsidRDefault="00A7396B" w:rsidP="00A7396B">
      <w:pPr>
        <w:pStyle w:val="111Abcam"/>
        <w:numPr>
          <w:ilvl w:val="0"/>
          <w:numId w:val="0"/>
        </w:numPr>
        <w:ind w:left="7342" w:hanging="680"/>
      </w:pPr>
    </w:p>
    <w:p w14:paraId="6BC225AC" w14:textId="798D12BF" w:rsidR="00A7396B" w:rsidRDefault="00A7396B" w:rsidP="00A7396B">
      <w:pPr>
        <w:pStyle w:val="111Abcam"/>
        <w:numPr>
          <w:ilvl w:val="0"/>
          <w:numId w:val="0"/>
        </w:numPr>
        <w:rPr>
          <w:b/>
        </w:rPr>
      </w:pPr>
      <w:proofErr w:type="spellStart"/>
      <w:r>
        <w:rPr>
          <w:b/>
        </w:rPr>
        <w:t>Δ</w:t>
      </w:r>
      <w:r w:rsidRPr="00F375B2">
        <w:rPr>
          <w:b/>
        </w:rPr>
        <w:t>Note</w:t>
      </w:r>
      <w:proofErr w:type="spellEnd"/>
      <w:r w:rsidRPr="00F375B2">
        <w:rPr>
          <w:b/>
        </w:rPr>
        <w:t>:</w:t>
      </w:r>
      <w:r>
        <w:rPr>
          <w:b/>
        </w:rPr>
        <w:t xml:space="preserve"> </w:t>
      </w:r>
      <w:r>
        <w:t>For unknown samples, we suggest doing a pilot experiment &amp; testing several dilutions to ensure the readings are within the Standard Curve linear range.</w:t>
      </w:r>
    </w:p>
    <w:p w14:paraId="574E0B1E" w14:textId="61B0E107" w:rsidR="00A7396B" w:rsidRDefault="00A7396B" w:rsidP="00A7396B">
      <w:pPr>
        <w:pStyle w:val="111Abcam"/>
        <w:numPr>
          <w:ilvl w:val="0"/>
          <w:numId w:val="0"/>
        </w:numPr>
        <w:rPr>
          <w:b/>
        </w:rPr>
      </w:pPr>
      <w:proofErr w:type="spellStart"/>
      <w:r>
        <w:rPr>
          <w:b/>
        </w:rPr>
        <w:t>Δ</w:t>
      </w:r>
      <w:r w:rsidRPr="00F375B2">
        <w:rPr>
          <w:b/>
        </w:rPr>
        <w:t>Note</w:t>
      </w:r>
      <w:proofErr w:type="spellEnd"/>
      <w:r w:rsidRPr="00F375B2">
        <w:rPr>
          <w:b/>
        </w:rPr>
        <w:t>:</w:t>
      </w:r>
      <w:r>
        <w:rPr>
          <w:b/>
        </w:rPr>
        <w:t xml:space="preserve"> </w:t>
      </w:r>
      <w:r>
        <w:t>For samples having H</w:t>
      </w:r>
      <w:r w:rsidRPr="00FE3CED">
        <w:rPr>
          <w:vertAlign w:val="subscript"/>
        </w:rPr>
        <w:t>2</w:t>
      </w:r>
      <w:r>
        <w:t>O</w:t>
      </w:r>
      <w:r w:rsidRPr="00FE3CED">
        <w:rPr>
          <w:vertAlign w:val="subscript"/>
        </w:rPr>
        <w:t>2</w:t>
      </w:r>
      <w:r>
        <w:t xml:space="preserve"> background, prepare parallel sample well(s) as background control.</w:t>
      </w:r>
    </w:p>
    <w:p w14:paraId="59239E33" w14:textId="77777777" w:rsidR="00804703" w:rsidRDefault="00804703">
      <w:pPr>
        <w:spacing w:before="0" w:after="0"/>
      </w:pPr>
    </w:p>
    <w:p w14:paraId="4678F05B" w14:textId="0BD7494A" w:rsidR="00E90961" w:rsidRPr="002A066A" w:rsidRDefault="00A7396B" w:rsidP="00E90961">
      <w:pPr>
        <w:pStyle w:val="11Abcambold"/>
      </w:pPr>
      <w:r>
        <w:t>Positive Control</w:t>
      </w:r>
      <w:r w:rsidR="00E90961" w:rsidRPr="002A066A">
        <w:t>:</w:t>
      </w:r>
    </w:p>
    <w:p w14:paraId="2F5103DA" w14:textId="3384C1D8" w:rsidR="00A7396B" w:rsidRDefault="00A7396B" w:rsidP="00A7396B">
      <w:pPr>
        <w:pStyle w:val="MediumGrid1-Accent21"/>
        <w:numPr>
          <w:ilvl w:val="0"/>
          <w:numId w:val="10"/>
        </w:numPr>
        <w:spacing w:before="60" w:after="60"/>
        <w:ind w:left="357" w:hanging="357"/>
      </w:pPr>
      <w:r>
        <w:t xml:space="preserve">For Positive Control(s), add 1-4 µL </w:t>
      </w:r>
      <w:r w:rsidR="006E29D5">
        <w:t>MAO-A Positive Control/</w:t>
      </w:r>
      <w:r>
        <w:t xml:space="preserve">Positive Control solution into desired well(s) and adjust the volume to 50 µL/well with </w:t>
      </w:r>
      <w:r w:rsidR="006E29D5">
        <w:t>Assay Buffer XVIII/</w:t>
      </w:r>
      <w:r>
        <w:t xml:space="preserve">MAO Assay Buffer. </w:t>
      </w:r>
    </w:p>
    <w:p w14:paraId="0F7D6F30" w14:textId="6E425F27" w:rsidR="00A7396B" w:rsidRDefault="00A7396B" w:rsidP="00A7396B">
      <w:pPr>
        <w:pStyle w:val="MediumGrid1-Accent21"/>
        <w:numPr>
          <w:ilvl w:val="0"/>
          <w:numId w:val="10"/>
        </w:numPr>
        <w:spacing w:before="60" w:after="60"/>
        <w:ind w:left="357" w:hanging="357"/>
      </w:pPr>
      <w:r>
        <w:t xml:space="preserve">Incubate the plate for 10 minutes at 25°C. </w:t>
      </w:r>
    </w:p>
    <w:p w14:paraId="03495AC6" w14:textId="302C1E4B" w:rsidR="00A7396B" w:rsidRDefault="00A7396B" w:rsidP="00A7396B">
      <w:pPr>
        <w:pStyle w:val="MediumGrid1-Accent21"/>
        <w:numPr>
          <w:ilvl w:val="0"/>
          <w:numId w:val="0"/>
        </w:numPr>
        <w:spacing w:before="60" w:after="60"/>
        <w:ind w:left="1440" w:hanging="360"/>
      </w:pPr>
    </w:p>
    <w:p w14:paraId="02D10C82" w14:textId="5E55A480" w:rsidR="00A7396B" w:rsidRDefault="00A7396B" w:rsidP="00A7396B">
      <w:pPr>
        <w:pStyle w:val="111Abcam"/>
        <w:numPr>
          <w:ilvl w:val="0"/>
          <w:numId w:val="0"/>
        </w:numPr>
      </w:pPr>
      <w:proofErr w:type="spellStart"/>
      <w:r>
        <w:rPr>
          <w:b/>
        </w:rPr>
        <w:t>Δ</w:t>
      </w:r>
      <w:r w:rsidRPr="00F375B2">
        <w:rPr>
          <w:b/>
        </w:rPr>
        <w:t>Note</w:t>
      </w:r>
      <w:proofErr w:type="spellEnd"/>
      <w:r w:rsidRPr="00F375B2">
        <w:rPr>
          <w:b/>
        </w:rPr>
        <w:t>:</w:t>
      </w:r>
      <w:r>
        <w:rPr>
          <w:b/>
        </w:rPr>
        <w:t xml:space="preserve"> </w:t>
      </w:r>
      <w:r>
        <w:t xml:space="preserve">Dilute Positive Control just before use. Do </w:t>
      </w:r>
      <w:r w:rsidRPr="00A7396B">
        <w:rPr>
          <w:u w:val="single"/>
        </w:rPr>
        <w:t>not</w:t>
      </w:r>
      <w:r>
        <w:t xml:space="preserve"> </w:t>
      </w:r>
      <w:r w:rsidRPr="00A7396B">
        <w:t>store</w:t>
      </w:r>
      <w:r>
        <w:t xml:space="preserve"> the diluted Positive Control.</w:t>
      </w:r>
    </w:p>
    <w:p w14:paraId="2792FE37" w14:textId="77777777" w:rsidR="00A7396B" w:rsidRDefault="00A7396B" w:rsidP="00A7396B">
      <w:pPr>
        <w:pStyle w:val="MediumGrid1-Accent21"/>
        <w:numPr>
          <w:ilvl w:val="0"/>
          <w:numId w:val="0"/>
        </w:numPr>
        <w:spacing w:before="60" w:after="60"/>
        <w:ind w:left="360" w:hanging="360"/>
      </w:pPr>
    </w:p>
    <w:p w14:paraId="5A1F41E1" w14:textId="1694BC09" w:rsidR="00E90961" w:rsidRDefault="00680476" w:rsidP="00A7396B">
      <w:pPr>
        <w:pStyle w:val="MediumGrid1-Accent21"/>
        <w:numPr>
          <w:ilvl w:val="0"/>
          <w:numId w:val="0"/>
        </w:numPr>
        <w:spacing w:before="60" w:after="60"/>
        <w:ind w:left="357"/>
      </w:pPr>
      <w:r>
        <w:br/>
      </w:r>
    </w:p>
    <w:p w14:paraId="62FE7092" w14:textId="56317FEF" w:rsidR="00A7396B" w:rsidRDefault="00A7396B" w:rsidP="00A7396B">
      <w:pPr>
        <w:pStyle w:val="MediumGrid1-Accent21"/>
        <w:numPr>
          <w:ilvl w:val="0"/>
          <w:numId w:val="0"/>
        </w:numPr>
        <w:spacing w:before="60" w:after="60"/>
        <w:ind w:left="357"/>
      </w:pPr>
    </w:p>
    <w:p w14:paraId="4405C712" w14:textId="2CB2CFD0" w:rsidR="00A7396B" w:rsidRDefault="00A7396B" w:rsidP="00A7396B">
      <w:pPr>
        <w:pStyle w:val="MediumGrid1-Accent21"/>
        <w:numPr>
          <w:ilvl w:val="0"/>
          <w:numId w:val="0"/>
        </w:numPr>
        <w:spacing w:before="60" w:after="60"/>
        <w:ind w:left="357"/>
      </w:pPr>
    </w:p>
    <w:p w14:paraId="62DB22F8" w14:textId="0BD97E15" w:rsidR="00A7396B" w:rsidRDefault="00A7396B" w:rsidP="00A7396B">
      <w:pPr>
        <w:pStyle w:val="MediumGrid1-Accent21"/>
        <w:numPr>
          <w:ilvl w:val="0"/>
          <w:numId w:val="0"/>
        </w:numPr>
        <w:spacing w:before="60" w:after="60"/>
        <w:ind w:left="357"/>
      </w:pPr>
    </w:p>
    <w:p w14:paraId="31C69404" w14:textId="77777777" w:rsidR="00A7396B" w:rsidRPr="002A066A" w:rsidRDefault="00A7396B" w:rsidP="00A7396B">
      <w:pPr>
        <w:pStyle w:val="MediumGrid1-Accent21"/>
        <w:numPr>
          <w:ilvl w:val="0"/>
          <w:numId w:val="0"/>
        </w:numPr>
        <w:spacing w:before="60" w:after="60"/>
        <w:ind w:left="357"/>
      </w:pPr>
    </w:p>
    <w:p w14:paraId="00A9C6EE" w14:textId="440165F7" w:rsidR="001E7DB3" w:rsidRPr="002A066A" w:rsidRDefault="00CE4D65" w:rsidP="001E7DB3">
      <w:pPr>
        <w:pStyle w:val="11Abcambold"/>
      </w:pPr>
      <w:r w:rsidRPr="00FE3CED">
        <w:t xml:space="preserve">MAO </w:t>
      </w:r>
      <w:r>
        <w:t>Reaction</w:t>
      </w:r>
      <w:r w:rsidR="001E7DB3">
        <w:t xml:space="preserve"> mix</w:t>
      </w:r>
      <w:r w:rsidR="001E7DB3" w:rsidRPr="002A066A">
        <w:t>:</w:t>
      </w:r>
    </w:p>
    <w:p w14:paraId="0C4149B1" w14:textId="77777777" w:rsidR="001E7DB3" w:rsidRPr="002A066A" w:rsidRDefault="001E7DB3" w:rsidP="001E7DB3">
      <w:pPr>
        <w:pStyle w:val="1AbcamBulletpoints"/>
        <w:numPr>
          <w:ilvl w:val="0"/>
          <w:numId w:val="6"/>
        </w:numPr>
      </w:pPr>
      <w:r w:rsidRPr="002A066A">
        <w:t xml:space="preserve">Prepare </w:t>
      </w:r>
      <w:r w:rsidRPr="00C0699A">
        <w:t>50 µL of MAO Reaction Mix and Background Mix</w:t>
      </w:r>
      <w:r>
        <w:t xml:space="preserve"> </w:t>
      </w:r>
      <w:r w:rsidRPr="002A066A">
        <w:t>for each reaction. Prepare a master mix to ensure consistency.</w:t>
      </w:r>
    </w:p>
    <w:p w14:paraId="3FB4CBBE" w14:textId="77777777" w:rsidR="001E7DB3" w:rsidRPr="002A066A" w:rsidRDefault="001E7DB3" w:rsidP="001E7DB3">
      <w:pPr>
        <w:pStyle w:val="1AbcamStandardtext"/>
      </w:pPr>
    </w:p>
    <w:tbl>
      <w:tblPr>
        <w:tblW w:w="5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5"/>
        <w:gridCol w:w="1417"/>
        <w:gridCol w:w="1417"/>
      </w:tblGrid>
      <w:tr w:rsidR="001E7DB3" w:rsidRPr="002A066A" w14:paraId="2C1CF712" w14:textId="77777777" w:rsidTr="00823B5E">
        <w:trPr>
          <w:trHeight w:val="306"/>
          <w:jc w:val="center"/>
        </w:trPr>
        <w:tc>
          <w:tcPr>
            <w:tcW w:w="2835" w:type="dxa"/>
            <w:vAlign w:val="center"/>
          </w:tcPr>
          <w:p w14:paraId="15F8FF19" w14:textId="77777777" w:rsidR="001E7DB3" w:rsidRPr="002A066A" w:rsidRDefault="001E7DB3" w:rsidP="00823B5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18"/>
                <w:lang w:val="en-GB"/>
              </w:rPr>
            </w:pPr>
            <w:r w:rsidRPr="002A066A">
              <w:rPr>
                <w:rFonts w:cs="Arial"/>
                <w:b/>
                <w:bCs/>
                <w:color w:val="000000"/>
                <w:szCs w:val="18"/>
                <w:lang w:val="en-GB"/>
              </w:rPr>
              <w:t>Component</w:t>
            </w:r>
          </w:p>
        </w:tc>
        <w:tc>
          <w:tcPr>
            <w:tcW w:w="1417" w:type="dxa"/>
            <w:vAlign w:val="center"/>
          </w:tcPr>
          <w:p w14:paraId="0C5F0D65" w14:textId="77777777" w:rsidR="001E7DB3" w:rsidRPr="002A066A" w:rsidRDefault="001E7DB3" w:rsidP="00823B5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18"/>
                <w:lang w:val="en-GB"/>
              </w:rPr>
            </w:pPr>
            <w:r w:rsidRPr="002A066A">
              <w:rPr>
                <w:rFonts w:cs="Arial"/>
                <w:b/>
                <w:bCs/>
                <w:color w:val="000000"/>
                <w:szCs w:val="18"/>
                <w:lang w:val="en-GB"/>
              </w:rPr>
              <w:t>Reaction Mix (µL)</w:t>
            </w:r>
          </w:p>
        </w:tc>
        <w:tc>
          <w:tcPr>
            <w:tcW w:w="1417" w:type="dxa"/>
            <w:vAlign w:val="center"/>
          </w:tcPr>
          <w:p w14:paraId="35918EB8" w14:textId="77777777" w:rsidR="001E7DB3" w:rsidRPr="002A066A" w:rsidRDefault="001E7DB3" w:rsidP="00823B5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18"/>
                <w:lang w:val="en-GB"/>
              </w:rPr>
            </w:pPr>
            <w:r w:rsidRPr="002A066A">
              <w:rPr>
                <w:rFonts w:cs="Arial"/>
                <w:b/>
                <w:bCs/>
                <w:color w:val="000000"/>
                <w:szCs w:val="18"/>
                <w:lang w:val="en-GB"/>
              </w:rPr>
              <w:t>Background Reaction Mix (µL)</w:t>
            </w:r>
          </w:p>
        </w:tc>
      </w:tr>
      <w:tr w:rsidR="001E7DB3" w:rsidRPr="002A066A" w14:paraId="621B421D" w14:textId="77777777" w:rsidTr="00823B5E">
        <w:trPr>
          <w:trHeight w:val="306"/>
          <w:jc w:val="center"/>
        </w:trPr>
        <w:tc>
          <w:tcPr>
            <w:tcW w:w="2835" w:type="dxa"/>
            <w:vAlign w:val="center"/>
          </w:tcPr>
          <w:p w14:paraId="6E3F394A" w14:textId="07CE78BD" w:rsidR="001E7DB3" w:rsidRPr="00613FA1" w:rsidRDefault="006E29D5" w:rsidP="00823B5E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Assay Buffer XVIII/</w:t>
            </w:r>
            <w:r w:rsidR="001E7DB3" w:rsidRPr="00613FA1">
              <w:rPr>
                <w:rFonts w:cs="Arial"/>
                <w:bCs/>
                <w:color w:val="000000"/>
                <w:sz w:val="18"/>
                <w:szCs w:val="18"/>
              </w:rPr>
              <w:t>MAO Assay Buffer</w:t>
            </w:r>
          </w:p>
        </w:tc>
        <w:tc>
          <w:tcPr>
            <w:tcW w:w="1417" w:type="dxa"/>
            <w:vAlign w:val="center"/>
          </w:tcPr>
          <w:p w14:paraId="0A85BE3A" w14:textId="77777777" w:rsidR="001E7DB3" w:rsidRPr="002A066A" w:rsidRDefault="001E7DB3" w:rsidP="00823B5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47</w:t>
            </w:r>
          </w:p>
        </w:tc>
        <w:tc>
          <w:tcPr>
            <w:tcW w:w="1417" w:type="dxa"/>
            <w:vAlign w:val="center"/>
          </w:tcPr>
          <w:p w14:paraId="47DF71BD" w14:textId="77777777" w:rsidR="001E7DB3" w:rsidRPr="002A066A" w:rsidRDefault="001E7DB3" w:rsidP="00823B5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48</w:t>
            </w:r>
          </w:p>
        </w:tc>
      </w:tr>
      <w:tr w:rsidR="001E7DB3" w:rsidRPr="002A066A" w14:paraId="16F17FA3" w14:textId="77777777" w:rsidTr="00823B5E">
        <w:trPr>
          <w:trHeight w:val="306"/>
          <w:jc w:val="center"/>
        </w:trPr>
        <w:tc>
          <w:tcPr>
            <w:tcW w:w="2835" w:type="dxa"/>
            <w:vAlign w:val="center"/>
          </w:tcPr>
          <w:p w14:paraId="4AC4464D" w14:textId="45B08B56" w:rsidR="001E7DB3" w:rsidRPr="00613FA1" w:rsidRDefault="006E29D5" w:rsidP="00823B5E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Developer Solution V/</w:t>
            </w:r>
            <w:r w:rsidR="001E7DB3">
              <w:rPr>
                <w:rFonts w:cs="Arial"/>
                <w:bCs/>
                <w:color w:val="000000"/>
                <w:sz w:val="18"/>
                <w:szCs w:val="18"/>
              </w:rPr>
              <w:t>Developer</w:t>
            </w:r>
          </w:p>
        </w:tc>
        <w:tc>
          <w:tcPr>
            <w:tcW w:w="1417" w:type="dxa"/>
            <w:vAlign w:val="center"/>
          </w:tcPr>
          <w:p w14:paraId="66C9C3CC" w14:textId="77777777" w:rsidR="001E7DB3" w:rsidRPr="002A066A" w:rsidRDefault="001E7DB3" w:rsidP="00823B5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1417" w:type="dxa"/>
            <w:vAlign w:val="center"/>
          </w:tcPr>
          <w:p w14:paraId="6569626B" w14:textId="77777777" w:rsidR="001E7DB3" w:rsidRPr="002A066A" w:rsidRDefault="001E7DB3" w:rsidP="00823B5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1</w:t>
            </w:r>
          </w:p>
        </w:tc>
      </w:tr>
      <w:tr w:rsidR="001E7DB3" w:rsidRPr="002A066A" w14:paraId="08E928AE" w14:textId="77777777" w:rsidTr="00823B5E">
        <w:trPr>
          <w:trHeight w:val="306"/>
          <w:jc w:val="center"/>
        </w:trPr>
        <w:tc>
          <w:tcPr>
            <w:tcW w:w="2835" w:type="dxa"/>
            <w:vAlign w:val="center"/>
          </w:tcPr>
          <w:p w14:paraId="49BA3EBF" w14:textId="77777777" w:rsidR="001E7DB3" w:rsidRPr="00613FA1" w:rsidRDefault="001E7DB3" w:rsidP="00823B5E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MAO Substrate</w:t>
            </w:r>
          </w:p>
        </w:tc>
        <w:tc>
          <w:tcPr>
            <w:tcW w:w="1417" w:type="dxa"/>
            <w:vAlign w:val="center"/>
          </w:tcPr>
          <w:p w14:paraId="0905F783" w14:textId="77777777" w:rsidR="001E7DB3" w:rsidRPr="002A066A" w:rsidRDefault="001E7DB3" w:rsidP="00823B5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1417" w:type="dxa"/>
            <w:vAlign w:val="center"/>
          </w:tcPr>
          <w:p w14:paraId="44F51310" w14:textId="77777777" w:rsidR="001E7DB3" w:rsidRPr="002A066A" w:rsidRDefault="001E7DB3" w:rsidP="00823B5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-</w:t>
            </w:r>
          </w:p>
        </w:tc>
      </w:tr>
      <w:tr w:rsidR="001E7DB3" w:rsidRPr="002A066A" w14:paraId="3890C500" w14:textId="77777777" w:rsidTr="00823B5E">
        <w:trPr>
          <w:trHeight w:val="306"/>
          <w:jc w:val="center"/>
        </w:trPr>
        <w:tc>
          <w:tcPr>
            <w:tcW w:w="2835" w:type="dxa"/>
            <w:vAlign w:val="center"/>
          </w:tcPr>
          <w:p w14:paraId="73CA42D8" w14:textId="1BAD03B2" w:rsidR="001E7DB3" w:rsidRPr="00613FA1" w:rsidRDefault="006E29D5" w:rsidP="00823B5E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cs="Arial"/>
                <w:bCs/>
                <w:color w:val="000000"/>
                <w:sz w:val="18"/>
                <w:szCs w:val="18"/>
              </w:rPr>
              <w:t>OxiRed</w:t>
            </w:r>
            <w:proofErr w:type="spellEnd"/>
            <w:r>
              <w:rPr>
                <w:rFonts w:cs="Arial"/>
                <w:bCs/>
                <w:color w:val="000000"/>
                <w:sz w:val="18"/>
                <w:szCs w:val="18"/>
              </w:rPr>
              <w:t xml:space="preserve"> Probe/</w:t>
            </w:r>
            <w:r w:rsidR="001E7DB3">
              <w:rPr>
                <w:rFonts w:cs="Arial"/>
                <w:bCs/>
                <w:color w:val="000000"/>
                <w:sz w:val="18"/>
                <w:szCs w:val="18"/>
              </w:rPr>
              <w:t>Probe</w:t>
            </w:r>
          </w:p>
        </w:tc>
        <w:tc>
          <w:tcPr>
            <w:tcW w:w="1417" w:type="dxa"/>
            <w:vAlign w:val="center"/>
          </w:tcPr>
          <w:p w14:paraId="31735C0B" w14:textId="77777777" w:rsidR="001E7DB3" w:rsidRPr="002A066A" w:rsidRDefault="001E7DB3" w:rsidP="00823B5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1417" w:type="dxa"/>
            <w:vAlign w:val="center"/>
          </w:tcPr>
          <w:p w14:paraId="319EEA56" w14:textId="77777777" w:rsidR="001E7DB3" w:rsidRPr="002A066A" w:rsidRDefault="001E7DB3" w:rsidP="00823B5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1</w:t>
            </w:r>
          </w:p>
        </w:tc>
      </w:tr>
    </w:tbl>
    <w:p w14:paraId="24E27016" w14:textId="77777777" w:rsidR="001E7DB3" w:rsidRPr="002A066A" w:rsidRDefault="001E7DB3" w:rsidP="001E7DB3">
      <w:pPr>
        <w:pStyle w:val="1AbcamStandardtext"/>
      </w:pPr>
    </w:p>
    <w:p w14:paraId="1DF2C2BA" w14:textId="590C1592" w:rsidR="001E7DB3" w:rsidRPr="00613FA1" w:rsidRDefault="001E7DB3" w:rsidP="001E7DB3">
      <w:pPr>
        <w:pStyle w:val="1AbcamBulletpoints"/>
        <w:numPr>
          <w:ilvl w:val="0"/>
          <w:numId w:val="6"/>
        </w:numPr>
      </w:pPr>
      <w:r w:rsidRPr="00613FA1">
        <w:t>Add 50 µL of Reaction Mix into each standard</w:t>
      </w:r>
      <w:r w:rsidR="00EA42B7">
        <w:t xml:space="preserve">, </w:t>
      </w:r>
      <w:r w:rsidRPr="00613FA1">
        <w:t>sample</w:t>
      </w:r>
      <w:r w:rsidR="00EA42B7">
        <w:t>, and positive control</w:t>
      </w:r>
      <w:r w:rsidRPr="00613FA1">
        <w:t xml:space="preserve"> </w:t>
      </w:r>
      <w:r w:rsidR="00CE4D65" w:rsidRPr="00613FA1">
        <w:t>well</w:t>
      </w:r>
      <w:r w:rsidRPr="00613FA1">
        <w:t>.</w:t>
      </w:r>
    </w:p>
    <w:p w14:paraId="05251F08" w14:textId="4611B8C0" w:rsidR="001E7DB3" w:rsidRDefault="001E7DB3" w:rsidP="001E7DB3">
      <w:pPr>
        <w:pStyle w:val="1AbcamBulletpoints"/>
        <w:numPr>
          <w:ilvl w:val="0"/>
          <w:numId w:val="6"/>
        </w:numPr>
      </w:pPr>
      <w:r w:rsidRPr="00613FA1">
        <w:t xml:space="preserve">Add </w:t>
      </w:r>
      <w:r w:rsidRPr="00613FA1">
        <w:rPr>
          <w:rFonts w:cs="Arial"/>
          <w:bCs/>
          <w:sz w:val="18"/>
          <w:szCs w:val="18"/>
        </w:rPr>
        <w:t>50</w:t>
      </w:r>
      <w:r w:rsidRPr="00613FA1">
        <w:t xml:space="preserve"> µL</w:t>
      </w:r>
      <w:r w:rsidRPr="002A066A">
        <w:t xml:space="preserve"> of Background Reaction Mix into the background control sample wells.</w:t>
      </w:r>
    </w:p>
    <w:p w14:paraId="30E98886" w14:textId="77777777" w:rsidR="001E7DB3" w:rsidRDefault="001E7DB3" w:rsidP="001E7DB3">
      <w:pPr>
        <w:pStyle w:val="1AbcamBulletpoints"/>
        <w:ind w:left="360"/>
      </w:pPr>
    </w:p>
    <w:p w14:paraId="2B359A29" w14:textId="7C7AE32E" w:rsidR="001E7DB3" w:rsidRDefault="001E7DB3" w:rsidP="001E7DB3">
      <w:pPr>
        <w:pStyle w:val="11Abcambold"/>
        <w:contextualSpacing w:val="0"/>
      </w:pPr>
      <w:r>
        <w:t>Measurement:</w:t>
      </w:r>
    </w:p>
    <w:p w14:paraId="116A48E2" w14:textId="59C3C2B6" w:rsidR="001E7DB3" w:rsidRPr="001E7DB3" w:rsidRDefault="001E7DB3" w:rsidP="001E7DB3">
      <w:pPr>
        <w:pStyle w:val="11Abcambold"/>
        <w:numPr>
          <w:ilvl w:val="0"/>
          <w:numId w:val="0"/>
        </w:numPr>
        <w:ind w:left="426"/>
        <w:contextualSpacing w:val="0"/>
        <w:rPr>
          <w:b w:val="0"/>
        </w:rPr>
      </w:pPr>
      <w:r w:rsidRPr="001E7DB3">
        <w:rPr>
          <w:b w:val="0"/>
        </w:rPr>
        <w:t xml:space="preserve">Measure fluorescence </w:t>
      </w:r>
      <w:r>
        <w:rPr>
          <w:b w:val="0"/>
        </w:rPr>
        <w:t>(Ex/</w:t>
      </w:r>
      <w:proofErr w:type="spellStart"/>
      <w:r>
        <w:rPr>
          <w:b w:val="0"/>
        </w:rPr>
        <w:t>Em</w:t>
      </w:r>
      <w:proofErr w:type="spellEnd"/>
      <w:r>
        <w:rPr>
          <w:b w:val="0"/>
        </w:rPr>
        <w:t xml:space="preserve"> = 535/587 nm) in kinetic mode</w:t>
      </w:r>
      <w:r w:rsidRPr="001E7DB3">
        <w:rPr>
          <w:b w:val="0"/>
        </w:rPr>
        <w:t xml:space="preserve"> at 25°C for 60 min</w:t>
      </w:r>
      <w:r>
        <w:rPr>
          <w:b w:val="0"/>
        </w:rPr>
        <w:t>utes.</w:t>
      </w:r>
    </w:p>
    <w:p w14:paraId="3506F86B" w14:textId="77777777" w:rsidR="000456CE" w:rsidRDefault="000456CE" w:rsidP="001E7DB3">
      <w:pPr>
        <w:pStyle w:val="1AbcamBulletpoints"/>
        <w:ind w:left="360"/>
      </w:pPr>
    </w:p>
    <w:p w14:paraId="49E96E3B" w14:textId="77777777" w:rsidR="00E90961" w:rsidRDefault="00E90961">
      <w:pPr>
        <w:spacing w:before="0" w:after="0"/>
      </w:pPr>
    </w:p>
    <w:p w14:paraId="1B36B2BD" w14:textId="77777777" w:rsidR="00826A4D" w:rsidRDefault="00826A4D">
      <w:pPr>
        <w:spacing w:before="0" w:after="0"/>
        <w:rPr>
          <w:rFonts w:eastAsiaTheme="minorHAnsi" w:cstheme="minorBidi"/>
          <w:szCs w:val="20"/>
        </w:rPr>
      </w:pPr>
      <w:r>
        <w:br w:type="page"/>
      </w:r>
    </w:p>
    <w:p w14:paraId="1C73C651" w14:textId="77777777" w:rsidR="00013D0A" w:rsidRPr="002A066A" w:rsidRDefault="006B255F" w:rsidP="001E2DD7">
      <w:pPr>
        <w:pStyle w:val="1Abcamheading"/>
      </w:pPr>
      <w:bookmarkStart w:id="22" w:name="_Toc528769642"/>
      <w:r>
        <w:lastRenderedPageBreak/>
        <w:t>Data Analysis</w:t>
      </w:r>
      <w:bookmarkEnd w:id="22"/>
    </w:p>
    <w:p w14:paraId="6E7E357E" w14:textId="4AE6E4D9" w:rsidR="00E90961" w:rsidRPr="00540C48" w:rsidRDefault="00E90961" w:rsidP="002743BD">
      <w:pPr>
        <w:pStyle w:val="1AbcamBulletpoints"/>
      </w:pPr>
      <w:r w:rsidRPr="00540C48">
        <w:t>Samples producing signals greater than that of the highest standard should be further diluted in appropriate buffer and reanalyzed, then multiply the concentration found by the appropriate dilution factor.</w:t>
      </w:r>
    </w:p>
    <w:p w14:paraId="7AD715B6" w14:textId="77777777" w:rsidR="00E90961" w:rsidRPr="000A2DCC" w:rsidRDefault="00E90961" w:rsidP="00E90961">
      <w:pPr>
        <w:pStyle w:val="1AbcamStandardtext"/>
        <w:rPr>
          <w:highlight w:val="yellow"/>
        </w:rPr>
      </w:pPr>
    </w:p>
    <w:p w14:paraId="2868D989" w14:textId="77777777" w:rsidR="009558F2" w:rsidRPr="00E258E8" w:rsidRDefault="009558F2" w:rsidP="00E258E8">
      <w:pPr>
        <w:pStyle w:val="11Abcam"/>
        <w:numPr>
          <w:ilvl w:val="0"/>
          <w:numId w:val="22"/>
        </w:numPr>
        <w:ind w:left="357" w:hanging="357"/>
        <w:contextualSpacing w:val="0"/>
      </w:pPr>
      <w:r w:rsidRPr="00E258E8">
        <w:t>Average the duplicate reading for each standard</w:t>
      </w:r>
      <w:r w:rsidR="00633C55" w:rsidRPr="00E258E8">
        <w:t>,</w:t>
      </w:r>
      <w:r w:rsidR="00FE64CE" w:rsidRPr="00E258E8">
        <w:t xml:space="preserve"> </w:t>
      </w:r>
      <w:proofErr w:type="gramStart"/>
      <w:r w:rsidR="00FE64CE" w:rsidRPr="00E258E8">
        <w:t>control</w:t>
      </w:r>
      <w:proofErr w:type="gramEnd"/>
      <w:r w:rsidRPr="00E258E8">
        <w:t xml:space="preserve"> and sample.</w:t>
      </w:r>
    </w:p>
    <w:p w14:paraId="5B00FBA6" w14:textId="4FC2F0A3" w:rsidR="00D045AE" w:rsidRPr="00E258E8" w:rsidRDefault="00D045AE" w:rsidP="00E258E8">
      <w:pPr>
        <w:pStyle w:val="11Abcam"/>
        <w:numPr>
          <w:ilvl w:val="0"/>
          <w:numId w:val="22"/>
        </w:numPr>
        <w:ind w:left="360"/>
        <w:contextualSpacing w:val="0"/>
      </w:pPr>
      <w:r w:rsidRPr="00E258E8">
        <w:t>Subtract 0 Standard reading from all readings.</w:t>
      </w:r>
    </w:p>
    <w:p w14:paraId="24F494C9" w14:textId="58E4B255" w:rsidR="00E90961" w:rsidRPr="00E258E8" w:rsidRDefault="00E90961" w:rsidP="00E258E8">
      <w:pPr>
        <w:pStyle w:val="11Abcam"/>
        <w:numPr>
          <w:ilvl w:val="0"/>
          <w:numId w:val="22"/>
        </w:numPr>
        <w:ind w:left="360"/>
        <w:contextualSpacing w:val="0"/>
      </w:pPr>
      <w:r w:rsidRPr="00E258E8">
        <w:t>Plot the corrected values for each standard as a function o</w:t>
      </w:r>
      <w:r w:rsidR="00D045AE" w:rsidRPr="00E258E8">
        <w:t>f the final concentration of H</w:t>
      </w:r>
      <w:r w:rsidR="00D045AE" w:rsidRPr="00E258E8">
        <w:rPr>
          <w:vertAlign w:val="subscript"/>
        </w:rPr>
        <w:t>2</w:t>
      </w:r>
      <w:r w:rsidR="00D045AE" w:rsidRPr="00E258E8">
        <w:t>O</w:t>
      </w:r>
      <w:r w:rsidR="00D045AE" w:rsidRPr="00E258E8">
        <w:rPr>
          <w:vertAlign w:val="subscript"/>
        </w:rPr>
        <w:t>2</w:t>
      </w:r>
      <w:r w:rsidR="00D045AE" w:rsidRPr="00E258E8">
        <w:t>.</w:t>
      </w:r>
    </w:p>
    <w:p w14:paraId="589A4417" w14:textId="5DF51D0B" w:rsidR="00D14D6F" w:rsidRPr="00E258E8" w:rsidRDefault="00D14D6F" w:rsidP="00E258E8">
      <w:pPr>
        <w:pStyle w:val="11Abcam"/>
        <w:numPr>
          <w:ilvl w:val="0"/>
          <w:numId w:val="22"/>
        </w:numPr>
        <w:ind w:left="360"/>
        <w:contextualSpacing w:val="0"/>
      </w:pPr>
      <w:r w:rsidRPr="00E258E8">
        <w:t>If sample background control reading is high, subtract the sample background control reading from sample reading.</w:t>
      </w:r>
    </w:p>
    <w:p w14:paraId="7C50D6BB" w14:textId="155A998C" w:rsidR="00D14D6F" w:rsidRPr="00E258E8" w:rsidRDefault="00D14D6F" w:rsidP="00E258E8">
      <w:pPr>
        <w:pStyle w:val="11Abcam"/>
        <w:numPr>
          <w:ilvl w:val="0"/>
          <w:numId w:val="22"/>
        </w:numPr>
        <w:ind w:left="360"/>
        <w:contextualSpacing w:val="0"/>
      </w:pPr>
      <w:r w:rsidRPr="00E258E8">
        <w:t>Calculate Total MAO, MAO-A and MAO-B activity of the test sample(s): ΔRFU = RFU</w:t>
      </w:r>
      <w:r w:rsidRPr="00E258E8">
        <w:rPr>
          <w:vertAlign w:val="subscript"/>
        </w:rPr>
        <w:t>2</w:t>
      </w:r>
      <w:r w:rsidRPr="00E258E8">
        <w:t xml:space="preserve"> -RFU</w:t>
      </w:r>
      <w:r w:rsidRPr="00E258E8">
        <w:rPr>
          <w:vertAlign w:val="subscript"/>
        </w:rPr>
        <w:t>1</w:t>
      </w:r>
      <w:r w:rsidRPr="00E258E8">
        <w:t>.</w:t>
      </w:r>
    </w:p>
    <w:p w14:paraId="4FC159E3" w14:textId="63C7926C" w:rsidR="00D14D6F" w:rsidRPr="00E258E8" w:rsidRDefault="00D14D6F" w:rsidP="00E258E8">
      <w:pPr>
        <w:pStyle w:val="11Abcam"/>
        <w:numPr>
          <w:ilvl w:val="0"/>
          <w:numId w:val="22"/>
        </w:numPr>
        <w:ind w:left="360"/>
        <w:contextualSpacing w:val="0"/>
      </w:pPr>
      <w:r w:rsidRPr="00E258E8">
        <w:t>Apply the ΔRFU to the H</w:t>
      </w:r>
      <w:r w:rsidRPr="00E258E8">
        <w:rPr>
          <w:vertAlign w:val="subscript"/>
        </w:rPr>
        <w:t>2</w:t>
      </w:r>
      <w:r w:rsidRPr="00E258E8">
        <w:t>O</w:t>
      </w:r>
      <w:r w:rsidRPr="00E258E8">
        <w:rPr>
          <w:vertAlign w:val="subscript"/>
        </w:rPr>
        <w:t>2</w:t>
      </w:r>
      <w:r w:rsidRPr="00E258E8">
        <w:t xml:space="preserve"> Standard Curve to get B </w:t>
      </w:r>
      <w:r w:rsidR="00586778">
        <w:t>p</w:t>
      </w:r>
      <w:r w:rsidRPr="00E258E8">
        <w:t>mol of H</w:t>
      </w:r>
      <w:r w:rsidRPr="00E258E8">
        <w:rPr>
          <w:vertAlign w:val="subscript"/>
        </w:rPr>
        <w:t>2</w:t>
      </w:r>
      <w:r w:rsidRPr="00E258E8">
        <w:t>O</w:t>
      </w:r>
      <w:r w:rsidRPr="00E258E8">
        <w:rPr>
          <w:vertAlign w:val="subscript"/>
        </w:rPr>
        <w:t>2</w:t>
      </w:r>
      <w:r w:rsidRPr="00E258E8">
        <w:t xml:space="preserve"> generated by MAOs during the reaction time (</w:t>
      </w:r>
      <w:bookmarkStart w:id="23" w:name="_Hlk528768362"/>
      <w:r w:rsidRPr="00E258E8">
        <w:t>ΔT</w:t>
      </w:r>
      <w:bookmarkEnd w:id="23"/>
      <w:r w:rsidRPr="00E258E8">
        <w:t xml:space="preserve"> = T</w:t>
      </w:r>
      <w:r w:rsidRPr="00E258E8">
        <w:rPr>
          <w:vertAlign w:val="subscript"/>
        </w:rPr>
        <w:t>2</w:t>
      </w:r>
      <w:r w:rsidRPr="00E258E8">
        <w:t>- T</w:t>
      </w:r>
      <w:r w:rsidRPr="00E258E8">
        <w:rPr>
          <w:vertAlign w:val="subscript"/>
        </w:rPr>
        <w:t>1</w:t>
      </w:r>
      <w:r w:rsidRPr="00E258E8">
        <w:t>).</w:t>
      </w:r>
    </w:p>
    <w:p w14:paraId="1F60CFA2" w14:textId="1E1708C4" w:rsidR="00E90961" w:rsidRPr="00E258E8" w:rsidRDefault="00E258E8" w:rsidP="00E258E8">
      <w:pPr>
        <w:pStyle w:val="11Abcam"/>
        <w:numPr>
          <w:ilvl w:val="0"/>
          <w:numId w:val="22"/>
        </w:numPr>
        <w:ind w:left="360"/>
        <w:contextualSpacing w:val="0"/>
      </w:pPr>
      <w:r w:rsidRPr="00E258E8">
        <w:t>Calculate total MOA(MAO-T)/MAO-A/MAO-B activity by using the following equation:</w:t>
      </w:r>
    </w:p>
    <w:p w14:paraId="600A3BA3" w14:textId="7B27F4BE" w:rsidR="00E90961" w:rsidRPr="00E258E8" w:rsidRDefault="00E258E8" w:rsidP="00E90961">
      <w:pPr>
        <w:pStyle w:val="zStyleLatinCambriaMathItalicLeft12cm"/>
        <w:ind w:left="320"/>
        <w:rPr>
          <w:rStyle w:val="zStyleLatinCambriaMathItalic"/>
          <w:rFonts w:ascii="Century Gothic" w:hAnsi="Century Gothic"/>
          <w:i/>
        </w:rPr>
      </w:pPr>
      <m:oMathPara>
        <m:oMath>
          <m:r>
            <m:t>Sample MAO activity (A)</m:t>
          </m:r>
          <m:r>
            <w:rPr>
              <w:rStyle w:val="zStyleLatinCambriaMathItalic"/>
            </w:rPr>
            <m:t>=</m:t>
          </m:r>
          <m:f>
            <m:fPr>
              <m:ctrlPr>
                <w:rPr>
                  <w:rStyle w:val="zStyleLatinCambriaMathItalic"/>
                  <w:i/>
                  <w:iCs/>
                </w:rPr>
              </m:ctrlPr>
            </m:fPr>
            <m:num>
              <m:r>
                <w:rPr>
                  <w:rStyle w:val="zStyleLatinCambriaMathItalic"/>
                </w:rPr>
                <m:t>B</m:t>
              </m:r>
            </m:num>
            <m:den>
              <m:r>
                <m:t xml:space="preserve">(ΔT*V) </m:t>
              </m:r>
            </m:den>
          </m:f>
          <m:r>
            <w:rPr>
              <w:rStyle w:val="zStyleLatinCambriaMathItalic"/>
            </w:rPr>
            <m:t>*D</m:t>
          </m:r>
        </m:oMath>
      </m:oMathPara>
    </w:p>
    <w:p w14:paraId="6F078FB3" w14:textId="44458077" w:rsidR="00E90961" w:rsidRDefault="00E90961" w:rsidP="00E90961">
      <w:pPr>
        <w:pStyle w:val="1AbcamStandardtext"/>
      </w:pPr>
      <w:r w:rsidRPr="00617167">
        <w:t>Where:</w:t>
      </w:r>
    </w:p>
    <w:p w14:paraId="395E1CA3" w14:textId="71981D0B" w:rsidR="00617167" w:rsidRPr="00617167" w:rsidRDefault="00617167" w:rsidP="00E90961">
      <w:pPr>
        <w:pStyle w:val="1AbcamStandardtext"/>
      </w:pPr>
      <w:r>
        <w:t xml:space="preserve">A = Total MAO/MAO-A/MAO-B activity in </w:t>
      </w:r>
      <w:r w:rsidRPr="00617167">
        <w:rPr>
          <w:rStyle w:val="zStyleLatinCambriaMathItalic"/>
          <w:rFonts w:ascii="Century Gothic" w:hAnsi="Century Gothic"/>
          <w:i w:val="0"/>
          <w:iCs w:val="0"/>
        </w:rPr>
        <w:t xml:space="preserve">pmol/minute/mL = </w:t>
      </w:r>
      <w:r>
        <w:t>µ</w:t>
      </w:r>
      <w:r w:rsidRPr="00617167">
        <w:rPr>
          <w:rStyle w:val="zStyleLatinCambriaMathItalic"/>
          <w:rFonts w:ascii="Century Gothic" w:hAnsi="Century Gothic"/>
          <w:i w:val="0"/>
          <w:iCs w:val="0"/>
        </w:rPr>
        <w:t>U/mL</w:t>
      </w:r>
    </w:p>
    <w:p w14:paraId="1020C136" w14:textId="2E2F2C79" w:rsidR="00E90961" w:rsidRPr="00617167" w:rsidRDefault="00617167" w:rsidP="00E90961">
      <w:pPr>
        <w:pStyle w:val="1AbcamStandardtext"/>
      </w:pPr>
      <w:r>
        <w:t>B = amount of H</w:t>
      </w:r>
      <w:r>
        <w:rPr>
          <w:vertAlign w:val="subscript"/>
        </w:rPr>
        <w:t>2</w:t>
      </w:r>
      <w:r>
        <w:t>O</w:t>
      </w:r>
      <w:proofErr w:type="gramStart"/>
      <w:r>
        <w:rPr>
          <w:vertAlign w:val="subscript"/>
        </w:rPr>
        <w:t xml:space="preserve">2 </w:t>
      </w:r>
      <w:r w:rsidR="00E90961" w:rsidRPr="00617167">
        <w:t xml:space="preserve"> in</w:t>
      </w:r>
      <w:proofErr w:type="gramEnd"/>
      <w:r w:rsidR="00E90961" w:rsidRPr="00617167">
        <w:t xml:space="preserve"> the sample well </w:t>
      </w:r>
      <w:r w:rsidR="000A2DCC" w:rsidRPr="00617167">
        <w:t>calculated fr</w:t>
      </w:r>
      <w:r>
        <w:t>om standard curve in pmol</w:t>
      </w:r>
      <w:r w:rsidR="00E90961" w:rsidRPr="00617167">
        <w:t>.</w:t>
      </w:r>
    </w:p>
    <w:p w14:paraId="53A0FFC5" w14:textId="051E9512" w:rsidR="00E90961" w:rsidRPr="00617167" w:rsidRDefault="00E90961" w:rsidP="00E90961">
      <w:pPr>
        <w:pStyle w:val="1AbcamStandardtext"/>
      </w:pPr>
      <w:r w:rsidRPr="00617167">
        <w:t xml:space="preserve">V = sample volume added in the sample wells </w:t>
      </w:r>
      <w:r w:rsidR="00617167" w:rsidRPr="00617167">
        <w:t>(mL)</w:t>
      </w:r>
      <w:r w:rsidRPr="00617167">
        <w:t>.</w:t>
      </w:r>
    </w:p>
    <w:p w14:paraId="62810986" w14:textId="7CF8942F" w:rsidR="00E90961" w:rsidRDefault="00E90961" w:rsidP="00E90961">
      <w:pPr>
        <w:pStyle w:val="1AbcamBulletpoints"/>
        <w:ind w:left="360" w:hanging="360"/>
      </w:pPr>
      <w:r w:rsidRPr="00617167">
        <w:t>D = sample dilution factor if sample is diluted to fit within the standard c</w:t>
      </w:r>
      <w:r w:rsidR="00977A58" w:rsidRPr="00617167">
        <w:t>urve range (prior to reaction well set up).</w:t>
      </w:r>
    </w:p>
    <w:p w14:paraId="6759B760" w14:textId="77DCBD41" w:rsidR="00617167" w:rsidRDefault="00617167" w:rsidP="00E90961">
      <w:pPr>
        <w:pStyle w:val="1AbcamBulletpoints"/>
        <w:ind w:left="360" w:hanging="360"/>
      </w:pPr>
    </w:p>
    <w:p w14:paraId="659961B6" w14:textId="7F39EFFC" w:rsidR="00617167" w:rsidRDefault="00617167" w:rsidP="00617167">
      <w:pPr>
        <w:pStyle w:val="1AbcamBulletpoints"/>
      </w:pPr>
      <w:r w:rsidRPr="00617167">
        <w:rPr>
          <w:b/>
        </w:rPr>
        <w:t>Unit Definition:</w:t>
      </w:r>
      <w:r>
        <w:t xml:space="preserve"> One unit of MAO activity is the amount of enzyme that generates 1.0 µmol of H</w:t>
      </w:r>
      <w:r w:rsidRPr="00617167">
        <w:rPr>
          <w:vertAlign w:val="subscript"/>
        </w:rPr>
        <w:t>2</w:t>
      </w:r>
      <w:r>
        <w:t>O</w:t>
      </w:r>
      <w:r w:rsidRPr="00617167">
        <w:rPr>
          <w:vertAlign w:val="subscript"/>
        </w:rPr>
        <w:t>2</w:t>
      </w:r>
      <w:r>
        <w:t xml:space="preserve"> per minute at 25°C</w:t>
      </w:r>
    </w:p>
    <w:p w14:paraId="6A556F94" w14:textId="6153C42A" w:rsidR="00617167" w:rsidRDefault="00617167" w:rsidP="00E90961">
      <w:pPr>
        <w:pStyle w:val="1AbcamBulletpoints"/>
        <w:ind w:left="360" w:hanging="360"/>
      </w:pPr>
      <w:r>
        <w:t>MAO specific activity can also be expressed as µU/mg of protein.</w:t>
      </w:r>
    </w:p>
    <w:p w14:paraId="1ACDB98B" w14:textId="77777777" w:rsidR="00617167" w:rsidRPr="00617167" w:rsidRDefault="00617167" w:rsidP="00E90961">
      <w:pPr>
        <w:pStyle w:val="1AbcamBulletpoints"/>
        <w:ind w:left="360" w:hanging="360"/>
      </w:pPr>
    </w:p>
    <w:p w14:paraId="0B57352C" w14:textId="77777777" w:rsidR="00680476" w:rsidRDefault="00680476" w:rsidP="00E90961">
      <w:pPr>
        <w:pStyle w:val="1AbcamBulletpoints"/>
        <w:ind w:left="360" w:hanging="360"/>
        <w:rPr>
          <w:highlight w:val="yellow"/>
        </w:rPr>
      </w:pPr>
    </w:p>
    <w:p w14:paraId="5DB8F534" w14:textId="77777777" w:rsidR="00B86D77" w:rsidRPr="002A066A" w:rsidRDefault="00E44FA4" w:rsidP="001E2DD7">
      <w:pPr>
        <w:pStyle w:val="1Abcamheading"/>
      </w:pPr>
      <w:bookmarkStart w:id="24" w:name="_Toc528769643"/>
      <w:bookmarkEnd w:id="20"/>
      <w:bookmarkEnd w:id="21"/>
      <w:r w:rsidRPr="002A066A">
        <w:lastRenderedPageBreak/>
        <w:t xml:space="preserve">Typical </w:t>
      </w:r>
      <w:r w:rsidR="00B86D77" w:rsidRPr="002A066A">
        <w:t>Data</w:t>
      </w:r>
      <w:bookmarkEnd w:id="24"/>
    </w:p>
    <w:p w14:paraId="1BA3B6BE" w14:textId="77777777" w:rsidR="00B86D77" w:rsidRDefault="006B255F" w:rsidP="00D530F3">
      <w:pPr>
        <w:spacing w:before="60" w:after="60"/>
        <w:rPr>
          <w:lang w:val="en-GB"/>
        </w:rPr>
      </w:pPr>
      <w:r>
        <w:rPr>
          <w:lang w:val="en-GB"/>
        </w:rPr>
        <w:t>D</w:t>
      </w:r>
      <w:r w:rsidR="00E44FA4" w:rsidRPr="002A066A">
        <w:rPr>
          <w:lang w:val="en-GB"/>
        </w:rPr>
        <w:t xml:space="preserve">ata provided </w:t>
      </w:r>
      <w:r w:rsidR="00E44FA4" w:rsidRPr="002A066A">
        <w:rPr>
          <w:b/>
          <w:lang w:val="en-GB"/>
        </w:rPr>
        <w:t>for demonstration purposes only</w:t>
      </w:r>
      <w:r w:rsidR="00E44FA4" w:rsidRPr="002A066A">
        <w:rPr>
          <w:lang w:val="en-GB"/>
        </w:rPr>
        <w:t xml:space="preserve">. </w:t>
      </w:r>
    </w:p>
    <w:p w14:paraId="72A64B3F" w14:textId="5AE903FB" w:rsidR="006B255F" w:rsidRDefault="006B255F" w:rsidP="00D530F3">
      <w:pPr>
        <w:spacing w:before="60" w:after="60"/>
        <w:rPr>
          <w:lang w:val="en-GB"/>
        </w:rPr>
      </w:pPr>
    </w:p>
    <w:p w14:paraId="384AA028" w14:textId="6F8ACAFF" w:rsidR="0035770F" w:rsidRDefault="0035770F" w:rsidP="0035770F">
      <w:pPr>
        <w:spacing w:before="60" w:after="60"/>
        <w:jc w:val="center"/>
        <w:rPr>
          <w:lang w:val="en-GB"/>
        </w:rPr>
      </w:pPr>
      <w:r>
        <w:rPr>
          <w:noProof/>
        </w:rPr>
        <w:drawing>
          <wp:inline distT="0" distB="0" distL="0" distR="0" wp14:anchorId="396D17EB" wp14:editId="4F6982ED">
            <wp:extent cx="2638425" cy="175485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200" cy="1766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29720" w14:textId="77777777" w:rsidR="0035770F" w:rsidRDefault="0035770F" w:rsidP="00D530F3">
      <w:pPr>
        <w:spacing w:before="60" w:after="60"/>
        <w:rPr>
          <w:lang w:val="en-GB"/>
        </w:rPr>
      </w:pPr>
    </w:p>
    <w:p w14:paraId="061BD235" w14:textId="173F8143" w:rsidR="003B15FA" w:rsidRPr="008A2F6E" w:rsidRDefault="00E44FA4" w:rsidP="008A2F6E">
      <w:pPr>
        <w:pStyle w:val="1AbcamImageLegend"/>
      </w:pPr>
      <w:r w:rsidRPr="008A2F6E">
        <w:rPr>
          <w:b/>
        </w:rPr>
        <w:t>Figure 1</w:t>
      </w:r>
      <w:r w:rsidRPr="008A2F6E">
        <w:t>.</w:t>
      </w:r>
      <w:r w:rsidR="009E5C5B">
        <w:t xml:space="preserve"> </w:t>
      </w:r>
      <w:r w:rsidRPr="008A2F6E">
        <w:t xml:space="preserve"> </w:t>
      </w:r>
      <w:r w:rsidR="009E5C5B" w:rsidRPr="009E5C5B">
        <w:t>H</w:t>
      </w:r>
      <w:r w:rsidR="009E5C5B" w:rsidRPr="009E5C5B">
        <w:rPr>
          <w:vertAlign w:val="subscript"/>
        </w:rPr>
        <w:t>2</w:t>
      </w:r>
      <w:r w:rsidR="009E5C5B" w:rsidRPr="009E5C5B">
        <w:t>O</w:t>
      </w:r>
      <w:r w:rsidR="009E5C5B" w:rsidRPr="009E5C5B">
        <w:rPr>
          <w:vertAlign w:val="subscript"/>
        </w:rPr>
        <w:t>2</w:t>
      </w:r>
      <w:r w:rsidR="009E5C5B" w:rsidRPr="009E5C5B">
        <w:t xml:space="preserve"> Standard Curve</w:t>
      </w:r>
      <w:r w:rsidR="009E5C5B">
        <w:t>.</w:t>
      </w:r>
      <w:r w:rsidRPr="008A2F6E">
        <w:t xml:space="preserve"> </w:t>
      </w:r>
    </w:p>
    <w:p w14:paraId="0041F910" w14:textId="77777777" w:rsidR="009E5C5B" w:rsidRDefault="009E5C5B" w:rsidP="009E5C5B">
      <w:pPr>
        <w:pStyle w:val="1AbcamStandardtext"/>
        <w:jc w:val="both"/>
        <w:rPr>
          <w:noProof/>
        </w:rPr>
      </w:pPr>
    </w:p>
    <w:p w14:paraId="5EABEA61" w14:textId="77777777" w:rsidR="009E5C5B" w:rsidRDefault="009E5C5B" w:rsidP="009E5C5B">
      <w:pPr>
        <w:pStyle w:val="1AbcamStandardtext"/>
        <w:jc w:val="both"/>
        <w:rPr>
          <w:noProof/>
        </w:rPr>
      </w:pPr>
    </w:p>
    <w:p w14:paraId="5EEC99D8" w14:textId="77777777" w:rsidR="009E5C5B" w:rsidRDefault="009E5C5B" w:rsidP="009E5C5B">
      <w:pPr>
        <w:pStyle w:val="1AbcamStandardtext"/>
        <w:jc w:val="both"/>
        <w:rPr>
          <w:noProof/>
        </w:rPr>
      </w:pPr>
    </w:p>
    <w:p w14:paraId="1082F3DA" w14:textId="77777777" w:rsidR="009E5C5B" w:rsidRDefault="009E5C5B" w:rsidP="009E5C5B">
      <w:pPr>
        <w:pStyle w:val="1AbcamStandardtext"/>
        <w:jc w:val="both"/>
        <w:rPr>
          <w:noProof/>
        </w:rPr>
      </w:pPr>
    </w:p>
    <w:p w14:paraId="28D03D85" w14:textId="77777777" w:rsidR="009E5C5B" w:rsidRDefault="009E5C5B" w:rsidP="009E5C5B">
      <w:pPr>
        <w:pStyle w:val="1AbcamStandardtext"/>
        <w:jc w:val="both"/>
        <w:rPr>
          <w:noProof/>
        </w:rPr>
      </w:pPr>
    </w:p>
    <w:p w14:paraId="1B4C0A36" w14:textId="6156A039" w:rsidR="009E5C5B" w:rsidRDefault="009E5C5B" w:rsidP="009E5C5B">
      <w:pPr>
        <w:pStyle w:val="1AbcamStandardtext"/>
        <w:jc w:val="center"/>
        <w:rPr>
          <w:noProof/>
        </w:rPr>
      </w:pPr>
      <w:r>
        <w:rPr>
          <w:noProof/>
        </w:rPr>
        <w:drawing>
          <wp:inline distT="0" distB="0" distL="0" distR="0" wp14:anchorId="7D73D2A9" wp14:editId="532D915F">
            <wp:extent cx="2777812" cy="1933575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926" cy="1942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82AD2" w14:textId="77777777" w:rsidR="009E5C5B" w:rsidRDefault="009E5C5B" w:rsidP="009E5C5B">
      <w:pPr>
        <w:pStyle w:val="1AbcamStandardtext"/>
        <w:jc w:val="both"/>
        <w:rPr>
          <w:noProof/>
        </w:rPr>
      </w:pPr>
    </w:p>
    <w:p w14:paraId="09F82D83" w14:textId="1B81DFF0" w:rsidR="009E5C5B" w:rsidRDefault="009E5C5B" w:rsidP="009E5C5B">
      <w:pPr>
        <w:pStyle w:val="1AbcamImageLegend"/>
      </w:pPr>
      <w:bookmarkStart w:id="25" w:name="_Hlk528769311"/>
      <w:r w:rsidRPr="008A2F6E">
        <w:rPr>
          <w:b/>
        </w:rPr>
        <w:t xml:space="preserve">Figure </w:t>
      </w:r>
      <w:r>
        <w:rPr>
          <w:b/>
        </w:rPr>
        <w:t>2</w:t>
      </w:r>
      <w:r w:rsidRPr="008A2F6E">
        <w:t>.</w:t>
      </w:r>
      <w:r>
        <w:t xml:space="preserve"> </w:t>
      </w:r>
      <w:r w:rsidRPr="008A2F6E">
        <w:t xml:space="preserve"> </w:t>
      </w:r>
      <w:r w:rsidRPr="009E5C5B">
        <w:t>MAO-T, MAO-A and MAO-B activities in mouse brain lysate (2.5 µg)</w:t>
      </w:r>
      <w:r>
        <w:t>.</w:t>
      </w:r>
    </w:p>
    <w:bookmarkEnd w:id="25"/>
    <w:p w14:paraId="6078BFF2" w14:textId="136884E1" w:rsidR="009E5C5B" w:rsidRDefault="009E5C5B" w:rsidP="009E5C5B">
      <w:pPr>
        <w:pStyle w:val="1AbcamImageLegend"/>
      </w:pPr>
    </w:p>
    <w:p w14:paraId="2F2E30D5" w14:textId="78ABBEB6" w:rsidR="009E5C5B" w:rsidRDefault="009E5C5B" w:rsidP="009E5C5B">
      <w:pPr>
        <w:pStyle w:val="1AbcamImageLegend"/>
        <w:jc w:val="center"/>
        <w:rPr>
          <w:b/>
        </w:rPr>
      </w:pPr>
      <w:r>
        <w:lastRenderedPageBreak/>
        <w:drawing>
          <wp:inline distT="0" distB="0" distL="0" distR="0" wp14:anchorId="721550F5" wp14:editId="66D06712">
            <wp:extent cx="2701759" cy="1895475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910" cy="1920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98376" w14:textId="77777777" w:rsidR="009E5C5B" w:rsidRDefault="009E5C5B" w:rsidP="009E5C5B">
      <w:pPr>
        <w:pStyle w:val="1AbcamImageLegend"/>
        <w:rPr>
          <w:b/>
        </w:rPr>
      </w:pPr>
    </w:p>
    <w:p w14:paraId="1B5EB398" w14:textId="55296EC4" w:rsidR="009E5C5B" w:rsidRDefault="009E5C5B" w:rsidP="009E5C5B">
      <w:pPr>
        <w:pStyle w:val="1AbcamImageLegend"/>
      </w:pPr>
      <w:r w:rsidRPr="008A2F6E">
        <w:rPr>
          <w:b/>
        </w:rPr>
        <w:t xml:space="preserve">Figure </w:t>
      </w:r>
      <w:r>
        <w:rPr>
          <w:b/>
        </w:rPr>
        <w:t>3</w:t>
      </w:r>
      <w:r w:rsidRPr="008A2F6E">
        <w:t>.</w:t>
      </w:r>
      <w:r>
        <w:t xml:space="preserve"> </w:t>
      </w:r>
      <w:r w:rsidRPr="008A2F6E">
        <w:t xml:space="preserve"> </w:t>
      </w:r>
      <w:r>
        <w:t>Specific activities of MAO-A and MAO-B.</w:t>
      </w:r>
    </w:p>
    <w:p w14:paraId="2BBE56AC" w14:textId="77777777" w:rsidR="009E5C5B" w:rsidRPr="008A2F6E" w:rsidRDefault="009E5C5B" w:rsidP="009E5C5B">
      <w:pPr>
        <w:pStyle w:val="1AbcamImageLegend"/>
      </w:pPr>
    </w:p>
    <w:p w14:paraId="745BEAC1" w14:textId="4B964107" w:rsidR="003722E2" w:rsidRDefault="003722E2" w:rsidP="009E5C5B">
      <w:pPr>
        <w:pStyle w:val="1AbcamStandardtext"/>
        <w:jc w:val="both"/>
        <w:rPr>
          <w:noProof/>
        </w:rPr>
      </w:pPr>
      <w:r w:rsidRPr="002A066A">
        <w:rPr>
          <w:noProof/>
        </w:rPr>
        <w:br w:type="page"/>
      </w:r>
    </w:p>
    <w:p w14:paraId="0549F477" w14:textId="77777777" w:rsidR="00FE4E16" w:rsidRDefault="00FE4E16" w:rsidP="001E2DD7">
      <w:pPr>
        <w:pStyle w:val="1Abcamheading"/>
      </w:pPr>
      <w:bookmarkStart w:id="26" w:name="_Toc475603240"/>
      <w:bookmarkStart w:id="27" w:name="_Toc528769644"/>
      <w:r w:rsidRPr="002A066A">
        <w:lastRenderedPageBreak/>
        <w:t>Notes</w:t>
      </w:r>
      <w:bookmarkEnd w:id="26"/>
      <w:bookmarkEnd w:id="27"/>
    </w:p>
    <w:p w14:paraId="01342092" w14:textId="77777777" w:rsidR="00645B4B" w:rsidRDefault="00645B4B" w:rsidP="00645B4B">
      <w:pPr>
        <w:pStyle w:val="1Abcamheading"/>
        <w:numPr>
          <w:ilvl w:val="0"/>
          <w:numId w:val="0"/>
        </w:numPr>
        <w:ind w:left="927" w:hanging="360"/>
      </w:pPr>
    </w:p>
    <w:p w14:paraId="47D24260" w14:textId="77777777" w:rsidR="00645B4B" w:rsidRDefault="00645B4B" w:rsidP="00645B4B">
      <w:pPr>
        <w:pStyle w:val="1Abcamheading"/>
        <w:numPr>
          <w:ilvl w:val="0"/>
          <w:numId w:val="0"/>
        </w:numPr>
        <w:ind w:left="927" w:hanging="360"/>
      </w:pPr>
    </w:p>
    <w:p w14:paraId="78707EFE" w14:textId="77777777" w:rsidR="00260BDA" w:rsidRDefault="00260BDA">
      <w:pPr>
        <w:spacing w:before="0" w:after="0"/>
        <w:sectPr w:rsidR="00260BDA" w:rsidSect="007F1A39">
          <w:footerReference w:type="default" r:id="rId14"/>
          <w:pgSz w:w="8400" w:h="11900"/>
          <w:pgMar w:top="737" w:right="737" w:bottom="737" w:left="1021" w:header="0" w:footer="0" w:gutter="0"/>
          <w:cols w:space="708"/>
          <w:docGrid w:linePitch="272"/>
        </w:sectPr>
      </w:pPr>
    </w:p>
    <w:p w14:paraId="6CF98093" w14:textId="77777777" w:rsidR="006E29D5" w:rsidRDefault="006E29D5" w:rsidP="00EA42B7">
      <w:pPr>
        <w:pStyle w:val="NormalWeb"/>
        <w:spacing w:before="0" w:beforeAutospacing="0" w:after="0" w:afterAutospacing="0"/>
        <w:rPr>
          <w:rFonts w:ascii="Century Gothic" w:hAnsi="Century Gothic" w:cs="Calibri"/>
          <w:b/>
          <w:bCs/>
          <w:lang w:val="en-US"/>
        </w:rPr>
      </w:pPr>
    </w:p>
    <w:p w14:paraId="4A48FAF4" w14:textId="77777777" w:rsidR="006E29D5" w:rsidRDefault="006E29D5" w:rsidP="00EA42B7">
      <w:pPr>
        <w:pStyle w:val="NormalWeb"/>
        <w:spacing w:before="0" w:beforeAutospacing="0" w:after="0" w:afterAutospacing="0"/>
        <w:rPr>
          <w:rFonts w:ascii="Century Gothic" w:hAnsi="Century Gothic" w:cs="Calibri"/>
          <w:b/>
          <w:bCs/>
          <w:lang w:val="en-US"/>
        </w:rPr>
      </w:pPr>
    </w:p>
    <w:p w14:paraId="0D7BD78A" w14:textId="77777777" w:rsidR="006E29D5" w:rsidRDefault="006E29D5" w:rsidP="00EA42B7">
      <w:pPr>
        <w:pStyle w:val="NormalWeb"/>
        <w:spacing w:before="0" w:beforeAutospacing="0" w:after="0" w:afterAutospacing="0"/>
        <w:rPr>
          <w:rFonts w:ascii="Century Gothic" w:hAnsi="Century Gothic" w:cs="Calibri"/>
          <w:b/>
          <w:bCs/>
          <w:lang w:val="en-US"/>
        </w:rPr>
      </w:pPr>
    </w:p>
    <w:p w14:paraId="55E0D284" w14:textId="77777777" w:rsidR="006E29D5" w:rsidRDefault="006E29D5" w:rsidP="00EA42B7">
      <w:pPr>
        <w:pStyle w:val="NormalWeb"/>
        <w:spacing w:before="0" w:beforeAutospacing="0" w:after="0" w:afterAutospacing="0"/>
        <w:rPr>
          <w:rFonts w:ascii="Century Gothic" w:hAnsi="Century Gothic" w:cs="Calibri"/>
          <w:b/>
          <w:bCs/>
          <w:lang w:val="en-US"/>
        </w:rPr>
      </w:pPr>
    </w:p>
    <w:p w14:paraId="68C4AB03" w14:textId="77777777" w:rsidR="006E29D5" w:rsidRDefault="006E29D5" w:rsidP="00EA42B7">
      <w:pPr>
        <w:pStyle w:val="NormalWeb"/>
        <w:spacing w:before="0" w:beforeAutospacing="0" w:after="0" w:afterAutospacing="0"/>
        <w:rPr>
          <w:rFonts w:ascii="Century Gothic" w:hAnsi="Century Gothic" w:cs="Calibri"/>
          <w:b/>
          <w:bCs/>
          <w:lang w:val="en-US"/>
        </w:rPr>
      </w:pPr>
    </w:p>
    <w:p w14:paraId="77711C05" w14:textId="77777777" w:rsidR="006E29D5" w:rsidRDefault="006E29D5" w:rsidP="00EA42B7">
      <w:pPr>
        <w:pStyle w:val="NormalWeb"/>
        <w:spacing w:before="0" w:beforeAutospacing="0" w:after="0" w:afterAutospacing="0"/>
        <w:rPr>
          <w:rFonts w:ascii="Century Gothic" w:hAnsi="Century Gothic" w:cs="Calibri"/>
          <w:b/>
          <w:bCs/>
          <w:lang w:val="en-US"/>
        </w:rPr>
      </w:pPr>
    </w:p>
    <w:p w14:paraId="24892A47" w14:textId="77777777" w:rsidR="006E29D5" w:rsidRDefault="006E29D5" w:rsidP="00EA42B7">
      <w:pPr>
        <w:pStyle w:val="NormalWeb"/>
        <w:spacing w:before="0" w:beforeAutospacing="0" w:after="0" w:afterAutospacing="0"/>
        <w:rPr>
          <w:rFonts w:ascii="Century Gothic" w:hAnsi="Century Gothic" w:cs="Calibri"/>
          <w:b/>
          <w:bCs/>
          <w:lang w:val="en-US"/>
        </w:rPr>
      </w:pPr>
    </w:p>
    <w:p w14:paraId="33499C93" w14:textId="77777777" w:rsidR="006E29D5" w:rsidRDefault="006E29D5" w:rsidP="00EA42B7">
      <w:pPr>
        <w:pStyle w:val="NormalWeb"/>
        <w:spacing w:before="0" w:beforeAutospacing="0" w:after="0" w:afterAutospacing="0"/>
        <w:rPr>
          <w:rFonts w:ascii="Century Gothic" w:hAnsi="Century Gothic" w:cs="Calibri"/>
          <w:b/>
          <w:bCs/>
          <w:lang w:val="en-US"/>
        </w:rPr>
      </w:pPr>
    </w:p>
    <w:p w14:paraId="253EF3C6" w14:textId="77777777" w:rsidR="006E29D5" w:rsidRDefault="006E29D5" w:rsidP="00EA42B7">
      <w:pPr>
        <w:pStyle w:val="NormalWeb"/>
        <w:spacing w:before="0" w:beforeAutospacing="0" w:after="0" w:afterAutospacing="0"/>
        <w:rPr>
          <w:rFonts w:ascii="Century Gothic" w:hAnsi="Century Gothic" w:cs="Calibri"/>
          <w:b/>
          <w:bCs/>
          <w:lang w:val="en-US"/>
        </w:rPr>
      </w:pPr>
    </w:p>
    <w:p w14:paraId="4D11E00B" w14:textId="77777777" w:rsidR="006E29D5" w:rsidRDefault="006E29D5" w:rsidP="00EA42B7">
      <w:pPr>
        <w:pStyle w:val="NormalWeb"/>
        <w:spacing w:before="0" w:beforeAutospacing="0" w:after="0" w:afterAutospacing="0"/>
        <w:rPr>
          <w:rFonts w:ascii="Century Gothic" w:hAnsi="Century Gothic" w:cs="Calibri"/>
          <w:b/>
          <w:bCs/>
          <w:lang w:val="en-US"/>
        </w:rPr>
      </w:pPr>
    </w:p>
    <w:p w14:paraId="698BFF3E" w14:textId="77777777" w:rsidR="006E29D5" w:rsidRDefault="006E29D5" w:rsidP="00EA42B7">
      <w:pPr>
        <w:pStyle w:val="NormalWeb"/>
        <w:spacing w:before="0" w:beforeAutospacing="0" w:after="0" w:afterAutospacing="0"/>
        <w:rPr>
          <w:rFonts w:ascii="Century Gothic" w:hAnsi="Century Gothic" w:cs="Calibri"/>
          <w:b/>
          <w:bCs/>
          <w:lang w:val="en-US"/>
        </w:rPr>
      </w:pPr>
    </w:p>
    <w:p w14:paraId="3A32A3D9" w14:textId="77777777" w:rsidR="006E29D5" w:rsidRDefault="006E29D5" w:rsidP="00EA42B7">
      <w:pPr>
        <w:pStyle w:val="NormalWeb"/>
        <w:spacing w:before="0" w:beforeAutospacing="0" w:after="0" w:afterAutospacing="0"/>
        <w:rPr>
          <w:rFonts w:ascii="Century Gothic" w:hAnsi="Century Gothic" w:cs="Calibri"/>
          <w:b/>
          <w:bCs/>
          <w:lang w:val="en-US"/>
        </w:rPr>
      </w:pPr>
    </w:p>
    <w:p w14:paraId="692A2815" w14:textId="77777777" w:rsidR="006E29D5" w:rsidRDefault="006E29D5" w:rsidP="00EA42B7">
      <w:pPr>
        <w:pStyle w:val="NormalWeb"/>
        <w:spacing w:before="0" w:beforeAutospacing="0" w:after="0" w:afterAutospacing="0"/>
        <w:rPr>
          <w:rFonts w:ascii="Century Gothic" w:hAnsi="Century Gothic" w:cs="Calibri"/>
          <w:b/>
          <w:bCs/>
          <w:lang w:val="en-US"/>
        </w:rPr>
      </w:pPr>
    </w:p>
    <w:p w14:paraId="5E0FE2B9" w14:textId="77777777" w:rsidR="006E29D5" w:rsidRDefault="006E29D5" w:rsidP="00EA42B7">
      <w:pPr>
        <w:pStyle w:val="NormalWeb"/>
        <w:spacing w:before="0" w:beforeAutospacing="0" w:after="0" w:afterAutospacing="0"/>
        <w:rPr>
          <w:rFonts w:ascii="Century Gothic" w:hAnsi="Century Gothic" w:cs="Calibri"/>
          <w:b/>
          <w:bCs/>
          <w:lang w:val="en-US"/>
        </w:rPr>
      </w:pPr>
    </w:p>
    <w:p w14:paraId="33E754E4" w14:textId="77777777" w:rsidR="006E29D5" w:rsidRDefault="006E29D5" w:rsidP="00EA42B7">
      <w:pPr>
        <w:pStyle w:val="NormalWeb"/>
        <w:spacing w:before="0" w:beforeAutospacing="0" w:after="0" w:afterAutospacing="0"/>
        <w:rPr>
          <w:rFonts w:ascii="Century Gothic" w:hAnsi="Century Gothic" w:cs="Calibri"/>
          <w:b/>
          <w:bCs/>
          <w:lang w:val="en-US"/>
        </w:rPr>
      </w:pPr>
    </w:p>
    <w:p w14:paraId="2955B25E" w14:textId="77777777" w:rsidR="006E29D5" w:rsidRDefault="006E29D5" w:rsidP="00EA42B7">
      <w:pPr>
        <w:pStyle w:val="NormalWeb"/>
        <w:spacing w:before="0" w:beforeAutospacing="0" w:after="0" w:afterAutospacing="0"/>
        <w:rPr>
          <w:rFonts w:ascii="Century Gothic" w:hAnsi="Century Gothic" w:cs="Calibri"/>
          <w:b/>
          <w:bCs/>
          <w:lang w:val="en-US"/>
        </w:rPr>
      </w:pPr>
    </w:p>
    <w:p w14:paraId="76B2F869" w14:textId="77777777" w:rsidR="006E29D5" w:rsidRDefault="006E29D5" w:rsidP="00EA42B7">
      <w:pPr>
        <w:pStyle w:val="NormalWeb"/>
        <w:spacing w:before="0" w:beforeAutospacing="0" w:after="0" w:afterAutospacing="0"/>
        <w:rPr>
          <w:rFonts w:ascii="Century Gothic" w:hAnsi="Century Gothic" w:cs="Calibri"/>
          <w:b/>
          <w:bCs/>
          <w:lang w:val="en-US"/>
        </w:rPr>
      </w:pPr>
    </w:p>
    <w:p w14:paraId="147C672B" w14:textId="77777777" w:rsidR="006E29D5" w:rsidRDefault="006E29D5" w:rsidP="00EA42B7">
      <w:pPr>
        <w:pStyle w:val="NormalWeb"/>
        <w:spacing w:before="0" w:beforeAutospacing="0" w:after="0" w:afterAutospacing="0"/>
        <w:rPr>
          <w:rFonts w:ascii="Century Gothic" w:hAnsi="Century Gothic" w:cs="Calibri"/>
          <w:b/>
          <w:bCs/>
          <w:lang w:val="en-US"/>
        </w:rPr>
      </w:pPr>
    </w:p>
    <w:p w14:paraId="0FBC3AF0" w14:textId="77777777" w:rsidR="006E29D5" w:rsidRDefault="006E29D5" w:rsidP="00EA42B7">
      <w:pPr>
        <w:pStyle w:val="NormalWeb"/>
        <w:spacing w:before="0" w:beforeAutospacing="0" w:after="0" w:afterAutospacing="0"/>
        <w:rPr>
          <w:rFonts w:ascii="Century Gothic" w:hAnsi="Century Gothic" w:cs="Calibri"/>
          <w:b/>
          <w:bCs/>
          <w:lang w:val="en-US"/>
        </w:rPr>
      </w:pPr>
    </w:p>
    <w:p w14:paraId="4D8EAD36" w14:textId="77777777" w:rsidR="006E29D5" w:rsidRDefault="006E29D5" w:rsidP="00EA42B7">
      <w:pPr>
        <w:pStyle w:val="NormalWeb"/>
        <w:spacing w:before="0" w:beforeAutospacing="0" w:after="0" w:afterAutospacing="0"/>
        <w:rPr>
          <w:rFonts w:ascii="Century Gothic" w:hAnsi="Century Gothic" w:cs="Calibri"/>
          <w:b/>
          <w:bCs/>
          <w:lang w:val="en-US"/>
        </w:rPr>
      </w:pPr>
    </w:p>
    <w:p w14:paraId="5E217AF0" w14:textId="77777777" w:rsidR="006E29D5" w:rsidRDefault="006E29D5" w:rsidP="00EA42B7">
      <w:pPr>
        <w:pStyle w:val="NormalWeb"/>
        <w:spacing w:before="0" w:beforeAutospacing="0" w:after="0" w:afterAutospacing="0"/>
        <w:rPr>
          <w:rFonts w:ascii="Century Gothic" w:hAnsi="Century Gothic" w:cs="Calibri"/>
          <w:b/>
          <w:bCs/>
          <w:lang w:val="en-US"/>
        </w:rPr>
      </w:pPr>
    </w:p>
    <w:p w14:paraId="625DFBDD" w14:textId="77777777" w:rsidR="006E29D5" w:rsidRDefault="006E29D5" w:rsidP="00EA42B7">
      <w:pPr>
        <w:pStyle w:val="NormalWeb"/>
        <w:spacing w:before="0" w:beforeAutospacing="0" w:after="0" w:afterAutospacing="0"/>
        <w:rPr>
          <w:rFonts w:ascii="Century Gothic" w:hAnsi="Century Gothic" w:cs="Calibri"/>
          <w:b/>
          <w:bCs/>
          <w:lang w:val="en-US"/>
        </w:rPr>
      </w:pPr>
    </w:p>
    <w:p w14:paraId="360BCA7B" w14:textId="77777777" w:rsidR="006E29D5" w:rsidRDefault="006E29D5" w:rsidP="00EA42B7">
      <w:pPr>
        <w:pStyle w:val="NormalWeb"/>
        <w:spacing w:before="0" w:beforeAutospacing="0" w:after="0" w:afterAutospacing="0"/>
        <w:rPr>
          <w:rFonts w:ascii="Century Gothic" w:hAnsi="Century Gothic" w:cs="Calibri"/>
          <w:b/>
          <w:bCs/>
          <w:lang w:val="en-US"/>
        </w:rPr>
      </w:pPr>
    </w:p>
    <w:p w14:paraId="7180C025" w14:textId="77777777" w:rsidR="006E29D5" w:rsidRDefault="006E29D5" w:rsidP="00EA42B7">
      <w:pPr>
        <w:pStyle w:val="NormalWeb"/>
        <w:spacing w:before="0" w:beforeAutospacing="0" w:after="0" w:afterAutospacing="0"/>
        <w:rPr>
          <w:rFonts w:ascii="Century Gothic" w:hAnsi="Century Gothic" w:cs="Calibri"/>
          <w:b/>
          <w:bCs/>
          <w:lang w:val="en-US"/>
        </w:rPr>
      </w:pPr>
    </w:p>
    <w:p w14:paraId="1BF65ABA" w14:textId="77777777" w:rsidR="006E29D5" w:rsidRDefault="006E29D5" w:rsidP="00EA42B7">
      <w:pPr>
        <w:pStyle w:val="NormalWeb"/>
        <w:spacing w:before="0" w:beforeAutospacing="0" w:after="0" w:afterAutospacing="0"/>
        <w:rPr>
          <w:rFonts w:ascii="Century Gothic" w:hAnsi="Century Gothic" w:cs="Calibri"/>
          <w:b/>
          <w:bCs/>
          <w:lang w:val="en-US"/>
        </w:rPr>
      </w:pPr>
    </w:p>
    <w:p w14:paraId="04246CBA" w14:textId="7358425A" w:rsidR="00EA42B7" w:rsidRDefault="00EA42B7" w:rsidP="00EA42B7">
      <w:pPr>
        <w:pStyle w:val="NormalWeb"/>
        <w:spacing w:before="0" w:beforeAutospacing="0" w:after="0" w:afterAutospacing="0"/>
        <w:rPr>
          <w:rFonts w:ascii="Century Gothic" w:hAnsi="Century Gothic" w:cs="Calibri"/>
          <w:lang w:val="en-US"/>
        </w:rPr>
      </w:pPr>
      <w:r>
        <w:rPr>
          <w:rFonts w:ascii="Century Gothic" w:hAnsi="Century Gothic" w:cs="Calibri"/>
          <w:b/>
          <w:bCs/>
          <w:lang w:val="en-US"/>
        </w:rPr>
        <w:t>Technical Support</w:t>
      </w:r>
    </w:p>
    <w:p w14:paraId="046BDABD" w14:textId="507D4C5F" w:rsidR="00EA42B7" w:rsidRDefault="00EA42B7" w:rsidP="00EA42B7">
      <w:pPr>
        <w:pStyle w:val="NormalWeb"/>
        <w:spacing w:before="0" w:beforeAutospacing="0" w:after="0" w:afterAutospacing="0"/>
        <w:rPr>
          <w:rFonts w:ascii="Century Gothic" w:hAnsi="Century Gothic" w:cs="Calibri"/>
          <w:sz w:val="18"/>
          <w:szCs w:val="18"/>
          <w:lang w:val="en-US"/>
        </w:rPr>
      </w:pPr>
      <w:r>
        <w:rPr>
          <w:rFonts w:ascii="Century Gothic" w:hAnsi="Century Gothic" w:cs="Calibri"/>
          <w:sz w:val="18"/>
          <w:szCs w:val="18"/>
          <w:lang w:val="en-US"/>
        </w:rPr>
        <w:t>Copyright © 202</w:t>
      </w:r>
      <w:r w:rsidR="00EF7C47">
        <w:rPr>
          <w:rFonts w:ascii="Century Gothic" w:hAnsi="Century Gothic" w:cs="Calibri"/>
          <w:sz w:val="18"/>
          <w:szCs w:val="18"/>
          <w:lang w:val="en-US"/>
        </w:rPr>
        <w:t>3</w:t>
      </w:r>
      <w:r>
        <w:rPr>
          <w:rFonts w:ascii="Century Gothic" w:hAnsi="Century Gothic" w:cs="Calibri"/>
          <w:sz w:val="18"/>
          <w:szCs w:val="18"/>
          <w:lang w:val="en-US"/>
        </w:rPr>
        <w:t xml:space="preserve"> Abcam. All Rights Reserved. The Abcam logo is a registered trademark. All information / detail is correct at time of going to print.</w:t>
      </w:r>
    </w:p>
    <w:p w14:paraId="38B33CDB" w14:textId="77777777" w:rsidR="00EA42B7" w:rsidRDefault="00EA42B7" w:rsidP="00EA42B7">
      <w:pPr>
        <w:pStyle w:val="NormalWeb"/>
        <w:spacing w:before="240" w:beforeAutospacing="0" w:after="0" w:afterAutospacing="0"/>
        <w:rPr>
          <w:rFonts w:ascii="Century Gothic" w:hAnsi="Century Gothic" w:cs="Calibri"/>
          <w:sz w:val="18"/>
          <w:szCs w:val="18"/>
          <w:lang w:val="en-US"/>
        </w:rPr>
      </w:pPr>
      <w:r>
        <w:rPr>
          <w:rFonts w:ascii="Century Gothic" w:hAnsi="Century Gothic" w:cs="Calibri"/>
          <w:b/>
          <w:bCs/>
          <w:sz w:val="18"/>
          <w:szCs w:val="18"/>
          <w:lang w:val="en-US"/>
        </w:rPr>
        <w:t>For all technical or commercial enquiries please go to:</w:t>
      </w:r>
    </w:p>
    <w:p w14:paraId="4F32803D" w14:textId="77777777" w:rsidR="00EA42B7" w:rsidRDefault="006E29D5" w:rsidP="00EA42B7">
      <w:pPr>
        <w:pStyle w:val="NormalWeb"/>
        <w:spacing w:before="24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hyperlink r:id="rId15" w:history="1">
        <w:r w:rsidR="00EA42B7">
          <w:rPr>
            <w:rStyle w:val="Hyperlink"/>
            <w:rFonts w:ascii="Century Gothic" w:hAnsi="Century Gothic" w:cs="Calibri"/>
            <w:sz w:val="18"/>
            <w:szCs w:val="18"/>
            <w:lang w:val="en-US"/>
          </w:rPr>
          <w:t>www.abcam.com/contactus</w:t>
        </w:r>
      </w:hyperlink>
    </w:p>
    <w:p w14:paraId="5F6E8677" w14:textId="77777777" w:rsidR="00EA42B7" w:rsidRDefault="006E29D5" w:rsidP="00EA42B7">
      <w:pPr>
        <w:pStyle w:val="NormalWeb"/>
        <w:spacing w:before="24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hyperlink r:id="rId16" w:history="1">
        <w:r w:rsidR="00EA42B7">
          <w:rPr>
            <w:rStyle w:val="Hyperlink"/>
            <w:rFonts w:ascii="Century Gothic" w:hAnsi="Century Gothic" w:cs="Calibri"/>
            <w:sz w:val="18"/>
            <w:szCs w:val="18"/>
            <w:lang w:val="en-US"/>
          </w:rPr>
          <w:t>www.abcam.cn/contactus</w:t>
        </w:r>
      </w:hyperlink>
      <w:r w:rsidR="00EA42B7">
        <w:rPr>
          <w:rFonts w:ascii="Century Gothic" w:hAnsi="Century Gothic" w:cs="Calibri"/>
          <w:color w:val="000000"/>
          <w:sz w:val="18"/>
          <w:szCs w:val="18"/>
          <w:lang w:val="en-US"/>
        </w:rPr>
        <w:t xml:space="preserve"> (China)</w:t>
      </w:r>
    </w:p>
    <w:p w14:paraId="503BB62E" w14:textId="4CA3DBBE" w:rsidR="00043E6C" w:rsidRPr="006E29D5" w:rsidRDefault="006E29D5" w:rsidP="006E29D5">
      <w:pPr>
        <w:pStyle w:val="NormalWeb"/>
        <w:spacing w:before="240" w:beforeAutospacing="0" w:after="0" w:afterAutospacing="0"/>
        <w:rPr>
          <w:rFonts w:ascii="Calibri" w:hAnsi="Calibri" w:cs="Calibri"/>
          <w:color w:val="000000"/>
          <w:sz w:val="18"/>
          <w:szCs w:val="18"/>
        </w:rPr>
      </w:pPr>
      <w:hyperlink r:id="rId17" w:history="1">
        <w:r w:rsidR="00EA42B7">
          <w:rPr>
            <w:rStyle w:val="Hyperlink"/>
            <w:rFonts w:ascii="Century Gothic" w:hAnsi="Century Gothic" w:cs="Calibri"/>
            <w:sz w:val="18"/>
            <w:szCs w:val="18"/>
            <w:lang w:val="en-US"/>
          </w:rPr>
          <w:t>www.abcam.co.jp/contactus</w:t>
        </w:r>
      </w:hyperlink>
      <w:r w:rsidR="00EA42B7">
        <w:rPr>
          <w:rFonts w:ascii="Century Gothic" w:hAnsi="Century Gothic" w:cs="Calibri"/>
          <w:color w:val="000000"/>
          <w:sz w:val="18"/>
          <w:szCs w:val="18"/>
          <w:lang w:val="en-US"/>
        </w:rPr>
        <w:t xml:space="preserve"> (Japan)</w:t>
      </w:r>
    </w:p>
    <w:sectPr w:rsidR="00043E6C" w:rsidRPr="006E29D5" w:rsidSect="007F1A39">
      <w:footerReference w:type="default" r:id="rId18"/>
      <w:pgSz w:w="8400" w:h="11900"/>
      <w:pgMar w:top="737" w:right="737" w:bottom="737" w:left="1021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23B6A" w14:textId="77777777" w:rsidR="00823B5E" w:rsidRDefault="00823B5E" w:rsidP="00DC1372">
      <w:r>
        <w:separator/>
      </w:r>
    </w:p>
    <w:p w14:paraId="7DAE4605" w14:textId="77777777" w:rsidR="00823B5E" w:rsidRDefault="00823B5E"/>
    <w:p w14:paraId="21C1190A" w14:textId="77777777" w:rsidR="00823B5E" w:rsidRDefault="00823B5E"/>
    <w:p w14:paraId="12C589E5" w14:textId="77777777" w:rsidR="00823B5E" w:rsidRDefault="00823B5E"/>
  </w:endnote>
  <w:endnote w:type="continuationSeparator" w:id="0">
    <w:p w14:paraId="07EA6BC7" w14:textId="77777777" w:rsidR="00823B5E" w:rsidRDefault="00823B5E" w:rsidP="00DC1372">
      <w:r>
        <w:continuationSeparator/>
      </w:r>
    </w:p>
    <w:p w14:paraId="47356E49" w14:textId="77777777" w:rsidR="00823B5E" w:rsidRDefault="00823B5E"/>
    <w:p w14:paraId="67D4BAD0" w14:textId="77777777" w:rsidR="00823B5E" w:rsidRDefault="00823B5E"/>
    <w:p w14:paraId="326EF993" w14:textId="77777777" w:rsidR="00823B5E" w:rsidRDefault="00823B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小塚ゴシック Pro R">
    <w:charset w:val="4E"/>
    <w:family w:val="auto"/>
    <w:pitch w:val="variable"/>
    <w:sig w:usb0="00000083" w:usb1="2AC71C11" w:usb2="00000012" w:usb3="00000000" w:csb0="0002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Lubalin Graph Std Medium">
    <w:altName w:val="Calibri"/>
    <w:panose1 w:val="02000505030000020004"/>
    <w:charset w:val="00"/>
    <w:family w:val="modern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886D7" w14:textId="246C759B" w:rsidR="00823B5E" w:rsidRPr="00260BDA" w:rsidRDefault="00260BDA" w:rsidP="00260BDA">
    <w:pPr>
      <w:pStyle w:val="Footer"/>
    </w:pPr>
    <w:r w:rsidRPr="00260BDA">
      <w:rPr>
        <w:sz w:val="16"/>
        <w:szCs w:val="16"/>
      </w:rPr>
      <w:t>Copyright © 20</w:t>
    </w:r>
    <w:r w:rsidR="00EA42B7">
      <w:rPr>
        <w:sz w:val="16"/>
        <w:szCs w:val="16"/>
      </w:rPr>
      <w:t>2</w:t>
    </w:r>
    <w:r w:rsidR="00EF7C47">
      <w:rPr>
        <w:sz w:val="16"/>
        <w:szCs w:val="16"/>
      </w:rPr>
      <w:t>3</w:t>
    </w:r>
    <w:r w:rsidRPr="00260BDA">
      <w:rPr>
        <w:sz w:val="16"/>
        <w:szCs w:val="16"/>
      </w:rPr>
      <w:t xml:space="preserve"> Abcam. All rights reserved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0F812" w14:textId="77777777" w:rsidR="00823B5E" w:rsidRPr="00471BB0" w:rsidRDefault="00823B5E" w:rsidP="00471BB0">
    <w:pPr>
      <w:pStyle w:val="Footer"/>
    </w:pPr>
    <w:r w:rsidRPr="006D4E00">
      <w:rPr>
        <w:sz w:val="16"/>
        <w:szCs w:val="16"/>
      </w:rPr>
      <w:t>ab83355 ATP Assay Kit</w:t>
    </w:r>
    <w:r>
      <w:tab/>
    </w:r>
    <w:r>
      <w:tab/>
    </w:r>
    <w:sdt>
      <w:sdtPr>
        <w:id w:val="-41386568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9305B">
          <w:rPr>
            <w:sz w:val="16"/>
          </w:rPr>
          <w:fldChar w:fldCharType="begin"/>
        </w:r>
        <w:r w:rsidRPr="00B9305B">
          <w:rPr>
            <w:sz w:val="16"/>
          </w:rPr>
          <w:instrText xml:space="preserve"> PAGE   \* MERGEFORMAT </w:instrText>
        </w:r>
        <w:r w:rsidRPr="00B9305B">
          <w:rPr>
            <w:sz w:val="16"/>
          </w:rPr>
          <w:fldChar w:fldCharType="separate"/>
        </w:r>
        <w:r>
          <w:rPr>
            <w:noProof/>
            <w:sz w:val="16"/>
          </w:rPr>
          <w:t>25</w:t>
        </w:r>
        <w:r w:rsidRPr="00B9305B">
          <w:rPr>
            <w:noProof/>
            <w:sz w:val="16"/>
          </w:rPr>
          <w:fldChar w:fldCharType="end"/>
        </w:r>
      </w:sdtContent>
    </w:sdt>
  </w:p>
  <w:p w14:paraId="75CF02F4" w14:textId="77777777" w:rsidR="00823B5E" w:rsidRDefault="00823B5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94B8A" w14:textId="77777777" w:rsidR="00260BDA" w:rsidRPr="00260BDA" w:rsidRDefault="00260BDA" w:rsidP="00260BDA">
    <w:pPr>
      <w:pStyle w:val="Footer"/>
    </w:pPr>
    <w:r w:rsidRPr="00260BDA">
      <w:rPr>
        <w:sz w:val="16"/>
        <w:szCs w:val="16"/>
      </w:rPr>
      <w:t>ab</w:t>
    </w:r>
    <w:proofErr w:type="gramStart"/>
    <w:r w:rsidRPr="00260BDA">
      <w:rPr>
        <w:sz w:val="16"/>
        <w:szCs w:val="16"/>
      </w:rPr>
      <w:t>241031</w:t>
    </w:r>
    <w:r>
      <w:rPr>
        <w:sz w:val="16"/>
        <w:szCs w:val="16"/>
      </w:rPr>
      <w:t xml:space="preserve">  </w:t>
    </w:r>
    <w:r w:rsidRPr="00260BDA">
      <w:rPr>
        <w:sz w:val="16"/>
        <w:szCs w:val="16"/>
      </w:rPr>
      <w:t>Monoamine</w:t>
    </w:r>
    <w:proofErr w:type="gramEnd"/>
    <w:r w:rsidRPr="00260BDA">
      <w:rPr>
        <w:sz w:val="16"/>
        <w:szCs w:val="16"/>
      </w:rPr>
      <w:t xml:space="preserve"> Oxidase (MAO) Assay Kit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BD0F6" w14:textId="23ED803A" w:rsidR="00260BDA" w:rsidRPr="00260BDA" w:rsidRDefault="00260BDA" w:rsidP="00260BDA">
    <w:pPr>
      <w:pStyle w:val="Footer"/>
    </w:pPr>
    <w:r w:rsidRPr="00260BDA">
      <w:rPr>
        <w:sz w:val="16"/>
        <w:szCs w:val="16"/>
      </w:rPr>
      <w:t>Copyright © 20</w:t>
    </w:r>
    <w:r w:rsidR="00EA42B7">
      <w:rPr>
        <w:sz w:val="16"/>
        <w:szCs w:val="16"/>
      </w:rPr>
      <w:t>2</w:t>
    </w:r>
    <w:r w:rsidR="001E2619">
      <w:rPr>
        <w:sz w:val="16"/>
        <w:szCs w:val="16"/>
      </w:rPr>
      <w:t>3</w:t>
    </w:r>
    <w:r w:rsidRPr="00260BDA">
      <w:rPr>
        <w:sz w:val="16"/>
        <w:szCs w:val="16"/>
      </w:rPr>
      <w:t xml:space="preserve"> Abcam. All rights reserved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99399" w14:textId="77777777" w:rsidR="00823B5E" w:rsidRDefault="00823B5E" w:rsidP="00DC1372">
      <w:r>
        <w:separator/>
      </w:r>
    </w:p>
    <w:p w14:paraId="41700BE1" w14:textId="77777777" w:rsidR="00823B5E" w:rsidRDefault="00823B5E"/>
    <w:p w14:paraId="02849288" w14:textId="77777777" w:rsidR="00823B5E" w:rsidRDefault="00823B5E"/>
    <w:p w14:paraId="6F4B9882" w14:textId="77777777" w:rsidR="00823B5E" w:rsidRDefault="00823B5E"/>
  </w:footnote>
  <w:footnote w:type="continuationSeparator" w:id="0">
    <w:p w14:paraId="32F60C13" w14:textId="77777777" w:rsidR="00823B5E" w:rsidRDefault="00823B5E" w:rsidP="00DC1372">
      <w:r>
        <w:continuationSeparator/>
      </w:r>
    </w:p>
    <w:p w14:paraId="243A163D" w14:textId="77777777" w:rsidR="00823B5E" w:rsidRDefault="00823B5E"/>
    <w:p w14:paraId="6373EAC4" w14:textId="77777777" w:rsidR="00823B5E" w:rsidRDefault="00823B5E"/>
    <w:p w14:paraId="0BA68660" w14:textId="77777777" w:rsidR="00823B5E" w:rsidRDefault="00823B5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CD0F9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8D67FB"/>
    <w:multiLevelType w:val="hybridMultilevel"/>
    <w:tmpl w:val="CEE82B30"/>
    <w:lvl w:ilvl="0" w:tplc="2BB41074">
      <w:start w:val="1"/>
      <w:numFmt w:val="bullet"/>
      <w:pStyle w:val="MediumGrid1-Accent2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小塚ゴシック Pro R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小塚ゴシック Pro R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小塚ゴシック Pro R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8F7181"/>
    <w:multiLevelType w:val="multilevel"/>
    <w:tmpl w:val="F7DA191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pStyle w:val="z11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pStyle w:val="z111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CB53CCE"/>
    <w:multiLevelType w:val="multilevel"/>
    <w:tmpl w:val="9248468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zStyle11AbcambulletpointBold"/>
      <w:lvlText w:val="%1.%2"/>
      <w:lvlJc w:val="left"/>
      <w:pPr>
        <w:ind w:left="357" w:hanging="357"/>
      </w:pPr>
      <w:rPr>
        <w:rFonts w:ascii="Century Gothic" w:hAnsi="Century Gothic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0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4" w15:restartNumberingAfterBreak="0">
    <w:nsid w:val="11884895"/>
    <w:multiLevelType w:val="hybridMultilevel"/>
    <w:tmpl w:val="7E029C7A"/>
    <w:lvl w:ilvl="0" w:tplc="855EDCFA">
      <w:start w:val="1"/>
      <w:numFmt w:val="decimal"/>
      <w:pStyle w:val="1AbcamTOC"/>
      <w:lvlText w:val="%1."/>
      <w:lvlJc w:val="left"/>
      <w:pPr>
        <w:ind w:left="720" w:hanging="360"/>
      </w:pPr>
      <w:rPr>
        <w:rFonts w:ascii="Arial" w:hAnsi="Arial" w:cs="Wingdings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B41D9"/>
    <w:multiLevelType w:val="hybridMultilevel"/>
    <w:tmpl w:val="9B2EC604"/>
    <w:lvl w:ilvl="0" w:tplc="1BD0475A">
      <w:start w:val="1"/>
      <w:numFmt w:val="bullet"/>
      <w:pStyle w:val="1AbcamNotetext"/>
      <w:lvlText w:val="D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62238"/>
    <w:multiLevelType w:val="hybridMultilevel"/>
    <w:tmpl w:val="1C044A38"/>
    <w:lvl w:ilvl="0" w:tplc="B3DA60B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6E0F45"/>
    <w:multiLevelType w:val="hybridMultilevel"/>
    <w:tmpl w:val="79425EE2"/>
    <w:lvl w:ilvl="0" w:tplc="7986AAE4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931FB"/>
    <w:multiLevelType w:val="hybridMultilevel"/>
    <w:tmpl w:val="4D947A8A"/>
    <w:lvl w:ilvl="0" w:tplc="108E914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B7557"/>
    <w:multiLevelType w:val="hybridMultilevel"/>
    <w:tmpl w:val="C4DCAD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D60BB1"/>
    <w:multiLevelType w:val="hybridMultilevel"/>
    <w:tmpl w:val="69C2C6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E427F9"/>
    <w:multiLevelType w:val="hybridMultilevel"/>
    <w:tmpl w:val="9064CD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D437F"/>
    <w:multiLevelType w:val="hybridMultilevel"/>
    <w:tmpl w:val="AF42F946"/>
    <w:lvl w:ilvl="0" w:tplc="B950C606">
      <w:start w:val="1"/>
      <w:numFmt w:val="decimal"/>
      <w:pStyle w:val="MediumGrid2-Accent21"/>
      <w:lvlText w:val="%1."/>
      <w:lvlJc w:val="left"/>
      <w:pPr>
        <w:ind w:left="1146" w:hanging="360"/>
      </w:pPr>
      <w:rPr>
        <w:rFonts w:ascii="Arial" w:hAnsi="Arial" w:cs="Wingdings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FA5657D"/>
    <w:multiLevelType w:val="hybridMultilevel"/>
    <w:tmpl w:val="ACE0C296"/>
    <w:lvl w:ilvl="0" w:tplc="8190F142">
      <w:start w:val="1"/>
      <w:numFmt w:val="decimal"/>
      <w:lvlText w:val="%1."/>
      <w:lvlJc w:val="left"/>
      <w:pPr>
        <w:ind w:left="360" w:hanging="360"/>
      </w:pPr>
      <w:rPr>
        <w:rFonts w:ascii="Century Gothic" w:eastAsia="Cambria" w:hAnsi="Century Gothic" w:cs="Times New Roman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小塚ゴシック Pro R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小塚ゴシック Pro R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小塚ゴシック Pro R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854FB8"/>
    <w:multiLevelType w:val="hybridMultilevel"/>
    <w:tmpl w:val="882EB05E"/>
    <w:lvl w:ilvl="0" w:tplc="0809000F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E58B9"/>
    <w:multiLevelType w:val="hybridMultilevel"/>
    <w:tmpl w:val="F58A38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5E65BD"/>
    <w:multiLevelType w:val="hybridMultilevel"/>
    <w:tmpl w:val="7DA6E384"/>
    <w:lvl w:ilvl="0" w:tplc="90D0219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7" w15:restartNumberingAfterBreak="0">
    <w:nsid w:val="4C286DB0"/>
    <w:multiLevelType w:val="hybridMultilevel"/>
    <w:tmpl w:val="73502612"/>
    <w:lvl w:ilvl="0" w:tplc="90D0219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8" w15:restartNumberingAfterBreak="0">
    <w:nsid w:val="5A7E6017"/>
    <w:multiLevelType w:val="hybridMultilevel"/>
    <w:tmpl w:val="32927B80"/>
    <w:lvl w:ilvl="0" w:tplc="90D0219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9" w15:restartNumberingAfterBreak="0">
    <w:nsid w:val="5BF22E85"/>
    <w:multiLevelType w:val="multilevel"/>
    <w:tmpl w:val="4FA02610"/>
    <w:lvl w:ilvl="0">
      <w:start w:val="1"/>
      <w:numFmt w:val="decimal"/>
      <w:pStyle w:val="1Abcamheading"/>
      <w:lvlText w:val="%1."/>
      <w:lvlJc w:val="left"/>
      <w:pPr>
        <w:ind w:left="927" w:hanging="360"/>
      </w:pPr>
      <w:rPr>
        <w:rFonts w:ascii="Century Gothic" w:hAnsi="Century Gothic" w:hint="default"/>
        <w:b/>
      </w:rPr>
    </w:lvl>
    <w:lvl w:ilvl="1">
      <w:start w:val="1"/>
      <w:numFmt w:val="decimal"/>
      <w:pStyle w:val="11Abcam"/>
      <w:lvlText w:val="%1.%2"/>
      <w:lvlJc w:val="left"/>
      <w:pPr>
        <w:tabs>
          <w:tab w:val="num" w:pos="6662"/>
        </w:tabs>
        <w:ind w:left="7229" w:hanging="567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111Abcam"/>
      <w:lvlText w:val="%1.%2.%3"/>
      <w:lvlJc w:val="left"/>
      <w:pPr>
        <w:tabs>
          <w:tab w:val="num" w:pos="6946"/>
        </w:tabs>
        <w:ind w:left="7342" w:hanging="680"/>
      </w:pPr>
      <w:rPr>
        <w:rFonts w:hint="default"/>
      </w:rPr>
    </w:lvl>
    <w:lvl w:ilvl="3">
      <w:start w:val="1"/>
      <w:numFmt w:val="decimal"/>
      <w:lvlRestart w:val="0"/>
      <w:pStyle w:val="1111abcam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E2C4C44"/>
    <w:multiLevelType w:val="multilevel"/>
    <w:tmpl w:val="38568EE4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095"/>
        </w:tabs>
        <w:ind w:left="6662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6379"/>
        </w:tabs>
        <w:ind w:left="6775" w:hanging="680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ind w:left="227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3" w:hanging="1800"/>
      </w:pPr>
      <w:rPr>
        <w:rFonts w:hint="default"/>
      </w:rPr>
    </w:lvl>
  </w:abstractNum>
  <w:abstractNum w:abstractNumId="21" w15:restartNumberingAfterBreak="0">
    <w:nsid w:val="792010B8"/>
    <w:multiLevelType w:val="hybridMultilevel"/>
    <w:tmpl w:val="69C2C6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0C1A14"/>
    <w:multiLevelType w:val="multilevel"/>
    <w:tmpl w:val="32262F30"/>
    <w:lvl w:ilvl="0">
      <w:start w:val="1"/>
      <w:numFmt w:val="decimal"/>
      <w:pStyle w:val="1AbcamBookletTitle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D7B18DB"/>
    <w:multiLevelType w:val="hybridMultilevel"/>
    <w:tmpl w:val="8EAAB41E"/>
    <w:lvl w:ilvl="0" w:tplc="90D0219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num w:numId="1" w16cid:durableId="976840442">
    <w:abstractNumId w:val="1"/>
  </w:num>
  <w:num w:numId="2" w16cid:durableId="1603873659">
    <w:abstractNumId w:val="14"/>
  </w:num>
  <w:num w:numId="3" w16cid:durableId="2047291931">
    <w:abstractNumId w:val="12"/>
  </w:num>
  <w:num w:numId="4" w16cid:durableId="1137144430">
    <w:abstractNumId w:val="2"/>
  </w:num>
  <w:num w:numId="5" w16cid:durableId="1719623347">
    <w:abstractNumId w:val="7"/>
  </w:num>
  <w:num w:numId="6" w16cid:durableId="457799323">
    <w:abstractNumId w:val="20"/>
  </w:num>
  <w:num w:numId="7" w16cid:durableId="1788961831">
    <w:abstractNumId w:val="23"/>
  </w:num>
  <w:num w:numId="8" w16cid:durableId="1544294487">
    <w:abstractNumId w:val="17"/>
  </w:num>
  <w:num w:numId="9" w16cid:durableId="2144805407">
    <w:abstractNumId w:val="18"/>
  </w:num>
  <w:num w:numId="10" w16cid:durableId="50085734">
    <w:abstractNumId w:val="13"/>
  </w:num>
  <w:num w:numId="11" w16cid:durableId="524827926">
    <w:abstractNumId w:val="16"/>
  </w:num>
  <w:num w:numId="12" w16cid:durableId="317460309">
    <w:abstractNumId w:val="19"/>
  </w:num>
  <w:num w:numId="13" w16cid:durableId="294455599">
    <w:abstractNumId w:val="5"/>
  </w:num>
  <w:num w:numId="14" w16cid:durableId="580141264">
    <w:abstractNumId w:val="4"/>
  </w:num>
  <w:num w:numId="15" w16cid:durableId="2030795951">
    <w:abstractNumId w:val="22"/>
  </w:num>
  <w:num w:numId="16" w16cid:durableId="490803172">
    <w:abstractNumId w:val="3"/>
  </w:num>
  <w:num w:numId="17" w16cid:durableId="2113738488">
    <w:abstractNumId w:val="0"/>
  </w:num>
  <w:num w:numId="18" w16cid:durableId="361905253">
    <w:abstractNumId w:val="9"/>
  </w:num>
  <w:num w:numId="19" w16cid:durableId="509759012">
    <w:abstractNumId w:val="6"/>
  </w:num>
  <w:num w:numId="20" w16cid:durableId="1291209016">
    <w:abstractNumId w:val="15"/>
  </w:num>
  <w:num w:numId="21" w16cid:durableId="1997949224">
    <w:abstractNumId w:val="10"/>
  </w:num>
  <w:num w:numId="22" w16cid:durableId="2061981180">
    <w:abstractNumId w:val="11"/>
  </w:num>
  <w:num w:numId="23" w16cid:durableId="189026283">
    <w:abstractNumId w:val="21"/>
  </w:num>
  <w:num w:numId="24" w16cid:durableId="392893169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EE0"/>
    <w:rsid w:val="00000557"/>
    <w:rsid w:val="00001864"/>
    <w:rsid w:val="00003378"/>
    <w:rsid w:val="00007205"/>
    <w:rsid w:val="00013984"/>
    <w:rsid w:val="00013D0A"/>
    <w:rsid w:val="00014148"/>
    <w:rsid w:val="0003337F"/>
    <w:rsid w:val="00043E6C"/>
    <w:rsid w:val="000456CE"/>
    <w:rsid w:val="000519C2"/>
    <w:rsid w:val="00052D70"/>
    <w:rsid w:val="00052E61"/>
    <w:rsid w:val="000740F7"/>
    <w:rsid w:val="000A2DCC"/>
    <w:rsid w:val="000B3806"/>
    <w:rsid w:val="000B75FC"/>
    <w:rsid w:val="000B7DFC"/>
    <w:rsid w:val="000C46A1"/>
    <w:rsid w:val="000D1BC7"/>
    <w:rsid w:val="000D5A13"/>
    <w:rsid w:val="000E1B75"/>
    <w:rsid w:val="000E4FA8"/>
    <w:rsid w:val="000E5E2C"/>
    <w:rsid w:val="000F0173"/>
    <w:rsid w:val="000F0972"/>
    <w:rsid w:val="001110FC"/>
    <w:rsid w:val="00116EC6"/>
    <w:rsid w:val="001326E7"/>
    <w:rsid w:val="00134B2D"/>
    <w:rsid w:val="00135041"/>
    <w:rsid w:val="001352EB"/>
    <w:rsid w:val="001402DA"/>
    <w:rsid w:val="00143626"/>
    <w:rsid w:val="00146054"/>
    <w:rsid w:val="00147FFC"/>
    <w:rsid w:val="001560CB"/>
    <w:rsid w:val="001611C7"/>
    <w:rsid w:val="00174FD5"/>
    <w:rsid w:val="00176175"/>
    <w:rsid w:val="0018707A"/>
    <w:rsid w:val="00187415"/>
    <w:rsid w:val="001879A9"/>
    <w:rsid w:val="00194008"/>
    <w:rsid w:val="001A4A94"/>
    <w:rsid w:val="001B0EFE"/>
    <w:rsid w:val="001B583F"/>
    <w:rsid w:val="001C6CF5"/>
    <w:rsid w:val="001C766D"/>
    <w:rsid w:val="001C766F"/>
    <w:rsid w:val="001E09D0"/>
    <w:rsid w:val="001E2619"/>
    <w:rsid w:val="001E2DD7"/>
    <w:rsid w:val="001E6D23"/>
    <w:rsid w:val="001E7DB3"/>
    <w:rsid w:val="001F3104"/>
    <w:rsid w:val="001F46D1"/>
    <w:rsid w:val="001F5484"/>
    <w:rsid w:val="0021509B"/>
    <w:rsid w:val="00220404"/>
    <w:rsid w:val="00222423"/>
    <w:rsid w:val="00227F9F"/>
    <w:rsid w:val="00231117"/>
    <w:rsid w:val="00244627"/>
    <w:rsid w:val="00255E25"/>
    <w:rsid w:val="002603D1"/>
    <w:rsid w:val="00260B00"/>
    <w:rsid w:val="00260BDA"/>
    <w:rsid w:val="00262F3B"/>
    <w:rsid w:val="00264DBC"/>
    <w:rsid w:val="002743BD"/>
    <w:rsid w:val="00277074"/>
    <w:rsid w:val="002830C3"/>
    <w:rsid w:val="00284B94"/>
    <w:rsid w:val="002977B5"/>
    <w:rsid w:val="002A066A"/>
    <w:rsid w:val="002A6C5E"/>
    <w:rsid w:val="002B0C23"/>
    <w:rsid w:val="002C08B2"/>
    <w:rsid w:val="002C0A8F"/>
    <w:rsid w:val="002D18B4"/>
    <w:rsid w:val="002D1C8C"/>
    <w:rsid w:val="002D28E9"/>
    <w:rsid w:val="002E19B0"/>
    <w:rsid w:val="002E5ED1"/>
    <w:rsid w:val="002F0A89"/>
    <w:rsid w:val="002F420B"/>
    <w:rsid w:val="00302BD8"/>
    <w:rsid w:val="0030365A"/>
    <w:rsid w:val="00307C98"/>
    <w:rsid w:val="00326E64"/>
    <w:rsid w:val="0032714C"/>
    <w:rsid w:val="00331AEA"/>
    <w:rsid w:val="003357EB"/>
    <w:rsid w:val="0033728C"/>
    <w:rsid w:val="003475EB"/>
    <w:rsid w:val="00354811"/>
    <w:rsid w:val="0035770F"/>
    <w:rsid w:val="003722E2"/>
    <w:rsid w:val="00380497"/>
    <w:rsid w:val="003810BB"/>
    <w:rsid w:val="003839FE"/>
    <w:rsid w:val="00387DA1"/>
    <w:rsid w:val="00391C31"/>
    <w:rsid w:val="00397108"/>
    <w:rsid w:val="003975F2"/>
    <w:rsid w:val="00397F0D"/>
    <w:rsid w:val="003B15FA"/>
    <w:rsid w:val="003B538C"/>
    <w:rsid w:val="003D7FB7"/>
    <w:rsid w:val="003E1BB6"/>
    <w:rsid w:val="003E2753"/>
    <w:rsid w:val="003E2AFE"/>
    <w:rsid w:val="003E4ABF"/>
    <w:rsid w:val="003E69E9"/>
    <w:rsid w:val="00405915"/>
    <w:rsid w:val="00414435"/>
    <w:rsid w:val="0043186A"/>
    <w:rsid w:val="00435C08"/>
    <w:rsid w:val="00440C9B"/>
    <w:rsid w:val="00441EC7"/>
    <w:rsid w:val="00445BED"/>
    <w:rsid w:val="0045027E"/>
    <w:rsid w:val="00471BB0"/>
    <w:rsid w:val="00472A7E"/>
    <w:rsid w:val="00491AA0"/>
    <w:rsid w:val="004A09CA"/>
    <w:rsid w:val="004A73BA"/>
    <w:rsid w:val="004B7B21"/>
    <w:rsid w:val="004D79B3"/>
    <w:rsid w:val="004F2E85"/>
    <w:rsid w:val="004F5B1C"/>
    <w:rsid w:val="005033B1"/>
    <w:rsid w:val="00504A2A"/>
    <w:rsid w:val="00504A8E"/>
    <w:rsid w:val="005137BA"/>
    <w:rsid w:val="0051552B"/>
    <w:rsid w:val="00540C48"/>
    <w:rsid w:val="0054702E"/>
    <w:rsid w:val="00550065"/>
    <w:rsid w:val="00550EE8"/>
    <w:rsid w:val="00563AB5"/>
    <w:rsid w:val="00586778"/>
    <w:rsid w:val="00592267"/>
    <w:rsid w:val="00595684"/>
    <w:rsid w:val="005A0B1B"/>
    <w:rsid w:val="005B2FE0"/>
    <w:rsid w:val="005B4251"/>
    <w:rsid w:val="005D086D"/>
    <w:rsid w:val="005D4A4E"/>
    <w:rsid w:val="005D5667"/>
    <w:rsid w:val="005E07C9"/>
    <w:rsid w:val="005E3152"/>
    <w:rsid w:val="005F4732"/>
    <w:rsid w:val="006119B8"/>
    <w:rsid w:val="00613FA1"/>
    <w:rsid w:val="0061584C"/>
    <w:rsid w:val="00617167"/>
    <w:rsid w:val="00633C55"/>
    <w:rsid w:val="00633CE7"/>
    <w:rsid w:val="00644BFA"/>
    <w:rsid w:val="00645B4B"/>
    <w:rsid w:val="00645C98"/>
    <w:rsid w:val="0064794E"/>
    <w:rsid w:val="00651AD0"/>
    <w:rsid w:val="0065266D"/>
    <w:rsid w:val="00654D57"/>
    <w:rsid w:val="00657389"/>
    <w:rsid w:val="00661167"/>
    <w:rsid w:val="00665893"/>
    <w:rsid w:val="006664D9"/>
    <w:rsid w:val="00667F20"/>
    <w:rsid w:val="00680476"/>
    <w:rsid w:val="0068107B"/>
    <w:rsid w:val="00694CBE"/>
    <w:rsid w:val="00697363"/>
    <w:rsid w:val="006A2B41"/>
    <w:rsid w:val="006B255F"/>
    <w:rsid w:val="006B2A3A"/>
    <w:rsid w:val="006B6677"/>
    <w:rsid w:val="006C1D16"/>
    <w:rsid w:val="006C2061"/>
    <w:rsid w:val="006D4E00"/>
    <w:rsid w:val="006E29D5"/>
    <w:rsid w:val="006E40FB"/>
    <w:rsid w:val="00700BAF"/>
    <w:rsid w:val="0071197C"/>
    <w:rsid w:val="0073217A"/>
    <w:rsid w:val="00737A70"/>
    <w:rsid w:val="00746382"/>
    <w:rsid w:val="007539DD"/>
    <w:rsid w:val="00755831"/>
    <w:rsid w:val="00761710"/>
    <w:rsid w:val="007619E2"/>
    <w:rsid w:val="0079206C"/>
    <w:rsid w:val="007A60F2"/>
    <w:rsid w:val="007B1E09"/>
    <w:rsid w:val="007C6B23"/>
    <w:rsid w:val="007D5672"/>
    <w:rsid w:val="007E5C0E"/>
    <w:rsid w:val="007F072E"/>
    <w:rsid w:val="007F1A39"/>
    <w:rsid w:val="007F21D7"/>
    <w:rsid w:val="007F5EBC"/>
    <w:rsid w:val="00800999"/>
    <w:rsid w:val="00804703"/>
    <w:rsid w:val="00823B5E"/>
    <w:rsid w:val="00826A4D"/>
    <w:rsid w:val="00833EC4"/>
    <w:rsid w:val="00855612"/>
    <w:rsid w:val="0085567B"/>
    <w:rsid w:val="00871622"/>
    <w:rsid w:val="008727A9"/>
    <w:rsid w:val="00873D8C"/>
    <w:rsid w:val="00875E5C"/>
    <w:rsid w:val="0088153B"/>
    <w:rsid w:val="008A2F6E"/>
    <w:rsid w:val="008A4473"/>
    <w:rsid w:val="008B2920"/>
    <w:rsid w:val="008B4D57"/>
    <w:rsid w:val="008C0DA4"/>
    <w:rsid w:val="008C5D5E"/>
    <w:rsid w:val="008D155B"/>
    <w:rsid w:val="008D3BB0"/>
    <w:rsid w:val="008E0945"/>
    <w:rsid w:val="00901E8F"/>
    <w:rsid w:val="00904876"/>
    <w:rsid w:val="00911286"/>
    <w:rsid w:val="00920CA4"/>
    <w:rsid w:val="00922033"/>
    <w:rsid w:val="00946FA4"/>
    <w:rsid w:val="00954FAB"/>
    <w:rsid w:val="009558F2"/>
    <w:rsid w:val="009564C7"/>
    <w:rsid w:val="009567DC"/>
    <w:rsid w:val="0096742B"/>
    <w:rsid w:val="00967CE2"/>
    <w:rsid w:val="00971D31"/>
    <w:rsid w:val="009752DA"/>
    <w:rsid w:val="00977A58"/>
    <w:rsid w:val="00993C34"/>
    <w:rsid w:val="009B472D"/>
    <w:rsid w:val="009D40A6"/>
    <w:rsid w:val="009E5C5B"/>
    <w:rsid w:val="00A13E14"/>
    <w:rsid w:val="00A20163"/>
    <w:rsid w:val="00A217EC"/>
    <w:rsid w:val="00A31460"/>
    <w:rsid w:val="00A40EA9"/>
    <w:rsid w:val="00A4487B"/>
    <w:rsid w:val="00A61EE0"/>
    <w:rsid w:val="00A7396B"/>
    <w:rsid w:val="00A75412"/>
    <w:rsid w:val="00A80899"/>
    <w:rsid w:val="00A81E25"/>
    <w:rsid w:val="00A835F2"/>
    <w:rsid w:val="00A9248A"/>
    <w:rsid w:val="00A93842"/>
    <w:rsid w:val="00AA2058"/>
    <w:rsid w:val="00AB2B9A"/>
    <w:rsid w:val="00AC3F23"/>
    <w:rsid w:val="00AC418E"/>
    <w:rsid w:val="00AD2A65"/>
    <w:rsid w:val="00AD5456"/>
    <w:rsid w:val="00AE00C2"/>
    <w:rsid w:val="00AE3B29"/>
    <w:rsid w:val="00B02B56"/>
    <w:rsid w:val="00B43525"/>
    <w:rsid w:val="00B44F2B"/>
    <w:rsid w:val="00B47D3A"/>
    <w:rsid w:val="00B553F7"/>
    <w:rsid w:val="00B6093A"/>
    <w:rsid w:val="00B65B1D"/>
    <w:rsid w:val="00B73032"/>
    <w:rsid w:val="00B74805"/>
    <w:rsid w:val="00B8255E"/>
    <w:rsid w:val="00B8423B"/>
    <w:rsid w:val="00B86BEB"/>
    <w:rsid w:val="00B86D77"/>
    <w:rsid w:val="00B9305B"/>
    <w:rsid w:val="00B97363"/>
    <w:rsid w:val="00BA030F"/>
    <w:rsid w:val="00BA4F42"/>
    <w:rsid w:val="00BA77F0"/>
    <w:rsid w:val="00BB488D"/>
    <w:rsid w:val="00BB5447"/>
    <w:rsid w:val="00BD0364"/>
    <w:rsid w:val="00BD36DA"/>
    <w:rsid w:val="00BF4659"/>
    <w:rsid w:val="00BF5975"/>
    <w:rsid w:val="00BF65CB"/>
    <w:rsid w:val="00C01E6B"/>
    <w:rsid w:val="00C0699A"/>
    <w:rsid w:val="00C12998"/>
    <w:rsid w:val="00C12EBE"/>
    <w:rsid w:val="00C52378"/>
    <w:rsid w:val="00C708D5"/>
    <w:rsid w:val="00C7670C"/>
    <w:rsid w:val="00C76D97"/>
    <w:rsid w:val="00C82B34"/>
    <w:rsid w:val="00C82C3F"/>
    <w:rsid w:val="00C867B5"/>
    <w:rsid w:val="00C86BB0"/>
    <w:rsid w:val="00C95950"/>
    <w:rsid w:val="00C966CF"/>
    <w:rsid w:val="00C978F4"/>
    <w:rsid w:val="00CA633F"/>
    <w:rsid w:val="00CB5776"/>
    <w:rsid w:val="00CD4AB4"/>
    <w:rsid w:val="00CE4D65"/>
    <w:rsid w:val="00CE7217"/>
    <w:rsid w:val="00CF6941"/>
    <w:rsid w:val="00D045AE"/>
    <w:rsid w:val="00D14D6F"/>
    <w:rsid w:val="00D231CF"/>
    <w:rsid w:val="00D332B4"/>
    <w:rsid w:val="00D36450"/>
    <w:rsid w:val="00D4244D"/>
    <w:rsid w:val="00D50132"/>
    <w:rsid w:val="00D530F3"/>
    <w:rsid w:val="00D6414F"/>
    <w:rsid w:val="00D65517"/>
    <w:rsid w:val="00D67976"/>
    <w:rsid w:val="00D751DA"/>
    <w:rsid w:val="00D77C0B"/>
    <w:rsid w:val="00D87CB9"/>
    <w:rsid w:val="00DA316D"/>
    <w:rsid w:val="00DB39E6"/>
    <w:rsid w:val="00DC1372"/>
    <w:rsid w:val="00DC1BE4"/>
    <w:rsid w:val="00DC7E63"/>
    <w:rsid w:val="00DD2A5B"/>
    <w:rsid w:val="00DF2200"/>
    <w:rsid w:val="00DF5155"/>
    <w:rsid w:val="00E043D5"/>
    <w:rsid w:val="00E1415E"/>
    <w:rsid w:val="00E212C7"/>
    <w:rsid w:val="00E23F59"/>
    <w:rsid w:val="00E258E8"/>
    <w:rsid w:val="00E26CC5"/>
    <w:rsid w:val="00E304A3"/>
    <w:rsid w:val="00E328B4"/>
    <w:rsid w:val="00E351A1"/>
    <w:rsid w:val="00E44FA4"/>
    <w:rsid w:val="00E56AC7"/>
    <w:rsid w:val="00E625BC"/>
    <w:rsid w:val="00E73BFB"/>
    <w:rsid w:val="00E75A3C"/>
    <w:rsid w:val="00E80001"/>
    <w:rsid w:val="00E8117D"/>
    <w:rsid w:val="00E83618"/>
    <w:rsid w:val="00E90961"/>
    <w:rsid w:val="00E90BE0"/>
    <w:rsid w:val="00E94675"/>
    <w:rsid w:val="00EA42B7"/>
    <w:rsid w:val="00EA5417"/>
    <w:rsid w:val="00EB29BD"/>
    <w:rsid w:val="00EB6596"/>
    <w:rsid w:val="00EC5878"/>
    <w:rsid w:val="00ED21B9"/>
    <w:rsid w:val="00EE3AF6"/>
    <w:rsid w:val="00EE3D9C"/>
    <w:rsid w:val="00EE6525"/>
    <w:rsid w:val="00EE7AF5"/>
    <w:rsid w:val="00EF7C47"/>
    <w:rsid w:val="00F03D83"/>
    <w:rsid w:val="00F107B1"/>
    <w:rsid w:val="00F1129A"/>
    <w:rsid w:val="00F132CD"/>
    <w:rsid w:val="00F2362D"/>
    <w:rsid w:val="00F23F25"/>
    <w:rsid w:val="00F37A7E"/>
    <w:rsid w:val="00F444C2"/>
    <w:rsid w:val="00F45E53"/>
    <w:rsid w:val="00F47BCF"/>
    <w:rsid w:val="00F52D8E"/>
    <w:rsid w:val="00F54055"/>
    <w:rsid w:val="00F54B79"/>
    <w:rsid w:val="00F57CCB"/>
    <w:rsid w:val="00F6044E"/>
    <w:rsid w:val="00F61C61"/>
    <w:rsid w:val="00F66B2E"/>
    <w:rsid w:val="00F77E52"/>
    <w:rsid w:val="00F8500B"/>
    <w:rsid w:val="00F963B9"/>
    <w:rsid w:val="00FA03A9"/>
    <w:rsid w:val="00FA0E17"/>
    <w:rsid w:val="00FC3AC9"/>
    <w:rsid w:val="00FD0ED8"/>
    <w:rsid w:val="00FD382B"/>
    <w:rsid w:val="00FE3CED"/>
    <w:rsid w:val="00FE4E16"/>
    <w:rsid w:val="00FE64C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94D57F1"/>
  <w15:docId w15:val="{3F2303B1-B677-41F1-86BC-7B0FC733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Subtle Referenc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0497"/>
    <w:pPr>
      <w:spacing w:before="240" w:after="240"/>
    </w:pPr>
    <w:rPr>
      <w:rFonts w:ascii="Century Gothic" w:hAnsi="Century Gothic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9DD"/>
    <w:pPr>
      <w:keepNext/>
      <w:keepLines/>
      <w:pBdr>
        <w:bottom w:val="single" w:sz="4" w:space="1" w:color="auto"/>
      </w:pBdr>
      <w:suppressAutoHyphens/>
      <w:outlineLvl w:val="0"/>
    </w:pPr>
    <w:rPr>
      <w:rFonts w:eastAsia="Times New Roman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E688D"/>
    <w:pPr>
      <w:keepNext/>
      <w:keepLines/>
      <w:numPr>
        <w:numId w:val="2"/>
      </w:numPr>
      <w:outlineLvl w:val="1"/>
    </w:pPr>
    <w:rPr>
      <w:rFonts w:eastAsia="Times New Roman"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BC3A74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D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D1D"/>
  </w:style>
  <w:style w:type="paragraph" w:styleId="Footer">
    <w:name w:val="footer"/>
    <w:basedOn w:val="Normal"/>
    <w:link w:val="FooterChar"/>
    <w:uiPriority w:val="99"/>
    <w:unhideWhenUsed/>
    <w:rsid w:val="00561D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D1D"/>
  </w:style>
  <w:style w:type="character" w:styleId="PageNumber">
    <w:name w:val="page number"/>
    <w:basedOn w:val="DefaultParagraphFont"/>
    <w:uiPriority w:val="99"/>
    <w:semiHidden/>
    <w:unhideWhenUsed/>
    <w:rsid w:val="00F533FD"/>
  </w:style>
  <w:style w:type="character" w:customStyle="1" w:styleId="Heading1Char">
    <w:name w:val="Heading 1 Char"/>
    <w:basedOn w:val="DefaultParagraphFont"/>
    <w:link w:val="Heading1"/>
    <w:uiPriority w:val="9"/>
    <w:rsid w:val="007539DD"/>
    <w:rPr>
      <w:rFonts w:ascii="Century Gothic" w:eastAsia="Times New Roman" w:hAnsi="Century Gothic"/>
      <w:b/>
      <w:bCs/>
      <w:sz w:val="24"/>
      <w:szCs w:val="28"/>
    </w:rPr>
  </w:style>
  <w:style w:type="paragraph" w:customStyle="1" w:styleId="TOCHeading1">
    <w:name w:val="TOC Heading1"/>
    <w:basedOn w:val="Heading1"/>
    <w:next w:val="Normal"/>
    <w:uiPriority w:val="39"/>
    <w:unhideWhenUsed/>
    <w:rsid w:val="00AB1411"/>
    <w:pPr>
      <w:spacing w:line="276" w:lineRule="auto"/>
      <w:outlineLvl w:val="9"/>
    </w:pPr>
    <w:rPr>
      <w:rFonts w:ascii="Calibri" w:hAnsi="Calibri"/>
      <w:color w:val="365F91"/>
    </w:rPr>
  </w:style>
  <w:style w:type="paragraph" w:styleId="TOC1">
    <w:name w:val="toc 1"/>
    <w:basedOn w:val="Normal"/>
    <w:next w:val="Normal"/>
    <w:autoRedefine/>
    <w:uiPriority w:val="39"/>
    <w:unhideWhenUsed/>
    <w:rsid w:val="00595684"/>
    <w:pPr>
      <w:tabs>
        <w:tab w:val="left" w:pos="440"/>
        <w:tab w:val="right" w:pos="6096"/>
      </w:tabs>
      <w:spacing w:before="60" w:after="60" w:line="276" w:lineRule="auto"/>
    </w:pPr>
  </w:style>
  <w:style w:type="character" w:styleId="Hyperlink">
    <w:name w:val="Hyperlink"/>
    <w:basedOn w:val="DefaultParagraphFont"/>
    <w:uiPriority w:val="99"/>
    <w:unhideWhenUsed/>
    <w:rsid w:val="00AB141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411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99"/>
    <w:qFormat/>
    <w:rsid w:val="00A968FC"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rsid w:val="00F25A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1">
    <w:name w:val="Light Shading1"/>
    <w:basedOn w:val="TableNormal"/>
    <w:uiPriority w:val="60"/>
    <w:rsid w:val="00FC484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8E688D"/>
    <w:rPr>
      <w:rFonts w:ascii="Century Gothic" w:eastAsia="Times New Roman" w:hAnsi="Century Gothic"/>
      <w:bCs/>
      <w:szCs w:val="26"/>
    </w:rPr>
  </w:style>
  <w:style w:type="paragraph" w:customStyle="1" w:styleId="MediumGrid2-Accent21">
    <w:name w:val="Medium Grid 2 - Accent 21"/>
    <w:aliases w:val="numbered list"/>
    <w:basedOn w:val="Normal"/>
    <w:next w:val="Normal"/>
    <w:link w:val="MediumGrid2-Accent2Char"/>
    <w:uiPriority w:val="29"/>
    <w:qFormat/>
    <w:rsid w:val="008E688D"/>
    <w:pPr>
      <w:numPr>
        <w:numId w:val="3"/>
      </w:numPr>
      <w:contextualSpacing/>
    </w:pPr>
    <w:rPr>
      <w:iCs/>
      <w:color w:val="000000"/>
    </w:rPr>
  </w:style>
  <w:style w:type="character" w:customStyle="1" w:styleId="MediumGrid2-Accent2Char">
    <w:name w:val="Medium Grid 2 - Accent 2 Char"/>
    <w:aliases w:val="numbered list Char"/>
    <w:basedOn w:val="DefaultParagraphFont"/>
    <w:link w:val="MediumGrid2-Accent21"/>
    <w:uiPriority w:val="29"/>
    <w:rsid w:val="008E688D"/>
    <w:rPr>
      <w:rFonts w:ascii="Century Gothic" w:hAnsi="Century Gothic"/>
      <w:iCs/>
      <w:color w:val="000000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A74"/>
    <w:rPr>
      <w:rFonts w:ascii="Calibri" w:eastAsia="Times New Roman" w:hAnsi="Calibri" w:cs="Times New Roman"/>
      <w:b/>
      <w:bCs/>
      <w:color w:val="4F81BD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332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2E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32E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2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2E7"/>
    <w:rPr>
      <w:rFonts w:ascii="Arial" w:hAnsi="Arial"/>
      <w:b/>
      <w:bCs/>
      <w:sz w:val="20"/>
      <w:szCs w:val="20"/>
    </w:rPr>
  </w:style>
  <w:style w:type="paragraph" w:customStyle="1" w:styleId="Default">
    <w:name w:val="Default"/>
    <w:uiPriority w:val="99"/>
    <w:rsid w:val="00777F1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Heading212pt">
    <w:name w:val="Style Heading 2 + 12 pt"/>
    <w:basedOn w:val="Heading2"/>
    <w:uiPriority w:val="99"/>
    <w:rsid w:val="00057D07"/>
    <w:pPr>
      <w:numPr>
        <w:numId w:val="0"/>
      </w:numPr>
      <w:spacing w:before="200" w:line="276" w:lineRule="auto"/>
    </w:pPr>
    <w:rPr>
      <w:rFonts w:ascii="Calibri" w:hAnsi="Calibri"/>
      <w:b/>
      <w:sz w:val="24"/>
      <w:lang w:val="en-AU"/>
    </w:rPr>
  </w:style>
  <w:style w:type="paragraph" w:styleId="ListParagraph">
    <w:name w:val="List Paragraph"/>
    <w:basedOn w:val="Normal"/>
    <w:link w:val="ListParagraphChar"/>
    <w:uiPriority w:val="34"/>
    <w:qFormat/>
    <w:rsid w:val="0073217A"/>
    <w:pPr>
      <w:contextualSpacing/>
    </w:pPr>
    <w:rPr>
      <w:rFonts w:eastAsiaTheme="minorHAnsi" w:cstheme="minorBidi"/>
    </w:rPr>
  </w:style>
  <w:style w:type="table" w:customStyle="1" w:styleId="LightShading5">
    <w:name w:val="Light Shading5"/>
    <w:basedOn w:val="TableNormal"/>
    <w:uiPriority w:val="60"/>
    <w:rsid w:val="00220404"/>
    <w:rPr>
      <w:rFonts w:asciiTheme="minorHAnsi" w:eastAsiaTheme="minorHAnsi" w:hAnsiTheme="minorHAnsi" w:cstheme="minorBidi"/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itle">
    <w:name w:val="Title"/>
    <w:aliases w:val="Abcam Booklet title"/>
    <w:basedOn w:val="Normal"/>
    <w:next w:val="Normal"/>
    <w:link w:val="TitleChar"/>
    <w:qFormat/>
    <w:rsid w:val="00354811"/>
    <w:pPr>
      <w:spacing w:before="0" w:after="300"/>
      <w:contextualSpacing/>
    </w:pPr>
    <w:rPr>
      <w:rFonts w:ascii="ITC Lubalin Graph Std Medium" w:eastAsiaTheme="majorEastAsia" w:hAnsi="ITC Lubalin Graph Std Medium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aliases w:val="Abcam Booklet title Char"/>
    <w:basedOn w:val="DefaultParagraphFont"/>
    <w:link w:val="Title"/>
    <w:rsid w:val="00354811"/>
    <w:rPr>
      <w:rFonts w:ascii="ITC Lubalin Graph Std Medium" w:eastAsiaTheme="majorEastAsia" w:hAnsi="ITC Lubalin Graph Std Medium" w:cstheme="majorBidi"/>
      <w:color w:val="000000" w:themeColor="text1"/>
      <w:spacing w:val="5"/>
      <w:kern w:val="28"/>
      <w:sz w:val="52"/>
      <w:szCs w:val="52"/>
    </w:rPr>
  </w:style>
  <w:style w:type="paragraph" w:customStyle="1" w:styleId="Standard">
    <w:name w:val="Standard"/>
    <w:link w:val="StandardChar"/>
    <w:qFormat/>
    <w:rsid w:val="000E4FA8"/>
    <w:pPr>
      <w:spacing w:before="60" w:after="60" w:line="276" w:lineRule="auto"/>
      <w:jc w:val="both"/>
    </w:pPr>
    <w:rPr>
      <w:rFonts w:ascii="Arial" w:eastAsiaTheme="minorHAnsi" w:hAnsi="Arial" w:cs="Arial"/>
      <w:color w:val="000000" w:themeColor="text1"/>
      <w:lang w:val="en-GB"/>
    </w:rPr>
  </w:style>
  <w:style w:type="character" w:customStyle="1" w:styleId="StandardChar">
    <w:name w:val="Standard Char"/>
    <w:basedOn w:val="DefaultParagraphFont"/>
    <w:link w:val="Standard"/>
    <w:rsid w:val="000E4FA8"/>
    <w:rPr>
      <w:rFonts w:ascii="Arial" w:eastAsiaTheme="minorHAnsi" w:hAnsi="Arial" w:cs="Arial"/>
      <w:color w:val="000000" w:themeColor="text1"/>
      <w:lang w:val="en-GB"/>
    </w:rPr>
  </w:style>
  <w:style w:type="character" w:styleId="PlaceholderText">
    <w:name w:val="Placeholder Text"/>
    <w:basedOn w:val="DefaultParagraphFont"/>
    <w:rsid w:val="00645C98"/>
    <w:rPr>
      <w:color w:val="808080"/>
    </w:rPr>
  </w:style>
  <w:style w:type="paragraph" w:customStyle="1" w:styleId="ImageLegend">
    <w:name w:val="Image Legend"/>
    <w:basedOn w:val="Normal"/>
    <w:link w:val="ImageLegendChar"/>
    <w:qFormat/>
    <w:rsid w:val="00E44FA4"/>
    <w:pPr>
      <w:spacing w:before="60" w:after="120" w:line="276" w:lineRule="auto"/>
      <w:ind w:left="113"/>
      <w:jc w:val="both"/>
    </w:pPr>
    <w:rPr>
      <w:rFonts w:ascii="Arial" w:eastAsiaTheme="minorHAnsi" w:hAnsi="Arial" w:cstheme="minorBidi"/>
      <w:sz w:val="18"/>
      <w:szCs w:val="22"/>
      <w:lang w:val="en-GB"/>
    </w:rPr>
  </w:style>
  <w:style w:type="character" w:customStyle="1" w:styleId="ImageLegendChar">
    <w:name w:val="Image Legend Char"/>
    <w:basedOn w:val="DefaultParagraphFont"/>
    <w:link w:val="ImageLegend"/>
    <w:rsid w:val="00E44FA4"/>
    <w:rPr>
      <w:rFonts w:ascii="Arial" w:eastAsiaTheme="minorHAnsi" w:hAnsi="Arial" w:cstheme="minorBidi"/>
      <w:sz w:val="18"/>
      <w:szCs w:val="22"/>
      <w:lang w:val="en-GB"/>
    </w:rPr>
  </w:style>
  <w:style w:type="character" w:styleId="Strong">
    <w:name w:val="Strong"/>
    <w:basedOn w:val="DefaultParagraphFont"/>
    <w:qFormat/>
    <w:rsid w:val="00E44FA4"/>
    <w:rPr>
      <w:b/>
      <w:bCs/>
    </w:rPr>
  </w:style>
  <w:style w:type="paragraph" w:customStyle="1" w:styleId="Bulletpoints">
    <w:name w:val="Bullet points"/>
    <w:basedOn w:val="Standard"/>
    <w:link w:val="BulletpointsChar"/>
    <w:qFormat/>
    <w:rsid w:val="00E44FA4"/>
    <w:pPr>
      <w:numPr>
        <w:numId w:val="5"/>
      </w:numPr>
      <w:ind w:left="357" w:hanging="357"/>
    </w:pPr>
  </w:style>
  <w:style w:type="character" w:customStyle="1" w:styleId="BulletpointsChar">
    <w:name w:val="Bullet points Char"/>
    <w:basedOn w:val="StandardChar"/>
    <w:link w:val="Bulletpoints"/>
    <w:rsid w:val="00E44FA4"/>
    <w:rPr>
      <w:rFonts w:ascii="Arial" w:eastAsiaTheme="minorHAnsi" w:hAnsi="Arial" w:cs="Arial"/>
      <w:color w:val="000000" w:themeColor="text1"/>
      <w:lang w:val="en-GB"/>
    </w:rPr>
  </w:style>
  <w:style w:type="table" w:customStyle="1" w:styleId="RESOURCES">
    <w:name w:val="RESOURCES"/>
    <w:basedOn w:val="TableNormal"/>
    <w:uiPriority w:val="99"/>
    <w:rsid w:val="00E44FA4"/>
    <w:pPr>
      <w:jc w:val="center"/>
    </w:pPr>
    <w:rPr>
      <w:rFonts w:ascii="Arial" w:eastAsiaTheme="minorHAnsi" w:hAnsi="Arial" w:cstheme="minorBidi"/>
      <w:szCs w:val="22"/>
      <w:lang w:val="en-GB"/>
    </w:rPr>
    <w:tblPr>
      <w:tblStyleRowBandSize w:val="1"/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404040"/>
      </w:tcPr>
    </w:tblStylePr>
    <w:tblStylePr w:type="band1Horz">
      <w:pPr>
        <w:jc w:val="center"/>
      </w:pPr>
      <w:rPr>
        <w:rFonts w:ascii="Arial" w:hAnsi="Arial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vAlign w:val="center"/>
      </w:tcPr>
    </w:tblStylePr>
    <w:tblStylePr w:type="band2Horz">
      <w:pPr>
        <w:jc w:val="center"/>
      </w:pPr>
      <w:rPr>
        <w:rFonts w:ascii="Arial" w:hAnsi="Arial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D9D9D9" w:themeFill="background1" w:themeFillShade="D9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E44FA4"/>
    <w:rPr>
      <w:rFonts w:ascii="Century Gothic" w:eastAsiaTheme="minorHAnsi" w:hAnsi="Century Gothic" w:cstheme="minorBidi"/>
      <w:szCs w:val="24"/>
    </w:rPr>
  </w:style>
  <w:style w:type="character" w:customStyle="1" w:styleId="Resources0">
    <w:name w:val="Resources"/>
    <w:basedOn w:val="Heading2Char"/>
    <w:uiPriority w:val="1"/>
    <w:qFormat/>
    <w:rsid w:val="0079206C"/>
    <w:rPr>
      <w:rFonts w:ascii="Arial" w:eastAsiaTheme="majorEastAsia" w:hAnsi="Arial" w:cstheme="majorBidi"/>
      <w:b/>
      <w:bCs w:val="0"/>
      <w:color w:val="404040"/>
      <w:sz w:val="24"/>
      <w:szCs w:val="32"/>
    </w:rPr>
  </w:style>
  <w:style w:type="paragraph" w:customStyle="1" w:styleId="z111">
    <w:name w:val="z 1.1.1"/>
    <w:basedOn w:val="ListParagraph"/>
    <w:link w:val="z111Char"/>
    <w:qFormat/>
    <w:rsid w:val="007A60F2"/>
    <w:pPr>
      <w:numPr>
        <w:ilvl w:val="2"/>
        <w:numId w:val="4"/>
      </w:numPr>
      <w:spacing w:before="60" w:after="60"/>
      <w:ind w:left="799" w:hanging="799"/>
    </w:pPr>
    <w:rPr>
      <w:rFonts w:eastAsia="Cambria" w:cs="Arial"/>
      <w:bCs/>
      <w:color w:val="000000"/>
      <w:szCs w:val="20"/>
      <w:lang w:val="en-GB"/>
    </w:rPr>
  </w:style>
  <w:style w:type="paragraph" w:customStyle="1" w:styleId="z11">
    <w:name w:val="z 1.1"/>
    <w:basedOn w:val="ListParagraph"/>
    <w:qFormat/>
    <w:rsid w:val="007A60F2"/>
    <w:pPr>
      <w:numPr>
        <w:ilvl w:val="1"/>
        <w:numId w:val="4"/>
      </w:numPr>
      <w:spacing w:before="60" w:after="60"/>
      <w:ind w:left="567" w:hanging="567"/>
      <w:contextualSpacing w:val="0"/>
    </w:pPr>
    <w:rPr>
      <w:b/>
    </w:rPr>
  </w:style>
  <w:style w:type="character" w:customStyle="1" w:styleId="z111Char">
    <w:name w:val="z 1.1.1 Char"/>
    <w:basedOn w:val="ListParagraphChar"/>
    <w:link w:val="z111"/>
    <w:rsid w:val="007A60F2"/>
    <w:rPr>
      <w:rFonts w:ascii="Century Gothic" w:eastAsiaTheme="minorHAnsi" w:hAnsi="Century Gothic" w:cs="Arial"/>
      <w:bCs/>
      <w:color w:val="000000"/>
      <w:szCs w:val="24"/>
      <w:lang w:val="en-GB"/>
    </w:rPr>
  </w:style>
  <w:style w:type="paragraph" w:customStyle="1" w:styleId="BookletTitle">
    <w:name w:val="Booklet Title"/>
    <w:basedOn w:val="Normal"/>
    <w:next w:val="Normal"/>
    <w:link w:val="BookletTitleChar"/>
    <w:rsid w:val="007619E2"/>
    <w:pPr>
      <w:spacing w:before="2400" w:after="120"/>
    </w:pPr>
    <w:rPr>
      <w:rFonts w:cs="Arial"/>
      <w:b/>
      <w:sz w:val="52"/>
      <w:lang w:val="en-GB"/>
    </w:rPr>
  </w:style>
  <w:style w:type="paragraph" w:customStyle="1" w:styleId="1AbcamBookletTitle">
    <w:name w:val="1 Abcam Booklet Title"/>
    <w:basedOn w:val="Normal"/>
    <w:link w:val="1AbcamBookletTitleChar"/>
    <w:rsid w:val="0096742B"/>
    <w:pPr>
      <w:numPr>
        <w:numId w:val="15"/>
      </w:numPr>
      <w:spacing w:before="2400" w:after="120"/>
    </w:pPr>
    <w:rPr>
      <w:b/>
      <w:sz w:val="52"/>
    </w:rPr>
  </w:style>
  <w:style w:type="character" w:customStyle="1" w:styleId="BookletTitleChar">
    <w:name w:val="Booklet Title Char"/>
    <w:basedOn w:val="DefaultParagraphFont"/>
    <w:link w:val="BookletTitle"/>
    <w:rsid w:val="007619E2"/>
    <w:rPr>
      <w:rFonts w:ascii="Century Gothic" w:hAnsi="Century Gothic" w:cs="Arial"/>
      <w:b/>
      <w:sz w:val="52"/>
      <w:szCs w:val="24"/>
      <w:lang w:val="en-GB"/>
    </w:rPr>
  </w:style>
  <w:style w:type="paragraph" w:customStyle="1" w:styleId="1AbcamBulletpoints">
    <w:name w:val="1 Abcam Bullet points"/>
    <w:basedOn w:val="ListParagraph"/>
    <w:link w:val="1AbcamBulletpointsChar"/>
    <w:qFormat/>
    <w:rsid w:val="00504A2A"/>
    <w:pPr>
      <w:spacing w:before="60" w:after="60"/>
      <w:contextualSpacing w:val="0"/>
    </w:pPr>
    <w:rPr>
      <w:color w:val="000000"/>
      <w:szCs w:val="20"/>
    </w:rPr>
  </w:style>
  <w:style w:type="character" w:customStyle="1" w:styleId="1AbcamBookletTitleChar">
    <w:name w:val="1 Abcam Booklet Title Char"/>
    <w:basedOn w:val="DefaultParagraphFont"/>
    <w:link w:val="1AbcamBookletTitle"/>
    <w:rsid w:val="0096742B"/>
    <w:rPr>
      <w:rFonts w:ascii="Century Gothic" w:hAnsi="Century Gothic"/>
      <w:b/>
      <w:sz w:val="52"/>
      <w:szCs w:val="24"/>
    </w:rPr>
  </w:style>
  <w:style w:type="character" w:customStyle="1" w:styleId="1AbcamBulletpointsChar">
    <w:name w:val="1 Abcam Bullet points Char"/>
    <w:basedOn w:val="ListParagraphChar"/>
    <w:link w:val="1AbcamBulletpoints"/>
    <w:rsid w:val="00504A2A"/>
    <w:rPr>
      <w:rFonts w:ascii="Century Gothic" w:eastAsiaTheme="minorHAnsi" w:hAnsi="Century Gothic" w:cstheme="minorBidi"/>
      <w:color w:val="000000"/>
      <w:szCs w:val="24"/>
    </w:rPr>
  </w:style>
  <w:style w:type="paragraph" w:customStyle="1" w:styleId="1AbcamImageLegend">
    <w:name w:val="1 Abcam Image Legend"/>
    <w:basedOn w:val="Normal"/>
    <w:link w:val="1AbcamImageLegendChar"/>
    <w:qFormat/>
    <w:rsid w:val="00E8117D"/>
    <w:pPr>
      <w:spacing w:before="60" w:after="60"/>
    </w:pPr>
    <w:rPr>
      <w:noProof/>
      <w:sz w:val="18"/>
    </w:rPr>
  </w:style>
  <w:style w:type="paragraph" w:customStyle="1" w:styleId="111Abcam">
    <w:name w:val="1.1.1 Abcam"/>
    <w:basedOn w:val="ListParagraph"/>
    <w:qFormat/>
    <w:rsid w:val="0068107B"/>
    <w:pPr>
      <w:numPr>
        <w:ilvl w:val="2"/>
        <w:numId w:val="12"/>
      </w:numPr>
      <w:spacing w:before="60" w:after="60"/>
    </w:pPr>
    <w:rPr>
      <w:szCs w:val="20"/>
    </w:rPr>
  </w:style>
  <w:style w:type="character" w:customStyle="1" w:styleId="1AbcamImageLegendChar">
    <w:name w:val="1 Abcam Image Legend Char"/>
    <w:basedOn w:val="DefaultParagraphFont"/>
    <w:link w:val="1AbcamImageLegend"/>
    <w:rsid w:val="00E8117D"/>
    <w:rPr>
      <w:rFonts w:ascii="Century Gothic" w:hAnsi="Century Gothic"/>
      <w:noProof/>
      <w:sz w:val="18"/>
      <w:szCs w:val="24"/>
    </w:rPr>
  </w:style>
  <w:style w:type="paragraph" w:customStyle="1" w:styleId="11Abcam">
    <w:name w:val="1.1 Abcam"/>
    <w:basedOn w:val="ListParagraph"/>
    <w:qFormat/>
    <w:rsid w:val="0068107B"/>
    <w:pPr>
      <w:numPr>
        <w:ilvl w:val="1"/>
        <w:numId w:val="12"/>
      </w:numPr>
      <w:tabs>
        <w:tab w:val="clear" w:pos="6662"/>
        <w:tab w:val="num" w:pos="0"/>
      </w:tabs>
      <w:spacing w:before="60" w:after="60"/>
      <w:ind w:left="567"/>
    </w:pPr>
  </w:style>
  <w:style w:type="character" w:customStyle="1" w:styleId="zStyleLatinCambriaMath">
    <w:name w:val="z Style (Latin) Cambria Math"/>
    <w:basedOn w:val="DefaultParagraphFont"/>
    <w:rsid w:val="00833EC4"/>
    <w:rPr>
      <w:rFonts w:ascii="Cambria Math" w:hAnsi="Cambria Math"/>
    </w:rPr>
  </w:style>
  <w:style w:type="character" w:customStyle="1" w:styleId="zStyleLatinCambriaMathItalic">
    <w:name w:val="z Style (Latin) Cambria Math Italic"/>
    <w:basedOn w:val="DefaultParagraphFont"/>
    <w:rsid w:val="00833EC4"/>
    <w:rPr>
      <w:rFonts w:ascii="Cambria Math" w:hAnsi="Cambria Math"/>
      <w:i/>
      <w:iCs/>
    </w:rPr>
  </w:style>
  <w:style w:type="paragraph" w:customStyle="1" w:styleId="zStyleLatinCambriaMathItalicLeft12cm">
    <w:name w:val="z Style (Latin) Cambria Math Italic Left:  1.2 cm"/>
    <w:basedOn w:val="Normal"/>
    <w:rsid w:val="00833EC4"/>
    <w:pPr>
      <w:ind w:left="680"/>
    </w:pPr>
    <w:rPr>
      <w:rFonts w:ascii="Cambria Math" w:eastAsia="Times New Roman" w:hAnsi="Cambria Math"/>
      <w:i/>
      <w:iCs/>
      <w:szCs w:val="20"/>
    </w:rPr>
  </w:style>
  <w:style w:type="paragraph" w:customStyle="1" w:styleId="1111abcam">
    <w:name w:val="1.1.1.1 abcam"/>
    <w:basedOn w:val="ListParagraph"/>
    <w:qFormat/>
    <w:rsid w:val="005B2FE0"/>
    <w:pPr>
      <w:numPr>
        <w:ilvl w:val="3"/>
        <w:numId w:val="12"/>
      </w:numPr>
      <w:spacing w:before="60" w:after="60"/>
    </w:pPr>
    <w:rPr>
      <w:szCs w:val="20"/>
    </w:rPr>
  </w:style>
  <w:style w:type="character" w:customStyle="1" w:styleId="Bold">
    <w:name w:val="Bold"/>
    <w:basedOn w:val="DefaultParagraphFont"/>
    <w:uiPriority w:val="1"/>
    <w:qFormat/>
    <w:rsid w:val="00E625BC"/>
    <w:rPr>
      <w:b/>
    </w:rPr>
  </w:style>
  <w:style w:type="paragraph" w:customStyle="1" w:styleId="1AbcamStandardtext">
    <w:name w:val="1 Abcam Standard text"/>
    <w:basedOn w:val="Normal"/>
    <w:qFormat/>
    <w:rsid w:val="00833EC4"/>
    <w:pPr>
      <w:spacing w:before="60" w:after="60"/>
    </w:pPr>
  </w:style>
  <w:style w:type="paragraph" w:customStyle="1" w:styleId="1AbcamNotetext">
    <w:name w:val="1 Abcam Note text"/>
    <w:basedOn w:val="Normal"/>
    <w:link w:val="1AbcamNotetextChar"/>
    <w:qFormat/>
    <w:rsid w:val="00F1129A"/>
    <w:pPr>
      <w:numPr>
        <w:numId w:val="13"/>
      </w:numPr>
      <w:spacing w:before="60" w:after="60"/>
      <w:ind w:left="0" w:firstLine="0"/>
    </w:pPr>
  </w:style>
  <w:style w:type="paragraph" w:customStyle="1" w:styleId="z">
    <w:name w:val="z"/>
    <w:basedOn w:val="ListParagraph"/>
    <w:rsid w:val="00EE3D9C"/>
    <w:pPr>
      <w:spacing w:before="60" w:after="60"/>
    </w:pPr>
    <w:rPr>
      <w:b/>
      <w:szCs w:val="20"/>
    </w:rPr>
  </w:style>
  <w:style w:type="paragraph" w:customStyle="1" w:styleId="1AbcamTOC">
    <w:name w:val="1 Abcam TOC"/>
    <w:basedOn w:val="Normal"/>
    <w:link w:val="1AbcamTOCChar"/>
    <w:autoRedefine/>
    <w:qFormat/>
    <w:rsid w:val="00A217EC"/>
    <w:pPr>
      <w:numPr>
        <w:numId w:val="14"/>
      </w:numPr>
    </w:pPr>
  </w:style>
  <w:style w:type="character" w:customStyle="1" w:styleId="1AbcamTOCChar">
    <w:name w:val="1 Abcam TOC Char"/>
    <w:basedOn w:val="DefaultParagraphFont"/>
    <w:link w:val="1AbcamTOC"/>
    <w:rsid w:val="00A217EC"/>
    <w:rPr>
      <w:rFonts w:ascii="Century Gothic" w:hAnsi="Century Gothic"/>
      <w:szCs w:val="24"/>
    </w:rPr>
  </w:style>
  <w:style w:type="paragraph" w:customStyle="1" w:styleId="1Abcamheading">
    <w:name w:val="1 Abcam heading"/>
    <w:basedOn w:val="Heading1"/>
    <w:link w:val="1AbcamheadingChar"/>
    <w:qFormat/>
    <w:rsid w:val="00380497"/>
    <w:pPr>
      <w:numPr>
        <w:numId w:val="12"/>
      </w:numPr>
      <w:pBdr>
        <w:bottom w:val="none" w:sz="0" w:space="0" w:color="auto"/>
      </w:pBdr>
    </w:pPr>
  </w:style>
  <w:style w:type="character" w:customStyle="1" w:styleId="1AbcamheadingChar">
    <w:name w:val="1 Abcam heading Char"/>
    <w:basedOn w:val="Heading1Char"/>
    <w:link w:val="1Abcamheading"/>
    <w:rsid w:val="00E328B4"/>
    <w:rPr>
      <w:rFonts w:ascii="Century Gothic" w:eastAsia="Times New Roman" w:hAnsi="Century Gothic"/>
      <w:b/>
      <w:bCs/>
      <w:sz w:val="24"/>
      <w:szCs w:val="28"/>
    </w:rPr>
  </w:style>
  <w:style w:type="paragraph" w:customStyle="1" w:styleId="zStyle11AbcambulletpointBold">
    <w:name w:val="z Style 1.1 Abcam # bullet point + Bold"/>
    <w:basedOn w:val="Normal"/>
    <w:rsid w:val="0068107B"/>
    <w:pPr>
      <w:numPr>
        <w:ilvl w:val="1"/>
        <w:numId w:val="16"/>
      </w:numPr>
      <w:spacing w:before="60" w:after="60"/>
    </w:pPr>
    <w:rPr>
      <w:b/>
      <w:bCs/>
    </w:rPr>
  </w:style>
  <w:style w:type="paragraph" w:styleId="ListBullet">
    <w:name w:val="List Bullet"/>
    <w:basedOn w:val="Normal"/>
    <w:semiHidden/>
    <w:unhideWhenUsed/>
    <w:rsid w:val="001E2DD7"/>
    <w:pPr>
      <w:numPr>
        <w:numId w:val="17"/>
      </w:numPr>
      <w:contextualSpacing/>
    </w:pPr>
  </w:style>
  <w:style w:type="paragraph" w:customStyle="1" w:styleId="11Abcambold">
    <w:name w:val="1.1 Abcam#bold"/>
    <w:basedOn w:val="11Abcam"/>
    <w:qFormat/>
    <w:rsid w:val="00380497"/>
    <w:rPr>
      <w:b/>
    </w:rPr>
  </w:style>
  <w:style w:type="character" w:customStyle="1" w:styleId="1AbcamNotetextChar">
    <w:name w:val="1 Abcam Note text Char"/>
    <w:basedOn w:val="DefaultParagraphFont"/>
    <w:link w:val="1AbcamNotetext"/>
    <w:rsid w:val="00F1129A"/>
    <w:rPr>
      <w:rFonts w:ascii="Century Gothic" w:hAnsi="Century Gothic"/>
      <w:szCs w:val="24"/>
    </w:rPr>
  </w:style>
  <w:style w:type="paragraph" w:styleId="Revision">
    <w:name w:val="Revision"/>
    <w:hidden/>
    <w:semiHidden/>
    <w:rsid w:val="00262F3B"/>
    <w:rPr>
      <w:rFonts w:ascii="Century Gothic" w:hAnsi="Century Gothic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397F0D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260BDA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EA42B7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GB" w:eastAsia="en-GB"/>
    </w:rPr>
  </w:style>
  <w:style w:type="character" w:customStyle="1" w:styleId="ui-provider">
    <w:name w:val="ui-provider"/>
    <w:basedOn w:val="DefaultParagraphFont"/>
    <w:rsid w:val="006E2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6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11709">
          <w:marLeft w:val="72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1930">
          <w:marLeft w:val="72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3527">
          <w:marLeft w:val="979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7116">
          <w:marLeft w:val="979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6707">
          <w:marLeft w:val="979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jpeg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://www.abcam.co.jp/contactu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bcam.cn/contactu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yperlink" Target="http://www.abcam.com/contactus" TargetMode="External"/><Relationship Id="rId10" Type="http://schemas.openxmlformats.org/officeDocument/2006/relationships/hyperlink" Target="http://www.abcam.com/assaykitguideline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4C335-DAE4-45AD-AB87-F71C1A8EA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1718</Words>
  <Characters>9798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Abcam</Company>
  <LinksUpToDate>false</LinksUpToDate>
  <CharactersWithSpaces>11494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Alexandra Manoylova</cp:lastModifiedBy>
  <cp:revision>2</cp:revision>
  <cp:lastPrinted>2018-04-13T15:00:00Z</cp:lastPrinted>
  <dcterms:created xsi:type="dcterms:W3CDTF">2023-06-12T15:40:00Z</dcterms:created>
  <dcterms:modified xsi:type="dcterms:W3CDTF">2023-06-12T15:40:00Z</dcterms:modified>
</cp:coreProperties>
</file>