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F6F9" w14:textId="3D8216DB" w:rsidR="00DC1372" w:rsidRDefault="00014148" w:rsidP="00014148">
      <w:r>
        <w:t xml:space="preserve">Version </w:t>
      </w:r>
      <w:r w:rsidR="00AD5456">
        <w:t>1</w:t>
      </w:r>
      <w:r w:rsidR="00C35CCC">
        <w:t>a</w:t>
      </w:r>
      <w:r>
        <w:t xml:space="preserve"> Last updated </w:t>
      </w:r>
      <w:r>
        <w:fldChar w:fldCharType="begin"/>
      </w:r>
      <w:r>
        <w:instrText xml:space="preserve"> DATE  \@ "d MMMM yyyy"  \* MERGEFORMAT </w:instrText>
      </w:r>
      <w:r>
        <w:fldChar w:fldCharType="separate"/>
      </w:r>
      <w:r w:rsidR="00C35CCC">
        <w:rPr>
          <w:noProof/>
        </w:rPr>
        <w:t>15 June 2021</w:t>
      </w:r>
      <w:r>
        <w:fldChar w:fldCharType="end"/>
      </w:r>
    </w:p>
    <w:p w14:paraId="5FF53BBD" w14:textId="00443C3C" w:rsidR="00550EE8" w:rsidRPr="009C1A46" w:rsidRDefault="00550EE8" w:rsidP="00DC1372">
      <w:pPr>
        <w:rPr>
          <w:rFonts w:cs="Arial"/>
          <w:sz w:val="30"/>
          <w:szCs w:val="30"/>
          <w:lang w:val="en-GB"/>
        </w:rPr>
      </w:pPr>
    </w:p>
    <w:tbl>
      <w:tblPr>
        <w:tblW w:w="0" w:type="auto"/>
        <w:tblInd w:w="-34" w:type="dxa"/>
        <w:tblLook w:val="00A0" w:firstRow="1" w:lastRow="0" w:firstColumn="1" w:lastColumn="0" w:noHBand="0" w:noVBand="0"/>
      </w:tblPr>
      <w:tblGrid>
        <w:gridCol w:w="6096"/>
      </w:tblGrid>
      <w:tr w:rsidR="00F37A7E" w:rsidRPr="00E74DC4" w14:paraId="0D851F8A" w14:textId="77777777" w:rsidTr="00BC4A30">
        <w:trPr>
          <w:trHeight w:hRule="exact" w:val="4027"/>
        </w:trPr>
        <w:tc>
          <w:tcPr>
            <w:tcW w:w="6096" w:type="dxa"/>
            <w:vAlign w:val="center"/>
          </w:tcPr>
          <w:p w14:paraId="73871BF2" w14:textId="614E7E64" w:rsidR="002F1463" w:rsidRPr="002F1463" w:rsidRDefault="006E1034" w:rsidP="002F1463">
            <w:pPr>
              <w:pStyle w:val="Title"/>
              <w:rPr>
                <w:rFonts w:ascii="Century Gothic" w:hAnsi="Century Gothic" w:cs="Lao UI"/>
                <w:b/>
              </w:rPr>
            </w:pPr>
            <w:bookmarkStart w:id="0" w:name="_Hlk26521862"/>
            <w:bookmarkStart w:id="1" w:name="_Hlk511400159"/>
            <w:r w:rsidRPr="006E1034">
              <w:rPr>
                <w:rFonts w:ascii="Century Gothic" w:hAnsi="Century Gothic" w:cs="Lao UI"/>
                <w:b/>
              </w:rPr>
              <w:t>ab2698</w:t>
            </w:r>
            <w:r w:rsidR="00EF6D85">
              <w:rPr>
                <w:rFonts w:ascii="Century Gothic" w:hAnsi="Century Gothic" w:cs="Lao UI"/>
                <w:b/>
              </w:rPr>
              <w:t>50</w:t>
            </w:r>
          </w:p>
          <w:p w14:paraId="0B6DC758" w14:textId="0AF9D7BF" w:rsidR="00F37A7E" w:rsidRPr="00E74DC4" w:rsidRDefault="00644E75" w:rsidP="002F1463">
            <w:pPr>
              <w:pStyle w:val="Title"/>
              <w:rPr>
                <w:rFonts w:ascii="Century Gothic" w:hAnsi="Century Gothic"/>
              </w:rPr>
            </w:pPr>
            <w:bookmarkStart w:id="2" w:name="_Hlk26264902"/>
            <w:r>
              <w:rPr>
                <w:rFonts w:ascii="Century Gothic" w:hAnsi="Century Gothic" w:cs="Lao UI"/>
                <w:b/>
              </w:rPr>
              <w:t>1</w:t>
            </w:r>
            <w:r w:rsidR="009E28B4">
              <w:rPr>
                <w:rFonts w:ascii="Century Gothic" w:hAnsi="Century Gothic" w:cs="Lao UI"/>
                <w:b/>
              </w:rPr>
              <w:t>71Yb</w:t>
            </w:r>
            <w:r w:rsidR="00280599" w:rsidRPr="00280599">
              <w:rPr>
                <w:rFonts w:ascii="Century Gothic" w:hAnsi="Century Gothic" w:cs="Lao UI"/>
                <w:b/>
              </w:rPr>
              <w:t xml:space="preserve"> Metal Conjugation Kit - Lightning-Link</w:t>
            </w:r>
            <w:r w:rsidR="00280599" w:rsidRPr="00280599">
              <w:rPr>
                <w:rFonts w:ascii="Century Gothic" w:hAnsi="Century Gothic" w:cs="Lao UI"/>
                <w:b/>
                <w:vertAlign w:val="superscript"/>
              </w:rPr>
              <w:t>®</w:t>
            </w:r>
            <w:bookmarkEnd w:id="2"/>
            <w:bookmarkEnd w:id="0"/>
          </w:p>
        </w:tc>
      </w:tr>
      <w:bookmarkEnd w:id="1"/>
    </w:tbl>
    <w:p w14:paraId="68A29274" w14:textId="78714385" w:rsidR="00D751DA" w:rsidRDefault="00D751DA" w:rsidP="001B583F">
      <w:pPr>
        <w:pStyle w:val="1AbcamStandardtext"/>
      </w:pPr>
    </w:p>
    <w:p w14:paraId="2C3850D6" w14:textId="77777777" w:rsidR="00606B36" w:rsidRDefault="00606B36" w:rsidP="001B583F">
      <w:pPr>
        <w:pStyle w:val="1AbcamStandardtext"/>
      </w:pPr>
    </w:p>
    <w:p w14:paraId="529E53D8" w14:textId="4D333E27" w:rsidR="002F1463" w:rsidRPr="002F1463" w:rsidRDefault="00132A62" w:rsidP="002F1463">
      <w:pPr>
        <w:pStyle w:val="1AbcamStandardtext"/>
        <w:rPr>
          <w:sz w:val="24"/>
        </w:rPr>
      </w:pPr>
      <w:r w:rsidRPr="00132A62">
        <w:rPr>
          <w:sz w:val="24"/>
        </w:rPr>
        <w:t xml:space="preserve">View </w:t>
      </w:r>
      <w:r w:rsidR="006E1034" w:rsidRPr="006E1034">
        <w:rPr>
          <w:sz w:val="24"/>
        </w:rPr>
        <w:t>ab2698</w:t>
      </w:r>
      <w:r w:rsidR="009E28B4">
        <w:rPr>
          <w:sz w:val="24"/>
        </w:rPr>
        <w:t>50</w:t>
      </w:r>
    </w:p>
    <w:p w14:paraId="69A24505" w14:textId="7AA640E4" w:rsidR="00132A62" w:rsidRPr="00132A62" w:rsidRDefault="00E45E11" w:rsidP="002F1463">
      <w:pPr>
        <w:pStyle w:val="1AbcamStandardtext"/>
        <w:rPr>
          <w:sz w:val="24"/>
        </w:rPr>
      </w:pPr>
      <w:r>
        <w:rPr>
          <w:sz w:val="24"/>
        </w:rPr>
        <w:t>1</w:t>
      </w:r>
      <w:r w:rsidR="009E28B4">
        <w:rPr>
          <w:sz w:val="24"/>
        </w:rPr>
        <w:t>71Yb</w:t>
      </w:r>
      <w:r w:rsidR="00A86E62" w:rsidRPr="00A86E62">
        <w:rPr>
          <w:sz w:val="24"/>
        </w:rPr>
        <w:t xml:space="preserve"> Metal Conjugation Kit - Lightning-Link</w:t>
      </w:r>
      <w:r w:rsidR="00A86E62" w:rsidRPr="00A86E62">
        <w:rPr>
          <w:sz w:val="24"/>
          <w:vertAlign w:val="superscript"/>
        </w:rPr>
        <w:t>®</w:t>
      </w:r>
      <w:r w:rsidR="00132A62" w:rsidRPr="00132A62">
        <w:rPr>
          <w:sz w:val="24"/>
        </w:rPr>
        <w:t xml:space="preserve"> datasheet:</w:t>
      </w:r>
    </w:p>
    <w:p w14:paraId="495E499D" w14:textId="443F5273" w:rsidR="00606B36" w:rsidRDefault="00C35CCC" w:rsidP="00606B36">
      <w:pPr>
        <w:pStyle w:val="1AbcamStandardtext"/>
        <w:rPr>
          <w:sz w:val="24"/>
        </w:rPr>
      </w:pPr>
      <w:hyperlink r:id="rId8" w:history="1">
        <w:r w:rsidR="009E28B4" w:rsidRPr="00F5171C">
          <w:rPr>
            <w:rStyle w:val="Hyperlink"/>
            <w:sz w:val="24"/>
          </w:rPr>
          <w:t>www.abcam.com/ab269850</w:t>
        </w:r>
      </w:hyperlink>
    </w:p>
    <w:p w14:paraId="7D6F6B21" w14:textId="7C7F22C1" w:rsidR="00783E67" w:rsidRPr="00132A62" w:rsidRDefault="00783E67" w:rsidP="00606B36">
      <w:pPr>
        <w:pStyle w:val="1AbcamStandardtext"/>
        <w:rPr>
          <w:sz w:val="24"/>
        </w:rPr>
      </w:pPr>
      <w:r>
        <w:rPr>
          <w:sz w:val="16"/>
        </w:rPr>
        <w:t xml:space="preserve">(use </w:t>
      </w:r>
      <w:hyperlink r:id="rId9" w:history="1">
        <w:r w:rsidR="009E28B4" w:rsidRPr="00F5171C">
          <w:rPr>
            <w:rStyle w:val="Hyperlink"/>
            <w:sz w:val="16"/>
          </w:rPr>
          <w:t>www.abcam.cn/ab269850</w:t>
        </w:r>
      </w:hyperlink>
      <w:r>
        <w:rPr>
          <w:sz w:val="16"/>
        </w:rPr>
        <w:t xml:space="preserve"> for China, or </w:t>
      </w:r>
      <w:hyperlink r:id="rId10" w:history="1">
        <w:r w:rsidR="009E28B4" w:rsidRPr="00F5171C">
          <w:rPr>
            <w:rStyle w:val="Hyperlink"/>
            <w:sz w:val="16"/>
          </w:rPr>
          <w:t>www.abcam.co.jp/ab269850</w:t>
        </w:r>
      </w:hyperlink>
      <w:r>
        <w:rPr>
          <w:sz w:val="16"/>
        </w:rPr>
        <w:t xml:space="preserve"> for Japan)</w:t>
      </w:r>
    </w:p>
    <w:p w14:paraId="4AA26EDA" w14:textId="77777777" w:rsidR="00132A62" w:rsidRDefault="00132A62" w:rsidP="001B583F">
      <w:pPr>
        <w:pStyle w:val="1AbcamStandardtext"/>
      </w:pPr>
    </w:p>
    <w:p w14:paraId="3FD95304" w14:textId="5F542FB0" w:rsidR="00DC1372" w:rsidRDefault="00A86E62" w:rsidP="001B583F">
      <w:pPr>
        <w:pStyle w:val="1AbcamStandardtext"/>
      </w:pPr>
      <w:r w:rsidRPr="00A86E62">
        <w:t xml:space="preserve">For the Conjugation of Antibodies or Proteins to </w:t>
      </w:r>
      <w:r w:rsidR="00425652">
        <w:t>1</w:t>
      </w:r>
      <w:r w:rsidR="009E28B4">
        <w:t>71Yb</w:t>
      </w:r>
      <w:r w:rsidRPr="00A86E62">
        <w:t>.</w:t>
      </w:r>
    </w:p>
    <w:p w14:paraId="0F52A95B" w14:textId="77777777" w:rsidR="00BF65CB" w:rsidRPr="001B583F" w:rsidRDefault="00BF65CB" w:rsidP="001B583F">
      <w:pPr>
        <w:pStyle w:val="1AbcamStandardtext"/>
      </w:pPr>
    </w:p>
    <w:p w14:paraId="7137C6EC" w14:textId="77777777" w:rsidR="00BF65CB" w:rsidRPr="001B583F" w:rsidRDefault="00BF65CB" w:rsidP="001B583F">
      <w:pPr>
        <w:pStyle w:val="1AbcamStandardtext"/>
      </w:pPr>
    </w:p>
    <w:p w14:paraId="03D734CA" w14:textId="77777777" w:rsidR="00BF65CB" w:rsidRPr="001B583F" w:rsidRDefault="00BF65CB" w:rsidP="001B583F">
      <w:pPr>
        <w:pStyle w:val="1AbcamStandardtext"/>
      </w:pPr>
    </w:p>
    <w:p w14:paraId="0A074BD7" w14:textId="43E6DE92" w:rsidR="00550EE8" w:rsidRDefault="00DC1372" w:rsidP="00D86A9B">
      <w:pPr>
        <w:pStyle w:val="1AbcamStandardtext"/>
      </w:pPr>
      <w:r w:rsidRPr="001B583F">
        <w:t>This product is for research use only and is not intended for diagnostic use.</w:t>
      </w:r>
      <w:r w:rsidR="00550EE8">
        <w:br w:type="page"/>
      </w:r>
    </w:p>
    <w:p w14:paraId="693A6604" w14:textId="77777777" w:rsidR="00B86D77" w:rsidRPr="00116EC6" w:rsidRDefault="00B86D77" w:rsidP="005E07C9">
      <w:pPr>
        <w:pStyle w:val="TOCHeading1"/>
        <w:pBdr>
          <w:bottom w:val="none" w:sz="0" w:space="0" w:color="auto"/>
        </w:pBdr>
        <w:rPr>
          <w:rFonts w:ascii="Century Gothic" w:hAnsi="Century Gothic"/>
          <w:color w:val="auto"/>
        </w:rPr>
      </w:pPr>
      <w:bookmarkStart w:id="3" w:name="_Toc315440409"/>
      <w:r w:rsidRPr="00116EC6">
        <w:rPr>
          <w:rFonts w:ascii="Century Gothic" w:hAnsi="Century Gothic"/>
          <w:color w:val="auto"/>
        </w:rPr>
        <w:lastRenderedPageBreak/>
        <w:t>Table of Contents</w:t>
      </w:r>
      <w:bookmarkEnd w:id="3"/>
    </w:p>
    <w:bookmarkStart w:id="4" w:name="_Toc446403811"/>
    <w:bookmarkStart w:id="5" w:name="_Toc315440410"/>
    <w:p w14:paraId="142C958D" w14:textId="7B049F5D" w:rsidR="0058557B" w:rsidRDefault="001F3104">
      <w:pPr>
        <w:pStyle w:val="TOC1"/>
        <w:rPr>
          <w:rFonts w:asciiTheme="minorHAnsi" w:eastAsiaTheme="minorEastAsia" w:hAnsiTheme="minorHAnsi" w:cstheme="minorBidi"/>
          <w:noProof/>
          <w:sz w:val="22"/>
          <w:szCs w:val="22"/>
          <w:lang w:val="en-GB" w:eastAsia="en-GB"/>
        </w:rPr>
      </w:pPr>
      <w:r>
        <w:fldChar w:fldCharType="begin"/>
      </w:r>
      <w:r>
        <w:instrText xml:space="preserve"> TOC \u \t "1 Abcam heading,1" </w:instrText>
      </w:r>
      <w:r>
        <w:fldChar w:fldCharType="separate"/>
      </w:r>
      <w:r w:rsidR="0058557B">
        <w:rPr>
          <w:noProof/>
        </w:rPr>
        <w:t>1.</w:t>
      </w:r>
      <w:r w:rsidR="0058557B">
        <w:rPr>
          <w:rFonts w:asciiTheme="minorHAnsi" w:eastAsiaTheme="minorEastAsia" w:hAnsiTheme="minorHAnsi" w:cstheme="minorBidi"/>
          <w:noProof/>
          <w:sz w:val="22"/>
          <w:szCs w:val="22"/>
          <w:lang w:val="en-GB" w:eastAsia="en-GB"/>
        </w:rPr>
        <w:tab/>
      </w:r>
      <w:r w:rsidR="0058557B">
        <w:rPr>
          <w:noProof/>
        </w:rPr>
        <w:t>Overview</w:t>
      </w:r>
      <w:r w:rsidR="0058557B">
        <w:rPr>
          <w:noProof/>
        </w:rPr>
        <w:tab/>
      </w:r>
      <w:r w:rsidR="0058557B">
        <w:rPr>
          <w:noProof/>
        </w:rPr>
        <w:fldChar w:fldCharType="begin"/>
      </w:r>
      <w:r w:rsidR="0058557B">
        <w:rPr>
          <w:noProof/>
        </w:rPr>
        <w:instrText xml:space="preserve"> PAGEREF _Toc26266716 \h </w:instrText>
      </w:r>
      <w:r w:rsidR="0058557B">
        <w:rPr>
          <w:noProof/>
        </w:rPr>
      </w:r>
      <w:r w:rsidR="0058557B">
        <w:rPr>
          <w:noProof/>
        </w:rPr>
        <w:fldChar w:fldCharType="separate"/>
      </w:r>
      <w:r w:rsidR="0058557B">
        <w:rPr>
          <w:noProof/>
        </w:rPr>
        <w:t>1</w:t>
      </w:r>
      <w:r w:rsidR="0058557B">
        <w:rPr>
          <w:noProof/>
        </w:rPr>
        <w:fldChar w:fldCharType="end"/>
      </w:r>
    </w:p>
    <w:p w14:paraId="0D72115A" w14:textId="008A2988" w:rsidR="0058557B" w:rsidRDefault="0058557B">
      <w:pPr>
        <w:pStyle w:val="TOC1"/>
        <w:rPr>
          <w:rFonts w:asciiTheme="minorHAnsi" w:eastAsiaTheme="minorEastAsia" w:hAnsiTheme="minorHAnsi" w:cstheme="minorBidi"/>
          <w:noProof/>
          <w:sz w:val="22"/>
          <w:szCs w:val="22"/>
          <w:lang w:val="en-GB" w:eastAsia="en-GB"/>
        </w:rPr>
      </w:pPr>
      <w:r>
        <w:rPr>
          <w:noProof/>
        </w:rPr>
        <w:t>2.</w:t>
      </w:r>
      <w:r>
        <w:rPr>
          <w:rFonts w:asciiTheme="minorHAnsi" w:eastAsiaTheme="minorEastAsia" w:hAnsiTheme="minorHAnsi" w:cstheme="minorBidi"/>
          <w:noProof/>
          <w:sz w:val="22"/>
          <w:szCs w:val="22"/>
          <w:lang w:val="en-GB" w:eastAsia="en-GB"/>
        </w:rPr>
        <w:tab/>
      </w:r>
      <w:r>
        <w:rPr>
          <w:noProof/>
        </w:rPr>
        <w:t>Materials Supplied and Storage</w:t>
      </w:r>
      <w:r>
        <w:rPr>
          <w:noProof/>
        </w:rPr>
        <w:tab/>
      </w:r>
      <w:r>
        <w:rPr>
          <w:noProof/>
        </w:rPr>
        <w:fldChar w:fldCharType="begin"/>
      </w:r>
      <w:r>
        <w:rPr>
          <w:noProof/>
        </w:rPr>
        <w:instrText xml:space="preserve"> PAGEREF _Toc26266717 \h </w:instrText>
      </w:r>
      <w:r>
        <w:rPr>
          <w:noProof/>
        </w:rPr>
      </w:r>
      <w:r>
        <w:rPr>
          <w:noProof/>
        </w:rPr>
        <w:fldChar w:fldCharType="separate"/>
      </w:r>
      <w:r>
        <w:rPr>
          <w:noProof/>
        </w:rPr>
        <w:t>2</w:t>
      </w:r>
      <w:r>
        <w:rPr>
          <w:noProof/>
        </w:rPr>
        <w:fldChar w:fldCharType="end"/>
      </w:r>
    </w:p>
    <w:p w14:paraId="6C1055FA" w14:textId="16E156E3" w:rsidR="0058557B" w:rsidRDefault="0058557B">
      <w:pPr>
        <w:pStyle w:val="TOC1"/>
        <w:rPr>
          <w:rFonts w:asciiTheme="minorHAnsi" w:eastAsiaTheme="minorEastAsia" w:hAnsiTheme="minorHAnsi" w:cstheme="minorBidi"/>
          <w:noProof/>
          <w:sz w:val="22"/>
          <w:szCs w:val="22"/>
          <w:lang w:val="en-GB" w:eastAsia="en-GB"/>
        </w:rPr>
      </w:pPr>
      <w:r>
        <w:rPr>
          <w:noProof/>
        </w:rPr>
        <w:t>3.</w:t>
      </w:r>
      <w:r>
        <w:rPr>
          <w:rFonts w:asciiTheme="minorHAnsi" w:eastAsiaTheme="minorEastAsia" w:hAnsiTheme="minorHAnsi" w:cstheme="minorBidi"/>
          <w:noProof/>
          <w:sz w:val="22"/>
          <w:szCs w:val="22"/>
          <w:lang w:val="en-GB" w:eastAsia="en-GB"/>
        </w:rPr>
        <w:tab/>
      </w:r>
      <w:r>
        <w:rPr>
          <w:noProof/>
        </w:rPr>
        <w:t>Materials Required, Not Supplied</w:t>
      </w:r>
      <w:r>
        <w:rPr>
          <w:noProof/>
        </w:rPr>
        <w:tab/>
      </w:r>
      <w:r>
        <w:rPr>
          <w:noProof/>
        </w:rPr>
        <w:fldChar w:fldCharType="begin"/>
      </w:r>
      <w:r>
        <w:rPr>
          <w:noProof/>
        </w:rPr>
        <w:instrText xml:space="preserve"> PAGEREF _Toc26266718 \h </w:instrText>
      </w:r>
      <w:r>
        <w:rPr>
          <w:noProof/>
        </w:rPr>
      </w:r>
      <w:r>
        <w:rPr>
          <w:noProof/>
        </w:rPr>
        <w:fldChar w:fldCharType="separate"/>
      </w:r>
      <w:r>
        <w:rPr>
          <w:noProof/>
        </w:rPr>
        <w:t>2</w:t>
      </w:r>
      <w:r>
        <w:rPr>
          <w:noProof/>
        </w:rPr>
        <w:fldChar w:fldCharType="end"/>
      </w:r>
    </w:p>
    <w:p w14:paraId="49BF3F12" w14:textId="3FAF074D" w:rsidR="0058557B" w:rsidRDefault="0058557B">
      <w:pPr>
        <w:pStyle w:val="TOC1"/>
        <w:rPr>
          <w:rFonts w:asciiTheme="minorHAnsi" w:eastAsiaTheme="minorEastAsia" w:hAnsiTheme="minorHAnsi" w:cstheme="minorBidi"/>
          <w:noProof/>
          <w:sz w:val="22"/>
          <w:szCs w:val="22"/>
          <w:lang w:val="en-GB" w:eastAsia="en-GB"/>
        </w:rPr>
      </w:pPr>
      <w:r>
        <w:rPr>
          <w:noProof/>
        </w:rPr>
        <w:t>4.</w:t>
      </w:r>
      <w:r>
        <w:rPr>
          <w:rFonts w:asciiTheme="minorHAnsi" w:eastAsiaTheme="minorEastAsia" w:hAnsiTheme="minorHAnsi" w:cstheme="minorBidi"/>
          <w:noProof/>
          <w:sz w:val="22"/>
          <w:szCs w:val="22"/>
          <w:lang w:val="en-GB" w:eastAsia="en-GB"/>
        </w:rPr>
        <w:tab/>
      </w:r>
      <w:r>
        <w:rPr>
          <w:noProof/>
        </w:rPr>
        <w:t>General guidelines, precautions, and troubleshooting</w:t>
      </w:r>
      <w:r>
        <w:rPr>
          <w:noProof/>
        </w:rPr>
        <w:tab/>
      </w:r>
      <w:r>
        <w:rPr>
          <w:noProof/>
        </w:rPr>
        <w:fldChar w:fldCharType="begin"/>
      </w:r>
      <w:r>
        <w:rPr>
          <w:noProof/>
        </w:rPr>
        <w:instrText xml:space="preserve"> PAGEREF _Toc26266719 \h </w:instrText>
      </w:r>
      <w:r>
        <w:rPr>
          <w:noProof/>
        </w:rPr>
      </w:r>
      <w:r>
        <w:rPr>
          <w:noProof/>
        </w:rPr>
        <w:fldChar w:fldCharType="separate"/>
      </w:r>
      <w:r>
        <w:rPr>
          <w:noProof/>
        </w:rPr>
        <w:t>3</w:t>
      </w:r>
      <w:r>
        <w:rPr>
          <w:noProof/>
        </w:rPr>
        <w:fldChar w:fldCharType="end"/>
      </w:r>
    </w:p>
    <w:p w14:paraId="48E37B11" w14:textId="70FBC125" w:rsidR="0058557B" w:rsidRDefault="0058557B">
      <w:pPr>
        <w:pStyle w:val="TOC1"/>
        <w:rPr>
          <w:rFonts w:asciiTheme="minorHAnsi" w:eastAsiaTheme="minorEastAsia" w:hAnsiTheme="minorHAnsi" w:cstheme="minorBidi"/>
          <w:noProof/>
          <w:sz w:val="22"/>
          <w:szCs w:val="22"/>
          <w:lang w:val="en-GB" w:eastAsia="en-GB"/>
        </w:rPr>
      </w:pPr>
      <w:r>
        <w:rPr>
          <w:noProof/>
        </w:rPr>
        <w:t>5.</w:t>
      </w:r>
      <w:r>
        <w:rPr>
          <w:rFonts w:asciiTheme="minorHAnsi" w:eastAsiaTheme="minorEastAsia" w:hAnsiTheme="minorHAnsi" w:cstheme="minorBidi"/>
          <w:noProof/>
          <w:sz w:val="22"/>
          <w:szCs w:val="22"/>
          <w:lang w:val="en-GB" w:eastAsia="en-GB"/>
        </w:rPr>
        <w:tab/>
      </w:r>
      <w:r>
        <w:rPr>
          <w:noProof/>
        </w:rPr>
        <w:t>Reagent Preparation</w:t>
      </w:r>
      <w:r>
        <w:rPr>
          <w:noProof/>
        </w:rPr>
        <w:tab/>
      </w:r>
      <w:r>
        <w:rPr>
          <w:noProof/>
        </w:rPr>
        <w:fldChar w:fldCharType="begin"/>
      </w:r>
      <w:r>
        <w:rPr>
          <w:noProof/>
        </w:rPr>
        <w:instrText xml:space="preserve"> PAGEREF _Toc26266720 \h </w:instrText>
      </w:r>
      <w:r>
        <w:rPr>
          <w:noProof/>
        </w:rPr>
      </w:r>
      <w:r>
        <w:rPr>
          <w:noProof/>
        </w:rPr>
        <w:fldChar w:fldCharType="separate"/>
      </w:r>
      <w:r>
        <w:rPr>
          <w:noProof/>
        </w:rPr>
        <w:t>4</w:t>
      </w:r>
      <w:r>
        <w:rPr>
          <w:noProof/>
        </w:rPr>
        <w:fldChar w:fldCharType="end"/>
      </w:r>
    </w:p>
    <w:p w14:paraId="59F519BC" w14:textId="323C954D" w:rsidR="0058557B" w:rsidRDefault="0058557B">
      <w:pPr>
        <w:pStyle w:val="TOC1"/>
        <w:rPr>
          <w:rFonts w:asciiTheme="minorHAnsi" w:eastAsiaTheme="minorEastAsia" w:hAnsiTheme="minorHAnsi" w:cstheme="minorBidi"/>
          <w:noProof/>
          <w:sz w:val="22"/>
          <w:szCs w:val="22"/>
          <w:lang w:val="en-GB" w:eastAsia="en-GB"/>
        </w:rPr>
      </w:pPr>
      <w:r>
        <w:rPr>
          <w:noProof/>
        </w:rPr>
        <w:t>6.</w:t>
      </w:r>
      <w:r>
        <w:rPr>
          <w:rFonts w:asciiTheme="minorHAnsi" w:eastAsiaTheme="minorEastAsia" w:hAnsiTheme="minorHAnsi" w:cstheme="minorBidi"/>
          <w:noProof/>
          <w:sz w:val="22"/>
          <w:szCs w:val="22"/>
          <w:lang w:val="en-GB" w:eastAsia="en-GB"/>
        </w:rPr>
        <w:tab/>
      </w:r>
      <w:r>
        <w:rPr>
          <w:noProof/>
        </w:rPr>
        <w:t>Sample Preparation</w:t>
      </w:r>
      <w:r>
        <w:rPr>
          <w:noProof/>
        </w:rPr>
        <w:tab/>
      </w:r>
      <w:r>
        <w:rPr>
          <w:noProof/>
        </w:rPr>
        <w:fldChar w:fldCharType="begin"/>
      </w:r>
      <w:r>
        <w:rPr>
          <w:noProof/>
        </w:rPr>
        <w:instrText xml:space="preserve"> PAGEREF _Toc26266721 \h </w:instrText>
      </w:r>
      <w:r>
        <w:rPr>
          <w:noProof/>
        </w:rPr>
      </w:r>
      <w:r>
        <w:rPr>
          <w:noProof/>
        </w:rPr>
        <w:fldChar w:fldCharType="separate"/>
      </w:r>
      <w:r>
        <w:rPr>
          <w:noProof/>
        </w:rPr>
        <w:t>4</w:t>
      </w:r>
      <w:r>
        <w:rPr>
          <w:noProof/>
        </w:rPr>
        <w:fldChar w:fldCharType="end"/>
      </w:r>
    </w:p>
    <w:p w14:paraId="2AE923FB" w14:textId="02148286" w:rsidR="0058557B" w:rsidRDefault="0058557B">
      <w:pPr>
        <w:pStyle w:val="TOC1"/>
        <w:rPr>
          <w:rFonts w:asciiTheme="minorHAnsi" w:eastAsiaTheme="minorEastAsia" w:hAnsiTheme="minorHAnsi" w:cstheme="minorBidi"/>
          <w:noProof/>
          <w:sz w:val="22"/>
          <w:szCs w:val="22"/>
          <w:lang w:val="en-GB" w:eastAsia="en-GB"/>
        </w:rPr>
      </w:pPr>
      <w:r>
        <w:rPr>
          <w:noProof/>
        </w:rPr>
        <w:t>7.</w:t>
      </w:r>
      <w:r>
        <w:rPr>
          <w:rFonts w:asciiTheme="minorHAnsi" w:eastAsiaTheme="minorEastAsia" w:hAnsiTheme="minorHAnsi" w:cstheme="minorBidi"/>
          <w:noProof/>
          <w:sz w:val="22"/>
          <w:szCs w:val="22"/>
          <w:lang w:val="en-GB" w:eastAsia="en-GB"/>
        </w:rPr>
        <w:tab/>
      </w:r>
      <w:r>
        <w:rPr>
          <w:noProof/>
        </w:rPr>
        <w:t>Assay Procedure</w:t>
      </w:r>
      <w:r>
        <w:rPr>
          <w:noProof/>
        </w:rPr>
        <w:tab/>
      </w:r>
      <w:r>
        <w:rPr>
          <w:noProof/>
        </w:rPr>
        <w:fldChar w:fldCharType="begin"/>
      </w:r>
      <w:r>
        <w:rPr>
          <w:noProof/>
        </w:rPr>
        <w:instrText xml:space="preserve"> PAGEREF _Toc26266722 \h </w:instrText>
      </w:r>
      <w:r>
        <w:rPr>
          <w:noProof/>
        </w:rPr>
      </w:r>
      <w:r>
        <w:rPr>
          <w:noProof/>
        </w:rPr>
        <w:fldChar w:fldCharType="separate"/>
      </w:r>
      <w:r>
        <w:rPr>
          <w:noProof/>
        </w:rPr>
        <w:t>5</w:t>
      </w:r>
      <w:r>
        <w:rPr>
          <w:noProof/>
        </w:rPr>
        <w:fldChar w:fldCharType="end"/>
      </w:r>
    </w:p>
    <w:p w14:paraId="4D161020" w14:textId="4029AFF3" w:rsidR="0058557B" w:rsidRDefault="0058557B">
      <w:pPr>
        <w:pStyle w:val="TOC1"/>
        <w:rPr>
          <w:rFonts w:asciiTheme="minorHAnsi" w:eastAsiaTheme="minorEastAsia" w:hAnsiTheme="minorHAnsi" w:cstheme="minorBidi"/>
          <w:noProof/>
          <w:sz w:val="22"/>
          <w:szCs w:val="22"/>
          <w:lang w:val="en-GB" w:eastAsia="en-GB"/>
        </w:rPr>
      </w:pPr>
      <w:r>
        <w:rPr>
          <w:noProof/>
        </w:rPr>
        <w:t>8.</w:t>
      </w:r>
      <w:r>
        <w:rPr>
          <w:rFonts w:asciiTheme="minorHAnsi" w:eastAsiaTheme="minorEastAsia" w:hAnsiTheme="minorHAnsi" w:cstheme="minorBidi"/>
          <w:noProof/>
          <w:sz w:val="22"/>
          <w:szCs w:val="22"/>
          <w:lang w:val="en-GB" w:eastAsia="en-GB"/>
        </w:rPr>
        <w:tab/>
      </w:r>
      <w:r>
        <w:rPr>
          <w:noProof/>
        </w:rPr>
        <w:t>Typical Data</w:t>
      </w:r>
      <w:r>
        <w:rPr>
          <w:noProof/>
        </w:rPr>
        <w:tab/>
      </w:r>
      <w:r>
        <w:rPr>
          <w:noProof/>
        </w:rPr>
        <w:fldChar w:fldCharType="begin"/>
      </w:r>
      <w:r>
        <w:rPr>
          <w:noProof/>
        </w:rPr>
        <w:instrText xml:space="preserve"> PAGEREF _Toc26266723 \h </w:instrText>
      </w:r>
      <w:r>
        <w:rPr>
          <w:noProof/>
        </w:rPr>
      </w:r>
      <w:r>
        <w:rPr>
          <w:noProof/>
        </w:rPr>
        <w:fldChar w:fldCharType="separate"/>
      </w:r>
      <w:r>
        <w:rPr>
          <w:noProof/>
        </w:rPr>
        <w:t>6</w:t>
      </w:r>
      <w:r>
        <w:rPr>
          <w:noProof/>
        </w:rPr>
        <w:fldChar w:fldCharType="end"/>
      </w:r>
    </w:p>
    <w:p w14:paraId="62758173" w14:textId="29881CF8" w:rsidR="0058557B" w:rsidRDefault="0058557B">
      <w:pPr>
        <w:pStyle w:val="TOC1"/>
        <w:rPr>
          <w:rFonts w:asciiTheme="minorHAnsi" w:eastAsiaTheme="minorEastAsia" w:hAnsiTheme="minorHAnsi" w:cstheme="minorBidi"/>
          <w:noProof/>
          <w:sz w:val="22"/>
          <w:szCs w:val="22"/>
          <w:lang w:val="en-GB" w:eastAsia="en-GB"/>
        </w:rPr>
      </w:pPr>
      <w:r>
        <w:rPr>
          <w:noProof/>
        </w:rPr>
        <w:t>9.</w:t>
      </w:r>
      <w:r>
        <w:rPr>
          <w:rFonts w:asciiTheme="minorHAnsi" w:eastAsiaTheme="minorEastAsia" w:hAnsiTheme="minorHAnsi" w:cstheme="minorBidi"/>
          <w:noProof/>
          <w:sz w:val="22"/>
          <w:szCs w:val="22"/>
          <w:lang w:val="en-GB" w:eastAsia="en-GB"/>
        </w:rPr>
        <w:tab/>
      </w:r>
      <w:r>
        <w:rPr>
          <w:noProof/>
        </w:rPr>
        <w:t>Notes</w:t>
      </w:r>
      <w:r>
        <w:rPr>
          <w:noProof/>
        </w:rPr>
        <w:tab/>
      </w:r>
      <w:r>
        <w:rPr>
          <w:noProof/>
        </w:rPr>
        <w:fldChar w:fldCharType="begin"/>
      </w:r>
      <w:r>
        <w:rPr>
          <w:noProof/>
        </w:rPr>
        <w:instrText xml:space="preserve"> PAGEREF _Toc26266724 \h </w:instrText>
      </w:r>
      <w:r>
        <w:rPr>
          <w:noProof/>
        </w:rPr>
      </w:r>
      <w:r>
        <w:rPr>
          <w:noProof/>
        </w:rPr>
        <w:fldChar w:fldCharType="separate"/>
      </w:r>
      <w:r>
        <w:rPr>
          <w:noProof/>
        </w:rPr>
        <w:t>7</w:t>
      </w:r>
      <w:r>
        <w:rPr>
          <w:noProof/>
        </w:rPr>
        <w:fldChar w:fldCharType="end"/>
      </w:r>
    </w:p>
    <w:p w14:paraId="126B0838" w14:textId="21CEC371" w:rsidR="00E75A3C" w:rsidRPr="00E75A3C" w:rsidRDefault="001F3104" w:rsidP="003C4DBD">
      <w:pPr>
        <w:pStyle w:val="TOC1"/>
        <w:sectPr w:rsidR="00E75A3C" w:rsidRPr="00E75A3C" w:rsidSect="00003378">
          <w:headerReference w:type="even" r:id="rId11"/>
          <w:headerReference w:type="default" r:id="rId12"/>
          <w:footerReference w:type="even" r:id="rId13"/>
          <w:footerReference w:type="default" r:id="rId14"/>
          <w:footerReference w:type="first" r:id="rId15"/>
          <w:pgSz w:w="8400" w:h="11900"/>
          <w:pgMar w:top="737" w:right="737" w:bottom="737" w:left="1021" w:header="0" w:footer="0" w:gutter="0"/>
          <w:pgNumType w:start="1"/>
          <w:cols w:space="708"/>
          <w:docGrid w:linePitch="272"/>
        </w:sectPr>
      </w:pPr>
      <w:r>
        <w:fldChar w:fldCharType="end"/>
      </w:r>
    </w:p>
    <w:p w14:paraId="2F270870" w14:textId="77777777" w:rsidR="000E4FA8" w:rsidRPr="002A066A" w:rsidRDefault="000E4FA8" w:rsidP="00380497">
      <w:pPr>
        <w:pStyle w:val="1Abcamheading"/>
      </w:pPr>
      <w:bookmarkStart w:id="6" w:name="_Toc26266716"/>
      <w:r w:rsidRPr="002A066A">
        <w:lastRenderedPageBreak/>
        <w:t>Overview</w:t>
      </w:r>
      <w:bookmarkEnd w:id="4"/>
      <w:bookmarkEnd w:id="6"/>
    </w:p>
    <w:p w14:paraId="134546AA" w14:textId="5BE99422" w:rsidR="002F1463" w:rsidRDefault="00316C07" w:rsidP="002F1463">
      <w:pPr>
        <w:pStyle w:val="1AbcamStandardtext"/>
      </w:pPr>
      <w:r>
        <w:t>171Yb</w:t>
      </w:r>
      <w:r w:rsidR="00BF0EC6" w:rsidRPr="00BF0EC6">
        <w:t xml:space="preserve"> Metal Conjugation Kit - Lightning-Link</w:t>
      </w:r>
      <w:r w:rsidR="00BF0EC6" w:rsidRPr="00BF0EC6">
        <w:rPr>
          <w:vertAlign w:val="superscript"/>
        </w:rPr>
        <w:t>®</w:t>
      </w:r>
      <w:r w:rsidR="00BF0EC6" w:rsidRPr="00BF0EC6">
        <w:t xml:space="preserve"> (ab</w:t>
      </w:r>
      <w:r w:rsidR="000C73E7" w:rsidRPr="000C73E7">
        <w:t>2698</w:t>
      </w:r>
      <w:r>
        <w:t>50</w:t>
      </w:r>
      <w:r w:rsidR="00BF0EC6" w:rsidRPr="00BF0EC6">
        <w:t xml:space="preserve">) provides an easy-to-use, one step procedure that allows researchers to label proteins, peptides and other biomolecules containing primary amines with </w:t>
      </w:r>
      <w:r>
        <w:t>171Yb</w:t>
      </w:r>
      <w:r w:rsidR="00197851">
        <w:t xml:space="preserve"> </w:t>
      </w:r>
      <w:r w:rsidR="00BF0EC6" w:rsidRPr="00BF0EC6">
        <w:t xml:space="preserve">with only 30 seconds hands-on time; furthermore conjugates are ready to use in less than twenty minutes. </w:t>
      </w:r>
      <w:r w:rsidR="002F1463">
        <w:t xml:space="preserve"> </w:t>
      </w:r>
    </w:p>
    <w:p w14:paraId="4D28123F" w14:textId="1930F05C" w:rsidR="00755831" w:rsidRDefault="002F1463" w:rsidP="002F1463">
      <w:pPr>
        <w:pStyle w:val="1AbcamStandardtext"/>
      </w:pPr>
      <w:r>
        <w:t xml:space="preserve">The antibody to be labeled should be purified, in an appropriate buffer for conjugation and at a suitable concentration, as described in section </w:t>
      </w:r>
      <w:r w:rsidR="00537222">
        <w:t>6</w:t>
      </w:r>
      <w:r>
        <w:t>. If not, consider using our antibody purification and concentration kits.</w:t>
      </w:r>
    </w:p>
    <w:p w14:paraId="756EC98E" w14:textId="77777777" w:rsidR="002F1463" w:rsidRDefault="00C35CCC" w:rsidP="002F1463">
      <w:pPr>
        <w:pStyle w:val="1AbcamStandardtext"/>
        <w:rPr>
          <w:rStyle w:val="Hyperlink"/>
        </w:rPr>
      </w:pPr>
      <w:hyperlink r:id="rId16" w:history="1">
        <w:r w:rsidR="002F1463">
          <w:rPr>
            <w:rStyle w:val="Hyperlink"/>
          </w:rPr>
          <w:t>http://www.abcam.com/kits/antibody-purification-and-concentration-kits</w:t>
        </w:r>
      </w:hyperlink>
    </w:p>
    <w:p w14:paraId="64D7B2C9" w14:textId="3891325F" w:rsidR="002F1463" w:rsidRDefault="002F1463" w:rsidP="002F1463">
      <w:pPr>
        <w:pStyle w:val="1AbcamStandardtext"/>
      </w:pPr>
    </w:p>
    <w:p w14:paraId="35463A5C" w14:textId="7F34E311" w:rsidR="00BF0EC6" w:rsidRDefault="00264B5A" w:rsidP="002F1463">
      <w:pPr>
        <w:pStyle w:val="1AbcamStandardtext"/>
      </w:pPr>
      <w:r>
        <w:t xml:space="preserve">The kit comes in 2 sizes for labeling 10 </w:t>
      </w:r>
      <w:proofErr w:type="spellStart"/>
      <w:r>
        <w:rPr>
          <w:lang w:eastAsia="zh-CN"/>
        </w:rPr>
        <w:t>μ</w:t>
      </w:r>
      <w:r>
        <w:t>g</w:t>
      </w:r>
      <w:proofErr w:type="spellEnd"/>
      <w:r>
        <w:t xml:space="preserve"> and 100 </w:t>
      </w:r>
      <w:proofErr w:type="spellStart"/>
      <w:r>
        <w:rPr>
          <w:lang w:eastAsia="zh-CN"/>
        </w:rPr>
        <w:t>μ</w:t>
      </w:r>
      <w:r>
        <w:t>g</w:t>
      </w:r>
      <w:proofErr w:type="spellEnd"/>
      <w:r>
        <w:t xml:space="preserve"> of antibody.</w:t>
      </w:r>
    </w:p>
    <w:p w14:paraId="2AF80AF3" w14:textId="08C8D064" w:rsidR="00264B5A" w:rsidRDefault="00264B5A" w:rsidP="002F1463">
      <w:pPr>
        <w:pStyle w:val="1AbcamStandardtext"/>
      </w:pPr>
    </w:p>
    <w:p w14:paraId="1AEF4414" w14:textId="77777777" w:rsidR="00264B5A" w:rsidRDefault="00264B5A" w:rsidP="002F1463">
      <w:pPr>
        <w:pStyle w:val="1AbcamStandardtext"/>
      </w:pPr>
    </w:p>
    <w:p w14:paraId="56A46E49" w14:textId="77777777" w:rsidR="00BF0EC6" w:rsidRDefault="00BF0EC6" w:rsidP="002F1463">
      <w:pPr>
        <w:pStyle w:val="1AbcamStandardtext"/>
      </w:pPr>
    </w:p>
    <w:p w14:paraId="1DE47AF1" w14:textId="77777777" w:rsidR="002F1463" w:rsidRPr="002A066A" w:rsidRDefault="002F1463" w:rsidP="002F1463">
      <w:pPr>
        <w:pStyle w:val="1AbcamStandardtext"/>
        <w:jc w:val="center"/>
      </w:pPr>
      <w:r w:rsidRPr="00330398">
        <w:t>Add Modifier Reagent to antibody</w:t>
      </w:r>
    </w:p>
    <w:p w14:paraId="614D2ECA" w14:textId="77777777" w:rsidR="002F1463" w:rsidRDefault="002F1463" w:rsidP="002F1463">
      <w:pPr>
        <w:pStyle w:val="1AbcamStandardtext"/>
        <w:jc w:val="center"/>
      </w:pPr>
      <w:r w:rsidRPr="001B583F">
        <w:rPr>
          <w:noProof/>
          <w:lang w:val="en-GB" w:eastAsia="en-GB"/>
        </w:rPr>
        <mc:AlternateContent>
          <mc:Choice Requires="wps">
            <w:drawing>
              <wp:anchor distT="0" distB="0" distL="114300" distR="114300" simplePos="0" relativeHeight="251659264" behindDoc="0" locked="0" layoutInCell="1" allowOverlap="1" wp14:anchorId="1B2DFC2E" wp14:editId="4E3042E8">
                <wp:simplePos x="0" y="0"/>
                <wp:positionH relativeFrom="margin">
                  <wp:posOffset>2015490</wp:posOffset>
                </wp:positionH>
                <wp:positionV relativeFrom="paragraph">
                  <wp:posOffset>45720</wp:posOffset>
                </wp:positionV>
                <wp:extent cx="180975" cy="231140"/>
                <wp:effectExtent l="38100" t="0" r="28575" b="355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1140"/>
                        </a:xfrm>
                        <a:prstGeom prst="downArrow">
                          <a:avLst>
                            <a:gd name="adj1" fmla="val 50000"/>
                            <a:gd name="adj2" fmla="val 319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D24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158.7pt;margin-top:3.6pt;width:14.25pt;height:1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">
                <w10:wrap anchorx="margin"/>
              </v:shape>
            </w:pict>
          </mc:Fallback>
        </mc:AlternateContent>
      </w:r>
    </w:p>
    <w:p w14:paraId="6908E0E9" w14:textId="77777777" w:rsidR="002F1463" w:rsidRPr="002A066A" w:rsidRDefault="002F1463" w:rsidP="002F1463">
      <w:pPr>
        <w:pStyle w:val="1AbcamStandardtext"/>
        <w:jc w:val="center"/>
      </w:pPr>
    </w:p>
    <w:p w14:paraId="14A92935" w14:textId="77777777" w:rsidR="002F1463" w:rsidRPr="002A066A" w:rsidRDefault="002F1463" w:rsidP="002F1463">
      <w:pPr>
        <w:pStyle w:val="1AbcamStandardtext"/>
        <w:jc w:val="center"/>
      </w:pPr>
      <w:r w:rsidRPr="00330398">
        <w:t>Add antibody plus modifier to Conjugation Mix vial</w:t>
      </w:r>
    </w:p>
    <w:p w14:paraId="389E9292" w14:textId="77777777" w:rsidR="002F1463" w:rsidRDefault="002F1463" w:rsidP="002F1463">
      <w:pPr>
        <w:pStyle w:val="1AbcamStandardtext"/>
        <w:jc w:val="center"/>
      </w:pPr>
      <w:r w:rsidRPr="002A066A">
        <w:rPr>
          <w:noProof/>
          <w:lang w:val="en-GB" w:eastAsia="en-GB"/>
        </w:rPr>
        <mc:AlternateContent>
          <mc:Choice Requires="wps">
            <w:drawing>
              <wp:anchor distT="0" distB="0" distL="114300" distR="114300" simplePos="0" relativeHeight="251660288" behindDoc="0" locked="0" layoutInCell="1" allowOverlap="1" wp14:anchorId="2C83A216" wp14:editId="50EDFDBC">
                <wp:simplePos x="0" y="0"/>
                <wp:positionH relativeFrom="margin">
                  <wp:posOffset>2015490</wp:posOffset>
                </wp:positionH>
                <wp:positionV relativeFrom="paragraph">
                  <wp:posOffset>48895</wp:posOffset>
                </wp:positionV>
                <wp:extent cx="180975" cy="231140"/>
                <wp:effectExtent l="38100" t="0" r="28575" b="3556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31140"/>
                        </a:xfrm>
                        <a:prstGeom prst="downArrow">
                          <a:avLst>
                            <a:gd name="adj1" fmla="val 50000"/>
                            <a:gd name="adj2" fmla="val 319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FD16" id="AutoShape 9" o:spid="_x0000_s1026" type="#_x0000_t67" style="position:absolute;margin-left:158.7pt;margin-top:3.85pt;width:14.25pt;height:1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">
                <w10:wrap anchorx="margin"/>
              </v:shape>
            </w:pict>
          </mc:Fallback>
        </mc:AlternateContent>
      </w:r>
    </w:p>
    <w:p w14:paraId="3669CD59" w14:textId="77777777" w:rsidR="002F1463" w:rsidRPr="002A066A" w:rsidRDefault="002F1463" w:rsidP="002F1463">
      <w:pPr>
        <w:pStyle w:val="1AbcamStandardtext"/>
        <w:jc w:val="center"/>
      </w:pPr>
    </w:p>
    <w:p w14:paraId="13F78ECD" w14:textId="77777777" w:rsidR="002F1463" w:rsidRPr="002A066A" w:rsidRDefault="002F1463" w:rsidP="002F1463">
      <w:pPr>
        <w:pStyle w:val="1AbcamStandardtext"/>
        <w:jc w:val="center"/>
      </w:pPr>
      <w:r w:rsidRPr="00330398">
        <w:rPr>
          <w:noProof/>
        </w:rPr>
        <w:t>Antibody labeled</w:t>
      </w:r>
    </w:p>
    <w:p w14:paraId="39818316" w14:textId="77777777" w:rsidR="000E4FA8" w:rsidRDefault="000E4FA8" w:rsidP="001B583F">
      <w:pPr>
        <w:pStyle w:val="1AbcamStandardtext"/>
        <w:rPr>
          <w:lang w:val="en-GB"/>
        </w:rPr>
      </w:pPr>
    </w:p>
    <w:p w14:paraId="388EA4C8" w14:textId="77777777" w:rsidR="00AD2A65" w:rsidRDefault="00AD2A65" w:rsidP="001B583F">
      <w:pPr>
        <w:pStyle w:val="1AbcamStandardtext"/>
        <w:rPr>
          <w:lang w:val="en-GB"/>
        </w:rPr>
      </w:pPr>
    </w:p>
    <w:p w14:paraId="53545290" w14:textId="77777777" w:rsidR="00AD2A65" w:rsidRDefault="00AD2A65" w:rsidP="001B583F">
      <w:pPr>
        <w:pStyle w:val="1AbcamStandardtext"/>
        <w:rPr>
          <w:lang w:val="en-GB"/>
        </w:rPr>
      </w:pPr>
    </w:p>
    <w:p w14:paraId="7E157C28" w14:textId="2236A0EE" w:rsidR="00231117" w:rsidRPr="003C4DBD" w:rsidRDefault="00231117" w:rsidP="003C4DBD">
      <w:pPr>
        <w:spacing w:before="0" w:after="0"/>
        <w:rPr>
          <w:lang w:val="en-GB"/>
        </w:rPr>
      </w:pPr>
      <w:r w:rsidRPr="002A066A">
        <w:br w:type="page"/>
      </w:r>
    </w:p>
    <w:p w14:paraId="1948FF0C" w14:textId="77777777" w:rsidR="000E4FA8" w:rsidRDefault="000E4FA8" w:rsidP="001E2DD7">
      <w:pPr>
        <w:pStyle w:val="1Abcamheading"/>
      </w:pPr>
      <w:bookmarkStart w:id="7" w:name="_Toc446403816"/>
      <w:bookmarkStart w:id="8" w:name="_Toc26266717"/>
      <w:r w:rsidRPr="002A066A">
        <w:lastRenderedPageBreak/>
        <w:t>Mate</w:t>
      </w:r>
      <w:r w:rsidRPr="002F1463">
        <w:t>rials</w:t>
      </w:r>
      <w:r w:rsidRPr="002A066A">
        <w:t xml:space="preserve"> </w:t>
      </w:r>
      <w:r w:rsidR="00174FD5" w:rsidRPr="002A066A">
        <w:t>S</w:t>
      </w:r>
      <w:r w:rsidRPr="002A066A">
        <w:t>upplied</w:t>
      </w:r>
      <w:bookmarkEnd w:id="7"/>
      <w:r w:rsidR="00DC1BE4">
        <w:t xml:space="preserve"> and S</w:t>
      </w:r>
      <w:r w:rsidR="00BA030F">
        <w:t>torage</w:t>
      </w:r>
      <w:bookmarkEnd w:id="8"/>
    </w:p>
    <w:p w14:paraId="206D3439" w14:textId="5E6528C2" w:rsidR="001402DA" w:rsidRDefault="00DC1BE4" w:rsidP="00DC1BE4">
      <w:r>
        <w:t xml:space="preserve">Store kit at </w:t>
      </w:r>
      <w:r w:rsidR="002F1463" w:rsidRPr="002F1463">
        <w:t>-20°C</w:t>
      </w:r>
      <w:r w:rsidRPr="002F1463">
        <w:t xml:space="preserve"> in the dark </w:t>
      </w:r>
      <w:r w:rsidR="00C82B34" w:rsidRPr="002F1463">
        <w:t>immediately</w:t>
      </w:r>
      <w:r w:rsidR="00C82B34">
        <w:t xml:space="preserve"> </w:t>
      </w:r>
      <w:r>
        <w:t>on receipt</w:t>
      </w:r>
      <w:r w:rsidR="00C82B34">
        <w:t xml:space="preserve"> and check below for storage for individual components</w:t>
      </w:r>
      <w:r>
        <w:t xml:space="preserve">. Kit can be stored for 1 year from receipt, if components have not been reconstituted. </w:t>
      </w:r>
    </w:p>
    <w:p w14:paraId="7710C8D2" w14:textId="77777777" w:rsidR="006B6677" w:rsidRDefault="006B6677" w:rsidP="00DC1BE4">
      <w:r>
        <w:t>Avoid repeated freeze-thaws of reagents.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933"/>
        <w:gridCol w:w="851"/>
        <w:gridCol w:w="1300"/>
        <w:gridCol w:w="1300"/>
      </w:tblGrid>
      <w:tr w:rsidR="00DE2440" w:rsidRPr="003C5AF2" w14:paraId="0687D1E6" w14:textId="77777777" w:rsidTr="002D651A">
        <w:trPr>
          <w:trHeight w:val="306"/>
          <w:jc w:val="center"/>
        </w:trPr>
        <w:tc>
          <w:tcPr>
            <w:tcW w:w="0" w:type="auto"/>
            <w:vAlign w:val="center"/>
          </w:tcPr>
          <w:p w14:paraId="2AE3332A" w14:textId="77777777" w:rsidR="00DE2440" w:rsidRPr="003C5AF2" w:rsidRDefault="00DE2440" w:rsidP="002D651A">
            <w:pPr>
              <w:autoSpaceDE w:val="0"/>
              <w:autoSpaceDN w:val="0"/>
              <w:adjustRightInd w:val="0"/>
              <w:spacing w:before="60" w:after="60"/>
              <w:jc w:val="center"/>
              <w:rPr>
                <w:rFonts w:cs="Arial"/>
                <w:b/>
                <w:bCs/>
                <w:color w:val="000000"/>
                <w:sz w:val="18"/>
                <w:szCs w:val="18"/>
                <w:lang w:val="en-GB"/>
              </w:rPr>
            </w:pPr>
            <w:r w:rsidRPr="003C5AF2">
              <w:rPr>
                <w:rFonts w:cs="Arial"/>
                <w:b/>
                <w:bCs/>
                <w:color w:val="000000"/>
                <w:sz w:val="18"/>
                <w:szCs w:val="18"/>
                <w:lang w:val="en-GB"/>
              </w:rPr>
              <w:t>Item</w:t>
            </w:r>
          </w:p>
        </w:tc>
        <w:tc>
          <w:tcPr>
            <w:tcW w:w="933" w:type="dxa"/>
            <w:vAlign w:val="center"/>
          </w:tcPr>
          <w:p w14:paraId="692EABA5" w14:textId="77777777" w:rsidR="00DE2440" w:rsidRPr="003C5AF2" w:rsidRDefault="00DE2440" w:rsidP="002D651A">
            <w:pPr>
              <w:autoSpaceDE w:val="0"/>
              <w:autoSpaceDN w:val="0"/>
              <w:adjustRightInd w:val="0"/>
              <w:spacing w:before="60" w:after="60"/>
              <w:jc w:val="center"/>
              <w:rPr>
                <w:rFonts w:cs="Arial"/>
                <w:b/>
                <w:bCs/>
                <w:color w:val="000000"/>
                <w:sz w:val="18"/>
                <w:szCs w:val="18"/>
                <w:lang w:val="en-GB"/>
              </w:rPr>
            </w:pPr>
            <w:r>
              <w:rPr>
                <w:b/>
                <w:sz w:val="18"/>
                <w:szCs w:val="18"/>
              </w:rPr>
              <w:t>1</w:t>
            </w:r>
            <w:r w:rsidRPr="003C5AF2">
              <w:rPr>
                <w:b/>
                <w:sz w:val="18"/>
                <w:szCs w:val="18"/>
              </w:rPr>
              <w:t>0 µg</w:t>
            </w:r>
          </w:p>
        </w:tc>
        <w:tc>
          <w:tcPr>
            <w:tcW w:w="851" w:type="dxa"/>
            <w:vAlign w:val="center"/>
          </w:tcPr>
          <w:p w14:paraId="3E7BCD88" w14:textId="77777777" w:rsidR="00DE2440" w:rsidRPr="003C5AF2" w:rsidRDefault="00DE2440" w:rsidP="002D651A">
            <w:pPr>
              <w:autoSpaceDE w:val="0"/>
              <w:autoSpaceDN w:val="0"/>
              <w:adjustRightInd w:val="0"/>
              <w:spacing w:before="60" w:after="60"/>
              <w:jc w:val="center"/>
              <w:rPr>
                <w:rFonts w:cs="Arial"/>
                <w:b/>
                <w:bCs/>
                <w:color w:val="000000"/>
                <w:sz w:val="18"/>
                <w:szCs w:val="18"/>
                <w:lang w:val="en-GB"/>
              </w:rPr>
            </w:pPr>
            <w:r>
              <w:rPr>
                <w:b/>
                <w:sz w:val="18"/>
                <w:szCs w:val="18"/>
              </w:rPr>
              <w:t>1</w:t>
            </w:r>
            <w:r w:rsidRPr="003C5AF2">
              <w:rPr>
                <w:b/>
                <w:sz w:val="18"/>
                <w:szCs w:val="18"/>
              </w:rPr>
              <w:t xml:space="preserve">00 µg </w:t>
            </w:r>
          </w:p>
        </w:tc>
        <w:tc>
          <w:tcPr>
            <w:tcW w:w="1300" w:type="dxa"/>
            <w:vAlign w:val="center"/>
          </w:tcPr>
          <w:p w14:paraId="2E88A629" w14:textId="77777777" w:rsidR="00DE2440" w:rsidRPr="003C5AF2" w:rsidRDefault="00DE2440" w:rsidP="002D651A">
            <w:pPr>
              <w:autoSpaceDE w:val="0"/>
              <w:autoSpaceDN w:val="0"/>
              <w:adjustRightInd w:val="0"/>
              <w:spacing w:before="60" w:after="60"/>
              <w:jc w:val="center"/>
              <w:rPr>
                <w:rFonts w:cs="Arial"/>
                <w:b/>
                <w:bCs/>
                <w:color w:val="000000"/>
                <w:sz w:val="18"/>
                <w:szCs w:val="18"/>
                <w:lang w:val="en-GB"/>
              </w:rPr>
            </w:pPr>
            <w:r w:rsidRPr="003C5AF2">
              <w:rPr>
                <w:rFonts w:cs="Arial"/>
                <w:b/>
                <w:bCs/>
                <w:color w:val="000000"/>
                <w:sz w:val="18"/>
                <w:szCs w:val="18"/>
                <w:lang w:val="en-GB"/>
              </w:rPr>
              <w:t>Storage temperature (before prep)</w:t>
            </w:r>
          </w:p>
        </w:tc>
        <w:tc>
          <w:tcPr>
            <w:tcW w:w="1300" w:type="dxa"/>
            <w:vAlign w:val="center"/>
          </w:tcPr>
          <w:p w14:paraId="4B5B3EDF" w14:textId="77777777" w:rsidR="00DE2440" w:rsidRPr="003C5AF2" w:rsidRDefault="00DE2440" w:rsidP="002D651A">
            <w:pPr>
              <w:autoSpaceDE w:val="0"/>
              <w:autoSpaceDN w:val="0"/>
              <w:adjustRightInd w:val="0"/>
              <w:spacing w:before="60" w:after="60"/>
              <w:jc w:val="center"/>
              <w:rPr>
                <w:rFonts w:cs="Arial"/>
                <w:b/>
                <w:bCs/>
                <w:color w:val="000000"/>
                <w:sz w:val="18"/>
                <w:szCs w:val="18"/>
                <w:lang w:val="en-GB"/>
              </w:rPr>
            </w:pPr>
            <w:r w:rsidRPr="003C5AF2">
              <w:rPr>
                <w:rFonts w:cs="Arial"/>
                <w:b/>
                <w:bCs/>
                <w:color w:val="000000"/>
                <w:sz w:val="18"/>
                <w:szCs w:val="18"/>
                <w:lang w:val="en-GB"/>
              </w:rPr>
              <w:t>Storage temperature (after prep)</w:t>
            </w:r>
          </w:p>
        </w:tc>
      </w:tr>
      <w:tr w:rsidR="00DE2440" w:rsidRPr="003C5AF2" w14:paraId="70C7860D" w14:textId="77777777" w:rsidTr="002D651A">
        <w:trPr>
          <w:trHeight w:val="306"/>
          <w:jc w:val="center"/>
        </w:trPr>
        <w:tc>
          <w:tcPr>
            <w:tcW w:w="0" w:type="auto"/>
          </w:tcPr>
          <w:p w14:paraId="238C12B6" w14:textId="5B876398" w:rsidR="00DE2440" w:rsidRPr="003C5AF2" w:rsidRDefault="00316C07" w:rsidP="002D651A">
            <w:pPr>
              <w:autoSpaceDE w:val="0"/>
              <w:autoSpaceDN w:val="0"/>
              <w:adjustRightInd w:val="0"/>
              <w:spacing w:before="60" w:after="60"/>
              <w:rPr>
                <w:rFonts w:cs="Arial"/>
                <w:b/>
                <w:bCs/>
                <w:color w:val="000000"/>
                <w:sz w:val="18"/>
                <w:szCs w:val="18"/>
                <w:lang w:val="en-GB"/>
              </w:rPr>
            </w:pPr>
            <w:r>
              <w:rPr>
                <w:sz w:val="18"/>
                <w:szCs w:val="18"/>
              </w:rPr>
              <w:t>171 Yb</w:t>
            </w:r>
            <w:r w:rsidR="00DE2440" w:rsidRPr="003C5AF2">
              <w:rPr>
                <w:sz w:val="18"/>
                <w:szCs w:val="18"/>
              </w:rPr>
              <w:t xml:space="preserve"> Mix</w:t>
            </w:r>
          </w:p>
        </w:tc>
        <w:tc>
          <w:tcPr>
            <w:tcW w:w="933" w:type="dxa"/>
            <w:vAlign w:val="center"/>
          </w:tcPr>
          <w:p w14:paraId="4FB6A5C2"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Pr>
                <w:sz w:val="18"/>
                <w:szCs w:val="18"/>
              </w:rPr>
              <w:t>1</w:t>
            </w:r>
            <w:r w:rsidRPr="003C5AF2">
              <w:rPr>
                <w:sz w:val="18"/>
                <w:szCs w:val="18"/>
              </w:rPr>
              <w:t xml:space="preserve"> </w:t>
            </w:r>
            <w:r>
              <w:rPr>
                <w:sz w:val="18"/>
                <w:szCs w:val="18"/>
              </w:rPr>
              <w:t>vial</w:t>
            </w:r>
          </w:p>
        </w:tc>
        <w:tc>
          <w:tcPr>
            <w:tcW w:w="851" w:type="dxa"/>
            <w:vAlign w:val="center"/>
          </w:tcPr>
          <w:p w14:paraId="2D01F4EB"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Pr>
                <w:sz w:val="18"/>
                <w:szCs w:val="18"/>
              </w:rPr>
              <w:t>1</w:t>
            </w:r>
            <w:r w:rsidRPr="003C5AF2">
              <w:rPr>
                <w:sz w:val="18"/>
                <w:szCs w:val="18"/>
              </w:rPr>
              <w:t xml:space="preserve"> </w:t>
            </w:r>
            <w:r>
              <w:rPr>
                <w:sz w:val="18"/>
                <w:szCs w:val="18"/>
              </w:rPr>
              <w:t>vial</w:t>
            </w:r>
          </w:p>
        </w:tc>
        <w:tc>
          <w:tcPr>
            <w:tcW w:w="1300" w:type="dxa"/>
            <w:vAlign w:val="center"/>
          </w:tcPr>
          <w:p w14:paraId="3F1DB55C"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-20°C</w:t>
            </w:r>
          </w:p>
        </w:tc>
        <w:tc>
          <w:tcPr>
            <w:tcW w:w="1300" w:type="dxa"/>
            <w:vAlign w:val="center"/>
          </w:tcPr>
          <w:p w14:paraId="71C36A07"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-20°C</w:t>
            </w:r>
          </w:p>
        </w:tc>
      </w:tr>
      <w:tr w:rsidR="00DE2440" w:rsidRPr="003C5AF2" w14:paraId="16B5E4E9" w14:textId="77777777" w:rsidTr="002D651A">
        <w:trPr>
          <w:trHeight w:val="306"/>
          <w:jc w:val="center"/>
        </w:trPr>
        <w:tc>
          <w:tcPr>
            <w:tcW w:w="0" w:type="auto"/>
          </w:tcPr>
          <w:p w14:paraId="316E9623" w14:textId="331666C8" w:rsidR="00DE2440" w:rsidRPr="003C5AF2" w:rsidRDefault="00DE2440" w:rsidP="002D651A">
            <w:pPr>
              <w:autoSpaceDE w:val="0"/>
              <w:autoSpaceDN w:val="0"/>
              <w:adjustRightInd w:val="0"/>
              <w:spacing w:before="60" w:after="60"/>
              <w:rPr>
                <w:rFonts w:cs="Arial"/>
                <w:bCs/>
                <w:color w:val="000000"/>
                <w:sz w:val="18"/>
                <w:szCs w:val="18"/>
              </w:rPr>
            </w:pPr>
            <w:r w:rsidRPr="003C5AF2">
              <w:rPr>
                <w:sz w:val="18"/>
                <w:szCs w:val="18"/>
              </w:rPr>
              <w:t xml:space="preserve">Modifier </w:t>
            </w:r>
            <w:r w:rsidR="00BE42DD">
              <w:rPr>
                <w:sz w:val="18"/>
                <w:szCs w:val="18"/>
              </w:rPr>
              <w:t>r</w:t>
            </w:r>
            <w:r w:rsidRPr="003C5AF2">
              <w:rPr>
                <w:sz w:val="18"/>
                <w:szCs w:val="18"/>
              </w:rPr>
              <w:t>eagent</w:t>
            </w:r>
          </w:p>
        </w:tc>
        <w:tc>
          <w:tcPr>
            <w:tcW w:w="933" w:type="dxa"/>
            <w:vAlign w:val="center"/>
          </w:tcPr>
          <w:p w14:paraId="7A828877"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 xml:space="preserve">1 </w:t>
            </w:r>
            <w:r>
              <w:rPr>
                <w:sz w:val="18"/>
                <w:szCs w:val="18"/>
              </w:rPr>
              <w:t>vial</w:t>
            </w:r>
          </w:p>
        </w:tc>
        <w:tc>
          <w:tcPr>
            <w:tcW w:w="851" w:type="dxa"/>
            <w:vAlign w:val="center"/>
          </w:tcPr>
          <w:p w14:paraId="7CBA2F91"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 xml:space="preserve">1 </w:t>
            </w:r>
            <w:r>
              <w:rPr>
                <w:sz w:val="18"/>
                <w:szCs w:val="18"/>
              </w:rPr>
              <w:t>vial</w:t>
            </w:r>
          </w:p>
        </w:tc>
        <w:tc>
          <w:tcPr>
            <w:tcW w:w="1300" w:type="dxa"/>
            <w:vAlign w:val="center"/>
          </w:tcPr>
          <w:p w14:paraId="0DBFD513"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-20°C</w:t>
            </w:r>
          </w:p>
        </w:tc>
        <w:tc>
          <w:tcPr>
            <w:tcW w:w="1300" w:type="dxa"/>
            <w:vAlign w:val="center"/>
          </w:tcPr>
          <w:p w14:paraId="135DF613"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4°C or-20°C</w:t>
            </w:r>
          </w:p>
        </w:tc>
      </w:tr>
      <w:tr w:rsidR="00DE2440" w:rsidRPr="003C5AF2" w14:paraId="297FF072" w14:textId="77777777" w:rsidTr="002D651A">
        <w:trPr>
          <w:trHeight w:val="306"/>
          <w:jc w:val="center"/>
        </w:trPr>
        <w:tc>
          <w:tcPr>
            <w:tcW w:w="0" w:type="auto"/>
          </w:tcPr>
          <w:p w14:paraId="5B1B8659" w14:textId="11B61CBB" w:rsidR="00DE2440" w:rsidRPr="003C5AF2" w:rsidRDefault="00DE2440" w:rsidP="002D651A">
            <w:pPr>
              <w:autoSpaceDE w:val="0"/>
              <w:autoSpaceDN w:val="0"/>
              <w:adjustRightInd w:val="0"/>
              <w:spacing w:before="60" w:after="60"/>
              <w:rPr>
                <w:rFonts w:cs="Arial"/>
                <w:bCs/>
                <w:color w:val="000000"/>
                <w:sz w:val="18"/>
                <w:szCs w:val="18"/>
              </w:rPr>
            </w:pPr>
            <w:r w:rsidRPr="003C5AF2">
              <w:rPr>
                <w:sz w:val="18"/>
                <w:szCs w:val="18"/>
              </w:rPr>
              <w:t xml:space="preserve">Quencher </w:t>
            </w:r>
            <w:r w:rsidR="00BE42DD">
              <w:rPr>
                <w:sz w:val="18"/>
                <w:szCs w:val="18"/>
              </w:rPr>
              <w:t>r</w:t>
            </w:r>
            <w:r w:rsidRPr="003C5AF2">
              <w:rPr>
                <w:sz w:val="18"/>
                <w:szCs w:val="18"/>
              </w:rPr>
              <w:t>eagent</w:t>
            </w:r>
          </w:p>
        </w:tc>
        <w:tc>
          <w:tcPr>
            <w:tcW w:w="933" w:type="dxa"/>
            <w:vAlign w:val="center"/>
          </w:tcPr>
          <w:p w14:paraId="49FDFE04"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 xml:space="preserve">1 </w:t>
            </w:r>
            <w:r>
              <w:rPr>
                <w:sz w:val="18"/>
                <w:szCs w:val="18"/>
              </w:rPr>
              <w:t>vial</w:t>
            </w:r>
          </w:p>
        </w:tc>
        <w:tc>
          <w:tcPr>
            <w:tcW w:w="851" w:type="dxa"/>
            <w:vAlign w:val="center"/>
          </w:tcPr>
          <w:p w14:paraId="3006B8B2"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 xml:space="preserve">1 </w:t>
            </w:r>
            <w:r>
              <w:rPr>
                <w:sz w:val="18"/>
                <w:szCs w:val="18"/>
              </w:rPr>
              <w:t>vial</w:t>
            </w:r>
          </w:p>
        </w:tc>
        <w:tc>
          <w:tcPr>
            <w:tcW w:w="1300" w:type="dxa"/>
            <w:vAlign w:val="center"/>
          </w:tcPr>
          <w:p w14:paraId="0CE844F5"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-20°C</w:t>
            </w:r>
          </w:p>
        </w:tc>
        <w:tc>
          <w:tcPr>
            <w:tcW w:w="1300" w:type="dxa"/>
            <w:vAlign w:val="center"/>
          </w:tcPr>
          <w:p w14:paraId="45AA18A3" w14:textId="77777777" w:rsidR="00DE2440" w:rsidRPr="003C5AF2" w:rsidRDefault="00DE2440" w:rsidP="002D651A">
            <w:pPr>
              <w:autoSpaceDE w:val="0"/>
              <w:autoSpaceDN w:val="0"/>
              <w:adjustRightInd w:val="0"/>
              <w:spacing w:before="60" w:after="60"/>
              <w:jc w:val="center"/>
              <w:rPr>
                <w:rFonts w:cs="Arial"/>
                <w:color w:val="000000"/>
                <w:sz w:val="18"/>
                <w:szCs w:val="18"/>
                <w:lang w:val="en-GB"/>
              </w:rPr>
            </w:pPr>
            <w:r w:rsidRPr="003C5AF2">
              <w:rPr>
                <w:sz w:val="18"/>
                <w:szCs w:val="18"/>
              </w:rPr>
              <w:t>4°C or-20°C</w:t>
            </w:r>
          </w:p>
        </w:tc>
      </w:tr>
    </w:tbl>
    <w:p w14:paraId="4ED9EB3B" w14:textId="31D81A43" w:rsidR="00962CA3" w:rsidRDefault="00962CA3" w:rsidP="00EE3C8F">
      <w:pPr>
        <w:pStyle w:val="1AbcamStandardtext"/>
        <w:rPr>
          <w:rFonts w:cs="Arial"/>
          <w:szCs w:val="20"/>
        </w:rPr>
      </w:pPr>
    </w:p>
    <w:p w14:paraId="0E00F587" w14:textId="77777777" w:rsidR="00C35CCC" w:rsidRPr="00B720F9" w:rsidRDefault="00C35CCC" w:rsidP="00C35CCC">
      <w:r w:rsidRPr="00B720F9">
        <w:t>Lyophilized Lightning-Link® components are hygroscopic.</w:t>
      </w:r>
    </w:p>
    <w:p w14:paraId="4A74374F" w14:textId="38FBB685" w:rsidR="00962CA3" w:rsidRDefault="00C35CCC" w:rsidP="00C35CCC">
      <w:r w:rsidRPr="00B720F9">
        <w:t>Kits are intentionally shipped at ambient temperature with silica gel to avoid exposure to moisture.  Upon receipt, store the kit frozen and protect from moisture. Before opening the outer container, allow the lyophilized components to reach room temperature to minimize condensation.</w:t>
      </w:r>
    </w:p>
    <w:p w14:paraId="2B95EAE1" w14:textId="77777777" w:rsidR="00C35CCC" w:rsidRPr="00C35CCC" w:rsidRDefault="00C35CCC" w:rsidP="00C35CCC"/>
    <w:p w14:paraId="5783967E" w14:textId="77777777" w:rsidR="000E4FA8" w:rsidRPr="002A066A" w:rsidRDefault="000E4FA8" w:rsidP="001E2DD7">
      <w:pPr>
        <w:pStyle w:val="1Abcamheading"/>
      </w:pPr>
      <w:bookmarkStart w:id="9" w:name="_Toc446403817"/>
      <w:bookmarkStart w:id="10" w:name="_Toc26266718"/>
      <w:r w:rsidRPr="002A066A">
        <w:t xml:space="preserve">Materials </w:t>
      </w:r>
      <w:r w:rsidR="00174FD5" w:rsidRPr="002A066A">
        <w:t>R</w:t>
      </w:r>
      <w:r w:rsidRPr="002A066A">
        <w:t xml:space="preserve">equired, </w:t>
      </w:r>
      <w:r w:rsidR="00174FD5" w:rsidRPr="002A066A">
        <w:t>N</w:t>
      </w:r>
      <w:r w:rsidRPr="002A066A">
        <w:t xml:space="preserve">ot </w:t>
      </w:r>
      <w:r w:rsidR="00174FD5" w:rsidRPr="002A066A">
        <w:t>S</w:t>
      </w:r>
      <w:r w:rsidRPr="002A066A">
        <w:t>upplied</w:t>
      </w:r>
      <w:bookmarkEnd w:id="9"/>
      <w:bookmarkEnd w:id="10"/>
    </w:p>
    <w:p w14:paraId="6E31375D" w14:textId="77777777" w:rsidR="000E4FA8" w:rsidRPr="002A066A" w:rsidRDefault="000E4FA8" w:rsidP="00E351A1">
      <w:pPr>
        <w:pStyle w:val="Standard"/>
        <w:spacing w:line="240" w:lineRule="auto"/>
        <w:jc w:val="left"/>
        <w:rPr>
          <w:rFonts w:ascii="Century Gothic" w:hAnsi="Century Gothic" w:cstheme="minorBidi"/>
          <w:color w:val="auto"/>
          <w:szCs w:val="24"/>
          <w:lang w:val="en-US"/>
        </w:rPr>
      </w:pPr>
      <w:r w:rsidRPr="002A066A">
        <w:rPr>
          <w:rFonts w:ascii="Century Gothic" w:hAnsi="Century Gothic" w:cstheme="minorBidi"/>
          <w:color w:val="auto"/>
          <w:szCs w:val="24"/>
          <w:lang w:val="en-US"/>
        </w:rPr>
        <w:t>These materials are not included in the kit, but will be required to successfully perform this assay:</w:t>
      </w:r>
    </w:p>
    <w:p w14:paraId="260D71E1" w14:textId="77777777" w:rsidR="00EE3C8F" w:rsidRPr="00EE3C8F" w:rsidRDefault="00EE3C8F" w:rsidP="00EE3C8F">
      <w:pPr>
        <w:numPr>
          <w:ilvl w:val="0"/>
          <w:numId w:val="7"/>
        </w:numPr>
        <w:spacing w:before="60" w:after="60"/>
        <w:rPr>
          <w:rFonts w:eastAsiaTheme="minorHAnsi" w:cstheme="minorBidi"/>
          <w:szCs w:val="20"/>
        </w:rPr>
      </w:pPr>
      <w:r w:rsidRPr="00EE3C8F">
        <w:rPr>
          <w:rFonts w:eastAsiaTheme="minorHAnsi" w:cstheme="minorBidi"/>
          <w:szCs w:val="20"/>
        </w:rPr>
        <w:t>Microfuge Tubes (0.5 or 1.5 mL)</w:t>
      </w:r>
    </w:p>
    <w:p w14:paraId="6CD68D44" w14:textId="77777777" w:rsidR="00EE3C8F" w:rsidRPr="00EE3C8F" w:rsidRDefault="00EE3C8F" w:rsidP="00EE3C8F">
      <w:pPr>
        <w:numPr>
          <w:ilvl w:val="0"/>
          <w:numId w:val="7"/>
        </w:numPr>
        <w:spacing w:before="60" w:after="60"/>
        <w:rPr>
          <w:rFonts w:eastAsiaTheme="minorHAnsi" w:cstheme="minorBidi"/>
          <w:szCs w:val="20"/>
        </w:rPr>
      </w:pPr>
      <w:r w:rsidRPr="00EE3C8F">
        <w:rPr>
          <w:rFonts w:eastAsiaTheme="minorHAnsi" w:cstheme="minorBidi"/>
          <w:szCs w:val="20"/>
        </w:rPr>
        <w:t>Microfuge</w:t>
      </w:r>
    </w:p>
    <w:p w14:paraId="7DF6634F" w14:textId="77777777" w:rsidR="00EE3C8F" w:rsidRPr="00EE3C8F" w:rsidRDefault="00EE3C8F" w:rsidP="00EE3C8F">
      <w:pPr>
        <w:numPr>
          <w:ilvl w:val="0"/>
          <w:numId w:val="7"/>
        </w:numPr>
        <w:spacing w:before="60" w:after="60"/>
        <w:rPr>
          <w:rFonts w:eastAsiaTheme="minorHAnsi" w:cstheme="minorBidi"/>
          <w:szCs w:val="20"/>
        </w:rPr>
      </w:pPr>
      <w:r w:rsidRPr="00EE3C8F">
        <w:rPr>
          <w:rFonts w:eastAsiaTheme="minorHAnsi" w:cstheme="minorBidi"/>
          <w:szCs w:val="20"/>
        </w:rPr>
        <w:t>Adjustable pipette or multiple-channel pipette</w:t>
      </w:r>
    </w:p>
    <w:p w14:paraId="222E783B" w14:textId="77777777" w:rsidR="006664D9" w:rsidRPr="002A066A" w:rsidRDefault="000E4FA8" w:rsidP="006664D9">
      <w:pPr>
        <w:spacing w:before="60" w:after="60"/>
      </w:pPr>
      <w:r w:rsidRPr="002A066A">
        <w:br w:type="page"/>
      </w:r>
    </w:p>
    <w:p w14:paraId="6BC731F8" w14:textId="77777777" w:rsidR="006664D9" w:rsidRDefault="006664D9" w:rsidP="006B2A3A">
      <w:pPr>
        <w:pStyle w:val="1Abcamheading"/>
      </w:pPr>
      <w:bookmarkStart w:id="11" w:name="_Toc26266719"/>
      <w:r>
        <w:lastRenderedPageBreak/>
        <w:t>General guidelines, precautions, and troubleshooting</w:t>
      </w:r>
      <w:bookmarkEnd w:id="11"/>
    </w:p>
    <w:p w14:paraId="53D4DC52" w14:textId="77777777" w:rsidR="006664D9" w:rsidRDefault="006664D9" w:rsidP="006664D9">
      <w:pPr>
        <w:pStyle w:val="1AbcamStandardtext"/>
      </w:pPr>
      <w:r>
        <w:t>Please observe safe laboratory practice and consult the safety datasheet.</w:t>
      </w:r>
    </w:p>
    <w:p w14:paraId="28151EEA" w14:textId="77777777" w:rsidR="006664D9" w:rsidRDefault="006664D9" w:rsidP="006664D9">
      <w:pPr>
        <w:pStyle w:val="1AbcamStandardtext"/>
      </w:pPr>
      <w:r>
        <w:t xml:space="preserve">For general guidelines, precautions, limitations on the use of our assay kits and general assay troubleshooting tips, particularly for first time users, please consult our guide: </w:t>
      </w:r>
      <w:hyperlink r:id="rId17" w:history="1">
        <w:r w:rsidRPr="00F01D56">
          <w:rPr>
            <w:rStyle w:val="Hyperlink"/>
          </w:rPr>
          <w:t>www.abcam.com/assaykitguidelines</w:t>
        </w:r>
      </w:hyperlink>
    </w:p>
    <w:p w14:paraId="4D4FCAC7" w14:textId="77777777" w:rsidR="00645B4B" w:rsidRDefault="00697363" w:rsidP="006B2A3A">
      <w:pPr>
        <w:pStyle w:val="1AbcamBulletpoints"/>
      </w:pPr>
      <w:r>
        <w:t>For typical data produced using the assay, please see the assay</w:t>
      </w:r>
      <w:r w:rsidR="001402DA">
        <w:t xml:space="preserve"> kit </w:t>
      </w:r>
      <w:r>
        <w:t xml:space="preserve"> datasheet on our website.</w:t>
      </w:r>
      <w:r w:rsidR="00645B4B">
        <w:br/>
      </w:r>
    </w:p>
    <w:p w14:paraId="214F3B1C" w14:textId="77777777" w:rsidR="00645B4B" w:rsidRDefault="00645B4B">
      <w:pPr>
        <w:spacing w:before="0" w:after="0"/>
        <w:rPr>
          <w:rFonts w:eastAsiaTheme="minorHAnsi" w:cstheme="minorBidi"/>
          <w:color w:val="000000"/>
          <w:szCs w:val="20"/>
        </w:rPr>
      </w:pPr>
      <w:r>
        <w:br w:type="page"/>
      </w:r>
    </w:p>
    <w:p w14:paraId="779B7769" w14:textId="77777777" w:rsidR="000E4FA8" w:rsidRPr="002A066A" w:rsidRDefault="000E4FA8" w:rsidP="001E2DD7">
      <w:pPr>
        <w:pStyle w:val="1Abcamheading"/>
      </w:pPr>
      <w:bookmarkStart w:id="12" w:name="_Toc446403819"/>
      <w:bookmarkStart w:id="13" w:name="_Toc26266720"/>
      <w:r w:rsidRPr="002A066A">
        <w:lastRenderedPageBreak/>
        <w:t>R</w:t>
      </w:r>
      <w:r w:rsidR="00174FD5" w:rsidRPr="002A066A">
        <w:t>eagent P</w:t>
      </w:r>
      <w:r w:rsidRPr="002A066A">
        <w:t>reparation</w:t>
      </w:r>
      <w:bookmarkEnd w:id="12"/>
      <w:bookmarkEnd w:id="13"/>
    </w:p>
    <w:p w14:paraId="2240F9F9" w14:textId="35D8C568" w:rsidR="000E4FA8" w:rsidRDefault="00EE3C8F" w:rsidP="008A2F6E">
      <w:pPr>
        <w:pStyle w:val="1AbcamStandardtext"/>
      </w:pPr>
      <w:r w:rsidRPr="00EE3C8F">
        <w:t>Prepare fresh reagents immediately prior to use.</w:t>
      </w:r>
    </w:p>
    <w:p w14:paraId="5819FC80" w14:textId="20D33BB5" w:rsidR="00EE3C8F" w:rsidRDefault="00EE3C8F" w:rsidP="008A2F6E">
      <w:pPr>
        <w:pStyle w:val="1AbcamStandardtext"/>
      </w:pPr>
    </w:p>
    <w:p w14:paraId="62A643F4" w14:textId="77777777" w:rsidR="00EE3C8F" w:rsidRPr="00E75A3C" w:rsidRDefault="00EE3C8F" w:rsidP="008A2F6E">
      <w:pPr>
        <w:pStyle w:val="1AbcamStandardtext"/>
        <w:rPr>
          <w:highlight w:val="yellow"/>
        </w:rPr>
      </w:pPr>
    </w:p>
    <w:p w14:paraId="068E66BE" w14:textId="77777777" w:rsidR="000E4FA8" w:rsidRPr="002A066A" w:rsidRDefault="00331AEA" w:rsidP="001E2DD7">
      <w:pPr>
        <w:pStyle w:val="1Abcamheading"/>
      </w:pPr>
      <w:bookmarkStart w:id="14" w:name="_Toc446403821"/>
      <w:bookmarkStart w:id="15" w:name="_Toc26266721"/>
      <w:bookmarkEnd w:id="14"/>
      <w:r w:rsidRPr="002A066A">
        <w:t xml:space="preserve">Sample </w:t>
      </w:r>
      <w:r w:rsidR="00174FD5" w:rsidRPr="002A066A">
        <w:t>P</w:t>
      </w:r>
      <w:r w:rsidRPr="002A066A">
        <w:t>reparation</w:t>
      </w:r>
      <w:bookmarkEnd w:id="15"/>
    </w:p>
    <w:p w14:paraId="039F1568" w14:textId="77777777" w:rsidR="00EE3C8F" w:rsidRPr="0067354C" w:rsidRDefault="00EE3C8F" w:rsidP="00EE3C8F">
      <w:pPr>
        <w:spacing w:before="60" w:after="60"/>
        <w:rPr>
          <w:b/>
        </w:rPr>
      </w:pPr>
      <w:r w:rsidRPr="009044B6">
        <w:rPr>
          <w:rFonts w:cs="Arial"/>
          <w:b/>
          <w:szCs w:val="20"/>
        </w:rPr>
        <w:t>Pre-Conjugation Considerations</w:t>
      </w:r>
      <w:r w:rsidRPr="002A066A">
        <w:rPr>
          <w:b/>
        </w:rPr>
        <w:t>:</w:t>
      </w:r>
    </w:p>
    <w:p w14:paraId="0904DAD3" w14:textId="7BCEFE78" w:rsidR="00EE3C8F" w:rsidRPr="0067354C" w:rsidRDefault="00EE3C8F" w:rsidP="00EE3C8F">
      <w:pPr>
        <w:pStyle w:val="11Abcam"/>
      </w:pPr>
      <w:r w:rsidRPr="0067354C">
        <w:t>The purified antibody to be labeled should ideally be in     10 – 50 mM amine-free buffer (e.g. MES, MOPS, HEPES, PBS), pH range 6.5 to 8.5.</w:t>
      </w:r>
      <w:r w:rsidR="004033B0">
        <w:t xml:space="preserve"> Borate buffer </w:t>
      </w:r>
      <w:r w:rsidR="00BE7072">
        <w:t>is also suitable</w:t>
      </w:r>
      <w:r w:rsidR="004033B0">
        <w:t>.</w:t>
      </w:r>
    </w:p>
    <w:p w14:paraId="1A4B924B" w14:textId="01EC01C2" w:rsidR="00EE3C8F" w:rsidRPr="0067354C" w:rsidRDefault="00EE3C8F" w:rsidP="00EE3C8F">
      <w:pPr>
        <w:pStyle w:val="11Abcam"/>
      </w:pPr>
      <w:r w:rsidRPr="0067354C">
        <w:t xml:space="preserve">Common non-buffering salts (e.g. sodium chloride), chelating agents (e.g. EDTA), and sugars have no effect on conjugation efficiency. </w:t>
      </w:r>
      <w:proofErr w:type="spellStart"/>
      <w:r w:rsidRPr="0067354C">
        <w:t>Azide</w:t>
      </w:r>
      <w:proofErr w:type="spellEnd"/>
      <w:r w:rsidRPr="0067354C">
        <w:t xml:space="preserve"> (&lt; 0.1%)</w:t>
      </w:r>
      <w:r w:rsidR="00CF1228">
        <w:t>,</w:t>
      </w:r>
      <w:r w:rsidRPr="0067354C">
        <w:t xml:space="preserve"> BSA (&lt;0.1%) have little or no effect. Glycerol &lt;50%, Tris &lt;</w:t>
      </w:r>
      <w:r w:rsidRPr="00C74A71">
        <w:t>50</w:t>
      </w:r>
      <w:r w:rsidRPr="0067354C">
        <w:t xml:space="preserve"> mM and gelatin &lt;0.1% have no effect. </w:t>
      </w:r>
    </w:p>
    <w:p w14:paraId="6037FF37" w14:textId="494BF3D3" w:rsidR="00EE3C8F" w:rsidRDefault="00EE3C8F" w:rsidP="00EE3C8F">
      <w:pPr>
        <w:pStyle w:val="11Abcam"/>
      </w:pPr>
      <w:r w:rsidRPr="0067354C">
        <w:t xml:space="preserve">Avoid buffer components that are nucleophilic, as these may react with Conjugation Kit chemicals. Compounds containing primary amines (e.g. amino acids, ethanolamine and Tris) and thiols (e.g. </w:t>
      </w:r>
      <w:proofErr w:type="spellStart"/>
      <w:r w:rsidRPr="0067354C">
        <w:t>mercaptoethanol</w:t>
      </w:r>
      <w:proofErr w:type="spellEnd"/>
      <w:r w:rsidRPr="0067354C">
        <w:t xml:space="preserve"> or DTT) fall within this class. Thimerosal (thiomersal, Merthiolate) should also be avoided.</w:t>
      </w:r>
    </w:p>
    <w:p w14:paraId="0D8A6223" w14:textId="77777777" w:rsidR="00E56AC7" w:rsidRDefault="00E56AC7">
      <w:pPr>
        <w:spacing w:before="0" w:after="0"/>
        <w:rPr>
          <w:lang w:val="en-AU"/>
        </w:rPr>
      </w:pPr>
      <w:r>
        <w:rPr>
          <w:lang w:val="en-AU"/>
        </w:rPr>
        <w:br w:type="page"/>
      </w:r>
    </w:p>
    <w:p w14:paraId="1256C1D0" w14:textId="7BF9B173" w:rsidR="006B255F" w:rsidRDefault="00174FD5" w:rsidP="00EE3C8F">
      <w:pPr>
        <w:pStyle w:val="1Abcamheading"/>
      </w:pPr>
      <w:bookmarkStart w:id="16" w:name="_Toc26266722"/>
      <w:r w:rsidRPr="002A066A">
        <w:lastRenderedPageBreak/>
        <w:t>Assay Procedure</w:t>
      </w:r>
      <w:bookmarkStart w:id="17" w:name="_Toc271554832"/>
      <w:bookmarkStart w:id="18" w:name="_Toc273532551"/>
      <w:bookmarkEnd w:id="5"/>
      <w:bookmarkEnd w:id="16"/>
    </w:p>
    <w:p w14:paraId="2556057B" w14:textId="6DEC4EF9" w:rsidR="00595684" w:rsidRDefault="00007205" w:rsidP="00680476">
      <w:pPr>
        <w:pStyle w:val="ListParagraph"/>
        <w:numPr>
          <w:ilvl w:val="0"/>
          <w:numId w:val="9"/>
        </w:numPr>
        <w:spacing w:before="60" w:after="60"/>
        <w:ind w:left="357" w:hanging="357"/>
        <w:contextualSpacing w:val="0"/>
      </w:pPr>
      <w:r w:rsidRPr="002A066A">
        <w:t>Equilibrate all materials and prepared reagents to room temperature</w:t>
      </w:r>
      <w:r w:rsidR="00227F9F">
        <w:t xml:space="preserve"> just</w:t>
      </w:r>
      <w:r w:rsidRPr="002A066A">
        <w:t xml:space="preserve"> prior to use</w:t>
      </w:r>
      <w:r w:rsidR="00227F9F">
        <w:t xml:space="preserve"> and gently agitate</w:t>
      </w:r>
      <w:r w:rsidRPr="002A066A">
        <w:t>.</w:t>
      </w:r>
    </w:p>
    <w:p w14:paraId="1D9E87B7" w14:textId="28208EAA" w:rsidR="00EE3C8F" w:rsidRDefault="00EE3C8F" w:rsidP="00EE3C8F">
      <w:pPr>
        <w:spacing w:before="60" w:after="60"/>
      </w:pPr>
    </w:p>
    <w:p w14:paraId="54B2CC85" w14:textId="77777777" w:rsidR="00BE42DD" w:rsidRPr="00683220" w:rsidRDefault="00BE42DD" w:rsidP="00BE42DD">
      <w:pPr>
        <w:pStyle w:val="11Abcam"/>
        <w:rPr>
          <w:lang w:eastAsia="zh-CN"/>
        </w:rPr>
      </w:pPr>
      <w:r w:rsidRPr="00D00883">
        <w:rPr>
          <w:lang w:eastAsia="zh-CN"/>
        </w:rPr>
        <w:t>Allow all the reagent to warm to room temperature.</w:t>
      </w:r>
    </w:p>
    <w:p w14:paraId="6A5CF8D5" w14:textId="6106C616" w:rsidR="00BE42DD" w:rsidRPr="00683220" w:rsidRDefault="00BE42DD" w:rsidP="00BE42DD">
      <w:pPr>
        <w:pStyle w:val="11Abcam"/>
        <w:rPr>
          <w:lang w:eastAsia="zh-CN"/>
        </w:rPr>
      </w:pPr>
      <w:r w:rsidRPr="00D00883">
        <w:rPr>
          <w:lang w:eastAsia="zh-CN"/>
        </w:rPr>
        <w:t xml:space="preserve">Dilute your antibody down to 1 mg/ml (see table for buffer compatibility) and add 1 </w:t>
      </w:r>
      <w:proofErr w:type="spellStart"/>
      <w:r>
        <w:rPr>
          <w:lang w:eastAsia="zh-CN"/>
        </w:rPr>
        <w:t>μL</w:t>
      </w:r>
      <w:proofErr w:type="spellEnd"/>
      <w:r w:rsidRPr="00D00883">
        <w:rPr>
          <w:lang w:eastAsia="zh-CN"/>
        </w:rPr>
        <w:t xml:space="preserve"> of </w:t>
      </w:r>
      <w:r w:rsidR="00316C07">
        <w:rPr>
          <w:lang w:eastAsia="zh-CN"/>
        </w:rPr>
        <w:t>171Yb</w:t>
      </w:r>
      <w:r w:rsidRPr="00A200C1">
        <w:rPr>
          <w:lang w:eastAsia="zh-CN"/>
        </w:rPr>
        <w:t xml:space="preserve"> </w:t>
      </w:r>
      <w:r w:rsidRPr="00D00883">
        <w:rPr>
          <w:lang w:eastAsia="zh-CN"/>
        </w:rPr>
        <w:t xml:space="preserve">Modifier reagent for each 10 </w:t>
      </w:r>
      <w:bookmarkStart w:id="19" w:name="_Hlk26265355"/>
      <w:proofErr w:type="spellStart"/>
      <w:r>
        <w:rPr>
          <w:lang w:eastAsia="zh-CN"/>
        </w:rPr>
        <w:t>μ</w:t>
      </w:r>
      <w:bookmarkEnd w:id="19"/>
      <w:r>
        <w:rPr>
          <w:lang w:eastAsia="zh-CN"/>
        </w:rPr>
        <w:t>L</w:t>
      </w:r>
      <w:proofErr w:type="spellEnd"/>
      <w:r w:rsidRPr="00D00883">
        <w:rPr>
          <w:lang w:eastAsia="zh-CN"/>
        </w:rPr>
        <w:t xml:space="preserve"> of antibody to be conjugated. 11 </w:t>
      </w:r>
      <w:proofErr w:type="spellStart"/>
      <w:r>
        <w:rPr>
          <w:lang w:eastAsia="zh-CN"/>
        </w:rPr>
        <w:t>μL</w:t>
      </w:r>
      <w:proofErr w:type="spellEnd"/>
      <w:r w:rsidRPr="00D00883">
        <w:rPr>
          <w:lang w:eastAsia="zh-CN"/>
        </w:rPr>
        <w:t xml:space="preserve"> or 110 </w:t>
      </w:r>
      <w:proofErr w:type="spellStart"/>
      <w:r>
        <w:rPr>
          <w:lang w:eastAsia="zh-CN"/>
        </w:rPr>
        <w:t>μL</w:t>
      </w:r>
      <w:proofErr w:type="spellEnd"/>
      <w:r w:rsidRPr="00D00883">
        <w:rPr>
          <w:lang w:eastAsia="zh-CN"/>
        </w:rPr>
        <w:t xml:space="preserve"> of the antibody mix is required for 10 </w:t>
      </w:r>
      <w:proofErr w:type="spellStart"/>
      <w:r w:rsidRPr="00D00883">
        <w:rPr>
          <w:lang w:eastAsia="zh-CN"/>
        </w:rPr>
        <w:t>μg</w:t>
      </w:r>
      <w:proofErr w:type="spellEnd"/>
      <w:r w:rsidRPr="00D00883">
        <w:rPr>
          <w:lang w:eastAsia="zh-CN"/>
        </w:rPr>
        <w:t xml:space="preserve"> or 100 </w:t>
      </w:r>
      <w:proofErr w:type="spellStart"/>
      <w:r w:rsidRPr="00D00883">
        <w:rPr>
          <w:lang w:eastAsia="zh-CN"/>
        </w:rPr>
        <w:t>μg</w:t>
      </w:r>
      <w:proofErr w:type="spellEnd"/>
      <w:r w:rsidRPr="00D00883">
        <w:rPr>
          <w:lang w:eastAsia="zh-CN"/>
        </w:rPr>
        <w:t xml:space="preserve"> </w:t>
      </w:r>
      <w:r>
        <w:rPr>
          <w:lang w:eastAsia="zh-CN"/>
        </w:rPr>
        <w:t>vial</w:t>
      </w:r>
      <w:r w:rsidRPr="00D00883">
        <w:rPr>
          <w:lang w:eastAsia="zh-CN"/>
        </w:rPr>
        <w:t>, respectively.</w:t>
      </w:r>
      <w:r w:rsidRPr="00683220">
        <w:rPr>
          <w:lang w:eastAsia="zh-CN"/>
        </w:rPr>
        <w:t xml:space="preserve"> </w:t>
      </w:r>
    </w:p>
    <w:p w14:paraId="0BC30083" w14:textId="77777777" w:rsidR="00BE42DD" w:rsidRPr="00683220" w:rsidRDefault="00BE42DD" w:rsidP="00BE42DD">
      <w:pPr>
        <w:pStyle w:val="11Abcam"/>
        <w:rPr>
          <w:lang w:eastAsia="zh-CN"/>
        </w:rPr>
      </w:pPr>
      <w:r w:rsidRPr="00D00883">
        <w:rPr>
          <w:lang w:eastAsia="zh-CN"/>
        </w:rPr>
        <w:t xml:space="preserve">Remove the screw cap from the </w:t>
      </w:r>
      <w:r>
        <w:rPr>
          <w:lang w:eastAsia="zh-CN"/>
        </w:rPr>
        <w:t>vial</w:t>
      </w:r>
      <w:r w:rsidRPr="00D00883">
        <w:rPr>
          <w:lang w:eastAsia="zh-CN"/>
        </w:rPr>
        <w:t xml:space="preserve"> of Lightning-Link® </w:t>
      </w:r>
      <w:r>
        <w:rPr>
          <w:lang w:eastAsia="zh-CN"/>
        </w:rPr>
        <w:t>vial</w:t>
      </w:r>
      <w:r w:rsidRPr="00D00883">
        <w:rPr>
          <w:lang w:eastAsia="zh-CN"/>
        </w:rPr>
        <w:t xml:space="preserve"> and pipette 11 </w:t>
      </w:r>
      <w:proofErr w:type="spellStart"/>
      <w:r>
        <w:rPr>
          <w:lang w:eastAsia="zh-CN"/>
        </w:rPr>
        <w:t>μL</w:t>
      </w:r>
      <w:proofErr w:type="spellEnd"/>
      <w:r w:rsidRPr="00D00883">
        <w:rPr>
          <w:lang w:eastAsia="zh-CN"/>
        </w:rPr>
        <w:t xml:space="preserve"> or 110 </w:t>
      </w:r>
      <w:proofErr w:type="spellStart"/>
      <w:r>
        <w:rPr>
          <w:lang w:eastAsia="zh-CN"/>
        </w:rPr>
        <w:t>μL</w:t>
      </w:r>
      <w:proofErr w:type="spellEnd"/>
      <w:r w:rsidRPr="00D00883">
        <w:rPr>
          <w:lang w:eastAsia="zh-CN"/>
        </w:rPr>
        <w:t xml:space="preserve"> (10 </w:t>
      </w:r>
      <w:proofErr w:type="spellStart"/>
      <w:r w:rsidRPr="00D00883">
        <w:rPr>
          <w:lang w:eastAsia="zh-CN"/>
        </w:rPr>
        <w:t>μg</w:t>
      </w:r>
      <w:proofErr w:type="spellEnd"/>
      <w:r w:rsidRPr="00D00883">
        <w:rPr>
          <w:lang w:eastAsia="zh-CN"/>
        </w:rPr>
        <w:t xml:space="preserve"> or 100 </w:t>
      </w:r>
      <w:proofErr w:type="spellStart"/>
      <w:r w:rsidRPr="00D00883">
        <w:rPr>
          <w:lang w:eastAsia="zh-CN"/>
        </w:rPr>
        <w:t>μg</w:t>
      </w:r>
      <w:proofErr w:type="spellEnd"/>
      <w:r w:rsidRPr="00D00883">
        <w:rPr>
          <w:lang w:eastAsia="zh-CN"/>
        </w:rPr>
        <w:t xml:space="preserve"> </w:t>
      </w:r>
      <w:r>
        <w:rPr>
          <w:lang w:eastAsia="zh-CN"/>
        </w:rPr>
        <w:t>vial</w:t>
      </w:r>
      <w:r w:rsidRPr="00D00883">
        <w:rPr>
          <w:lang w:eastAsia="zh-CN"/>
        </w:rPr>
        <w:t xml:space="preserve"> respectively) of antibody mixture directly onto the lyophilized material. Resuspend gently by withdrawing and re-dispensing the liquid until the solution is clear.</w:t>
      </w:r>
    </w:p>
    <w:p w14:paraId="52F7621A" w14:textId="77777777" w:rsidR="00BE42DD" w:rsidRDefault="00BE42DD" w:rsidP="00BE42DD">
      <w:pPr>
        <w:pStyle w:val="11Abcam"/>
      </w:pPr>
      <w:r w:rsidRPr="00D00883">
        <w:rPr>
          <w:lang w:eastAsia="zh-CN"/>
        </w:rPr>
        <w:t xml:space="preserve">Place the cap back on the </w:t>
      </w:r>
      <w:r>
        <w:rPr>
          <w:lang w:eastAsia="zh-CN"/>
        </w:rPr>
        <w:t>vial</w:t>
      </w:r>
      <w:r w:rsidRPr="00D00883">
        <w:rPr>
          <w:lang w:eastAsia="zh-CN"/>
        </w:rPr>
        <w:t xml:space="preserve"> and allow conjugation to take place at room temperature (20 - 25</w:t>
      </w:r>
      <w:r w:rsidRPr="00D00883">
        <w:rPr>
          <w:rFonts w:ascii="Arial" w:hAnsi="Arial" w:cs="Arial"/>
          <w:lang w:eastAsia="zh-CN"/>
        </w:rPr>
        <w:t>⁰</w:t>
      </w:r>
      <w:r w:rsidRPr="00D00883">
        <w:rPr>
          <w:lang w:eastAsia="zh-CN"/>
        </w:rPr>
        <w:t>C) for 1 hour.</w:t>
      </w:r>
    </w:p>
    <w:p w14:paraId="4C829732" w14:textId="4FCEF18A" w:rsidR="00EE3C8F" w:rsidRDefault="00BE42DD" w:rsidP="00BE42DD">
      <w:pPr>
        <w:pStyle w:val="11Abcam"/>
        <w:numPr>
          <w:ilvl w:val="0"/>
          <w:numId w:val="0"/>
        </w:numPr>
        <w:ind w:left="567"/>
      </w:pPr>
      <w:r w:rsidRPr="00D00883">
        <w:t xml:space="preserve">At the end of the conjugation time, add 1 </w:t>
      </w:r>
      <w:proofErr w:type="spellStart"/>
      <w:r>
        <w:t>μL</w:t>
      </w:r>
      <w:proofErr w:type="spellEnd"/>
      <w:r w:rsidRPr="00D00883">
        <w:t xml:space="preserve"> or 10 </w:t>
      </w:r>
      <w:proofErr w:type="spellStart"/>
      <w:r>
        <w:t>μL</w:t>
      </w:r>
      <w:proofErr w:type="spellEnd"/>
      <w:r w:rsidRPr="00D00883">
        <w:t xml:space="preserve"> (10 </w:t>
      </w:r>
      <w:proofErr w:type="spellStart"/>
      <w:r w:rsidRPr="00D00883">
        <w:t>μg</w:t>
      </w:r>
      <w:proofErr w:type="spellEnd"/>
      <w:r w:rsidRPr="00D00883">
        <w:t xml:space="preserve"> or 100 </w:t>
      </w:r>
      <w:proofErr w:type="spellStart"/>
      <w:r w:rsidRPr="00D00883">
        <w:t>μg</w:t>
      </w:r>
      <w:proofErr w:type="spellEnd"/>
      <w:r w:rsidRPr="00D00883">
        <w:t xml:space="preserve"> </w:t>
      </w:r>
      <w:r>
        <w:t>vial</w:t>
      </w:r>
      <w:r w:rsidRPr="00D00883">
        <w:t xml:space="preserve"> respectively) of</w:t>
      </w:r>
      <w:r w:rsidRPr="00A200C1">
        <w:t xml:space="preserve"> </w:t>
      </w:r>
      <w:r w:rsidR="00316C07">
        <w:t>17</w:t>
      </w:r>
      <w:r w:rsidR="004A46D5">
        <w:t>1</w:t>
      </w:r>
      <w:r w:rsidR="00316C07">
        <w:t>Yb</w:t>
      </w:r>
      <w:r w:rsidR="00BB4979">
        <w:t xml:space="preserve"> </w:t>
      </w:r>
      <w:r w:rsidRPr="00D00883">
        <w:t xml:space="preserve">Quencher </w:t>
      </w:r>
      <w:r>
        <w:t>R</w:t>
      </w:r>
      <w:r w:rsidRPr="00D00883">
        <w:t>eagent. The conjugates are ready for use after 15 minutes. The conjugates do not require purification.</w:t>
      </w:r>
    </w:p>
    <w:p w14:paraId="1524155B" w14:textId="77777777" w:rsidR="00BE42DD" w:rsidRDefault="00BE42DD" w:rsidP="00BE42DD">
      <w:pPr>
        <w:pStyle w:val="11Abcam"/>
        <w:numPr>
          <w:ilvl w:val="0"/>
          <w:numId w:val="0"/>
        </w:numPr>
        <w:ind w:left="567"/>
      </w:pPr>
    </w:p>
    <w:p w14:paraId="49E96E3B" w14:textId="1C2DCC2A" w:rsidR="00E90961" w:rsidRDefault="00EE3C8F" w:rsidP="00231127">
      <w:pPr>
        <w:pStyle w:val="11Abcam"/>
        <w:numPr>
          <w:ilvl w:val="0"/>
          <w:numId w:val="0"/>
        </w:numPr>
        <w:ind w:left="567"/>
      </w:pPr>
      <w:r w:rsidRPr="002A066A">
        <w:rPr>
          <w:b/>
        </w:rPr>
        <w:sym w:font="Symbol" w:char="F044"/>
      </w:r>
      <w:r w:rsidRPr="002A066A">
        <w:rPr>
          <w:b/>
        </w:rPr>
        <w:t xml:space="preserve"> </w:t>
      </w:r>
      <w:r w:rsidRPr="002A066A">
        <w:rPr>
          <w:rFonts w:cs="Arial"/>
          <w:b/>
          <w:szCs w:val="20"/>
        </w:rPr>
        <w:t>Note</w:t>
      </w:r>
      <w:r w:rsidRPr="002A066A">
        <w:rPr>
          <w:rFonts w:cs="Arial"/>
          <w:szCs w:val="20"/>
        </w:rPr>
        <w:t>:</w:t>
      </w:r>
      <w:r>
        <w:rPr>
          <w:rFonts w:cs="Arial"/>
          <w:szCs w:val="20"/>
        </w:rPr>
        <w:t xml:space="preserve"> </w:t>
      </w:r>
      <w:r w:rsidRPr="001E3D95">
        <w:rPr>
          <w:szCs w:val="20"/>
          <w:lang w:eastAsia="zh-CN"/>
        </w:rPr>
        <w:t xml:space="preserve">Storage at 4°C is recommended for any conjugate. </w:t>
      </w:r>
      <w:r w:rsidR="00231127" w:rsidRPr="00231127">
        <w:t>For longer storage the conjugate can be stored at -20</w:t>
      </w:r>
      <w:r w:rsidR="00231127" w:rsidRPr="00231127">
        <w:rPr>
          <w:rFonts w:ascii="Arial" w:hAnsi="Arial" w:cs="Arial"/>
        </w:rPr>
        <w:t>⁰</w:t>
      </w:r>
      <w:r w:rsidR="00231127" w:rsidRPr="00231127">
        <w:t>C with a cryoprotectant such as 50% glycerol.</w:t>
      </w:r>
    </w:p>
    <w:p w14:paraId="1B36B2BD" w14:textId="77777777" w:rsidR="00826A4D" w:rsidRDefault="00826A4D">
      <w:pPr>
        <w:spacing w:before="0" w:after="0"/>
        <w:rPr>
          <w:rFonts w:eastAsiaTheme="minorHAnsi" w:cstheme="minorBidi"/>
          <w:szCs w:val="20"/>
        </w:rPr>
      </w:pPr>
      <w:r>
        <w:br w:type="page"/>
      </w:r>
    </w:p>
    <w:p w14:paraId="0549F477" w14:textId="77777777" w:rsidR="00FE4E16" w:rsidRDefault="00FE4E16" w:rsidP="001E2DD7">
      <w:pPr>
        <w:pStyle w:val="1Abcamheading"/>
      </w:pPr>
      <w:bookmarkStart w:id="20" w:name="_Toc475603240"/>
      <w:bookmarkStart w:id="21" w:name="_Toc26266724"/>
      <w:bookmarkEnd w:id="17"/>
      <w:bookmarkEnd w:id="18"/>
      <w:r w:rsidRPr="002A066A">
        <w:lastRenderedPageBreak/>
        <w:t>Notes</w:t>
      </w:r>
      <w:bookmarkEnd w:id="20"/>
      <w:bookmarkEnd w:id="21"/>
    </w:p>
    <w:p w14:paraId="01342092" w14:textId="77777777" w:rsidR="00645B4B" w:rsidRDefault="00645B4B" w:rsidP="00645B4B">
      <w:pPr>
        <w:pStyle w:val="1Abcamheading"/>
        <w:numPr>
          <w:ilvl w:val="0"/>
          <w:numId w:val="0"/>
        </w:numPr>
        <w:ind w:left="927" w:hanging="360"/>
      </w:pPr>
    </w:p>
    <w:p w14:paraId="47D24260" w14:textId="77777777" w:rsidR="00645B4B" w:rsidRDefault="00645B4B" w:rsidP="00645B4B">
      <w:pPr>
        <w:pStyle w:val="1Abcamheading"/>
        <w:numPr>
          <w:ilvl w:val="0"/>
          <w:numId w:val="0"/>
        </w:numPr>
        <w:ind w:left="927" w:hanging="360"/>
      </w:pPr>
    </w:p>
    <w:p w14:paraId="69E7684F" w14:textId="77777777" w:rsidR="00122916" w:rsidRDefault="00122916">
      <w:pPr>
        <w:spacing w:before="0" w:after="0"/>
      </w:pPr>
      <w:r>
        <w:br w:type="page"/>
      </w:r>
    </w:p>
    <w:p w14:paraId="5E03CDC0" w14:textId="312EC279" w:rsidR="001D221B" w:rsidRDefault="001D221B">
      <w:pPr>
        <w:spacing w:before="0" w:after="0"/>
        <w:rPr>
          <w:rFonts w:eastAsia="Times New Roman"/>
          <w:b/>
          <w:bCs/>
          <w:sz w:val="24"/>
          <w:szCs w:val="28"/>
        </w:rPr>
      </w:pPr>
      <w:r>
        <w:lastRenderedPageBreak/>
        <w:br w:type="page"/>
      </w:r>
    </w:p>
    <w:p w14:paraId="3B8FD9B5" w14:textId="189FD590" w:rsidR="001D221B" w:rsidRDefault="001D221B">
      <w:pPr>
        <w:spacing w:before="0" w:after="0"/>
        <w:rPr>
          <w:rFonts w:eastAsia="Times New Roman"/>
          <w:b/>
          <w:bCs/>
          <w:sz w:val="24"/>
          <w:szCs w:val="28"/>
        </w:rPr>
      </w:pPr>
      <w:r>
        <w:lastRenderedPageBreak/>
        <w:br w:type="page"/>
      </w:r>
    </w:p>
    <w:p w14:paraId="46D0C2DD" w14:textId="77777777" w:rsidR="00645B4B" w:rsidRPr="002A066A" w:rsidRDefault="00645B4B" w:rsidP="00645B4B">
      <w:pPr>
        <w:pStyle w:val="1Abcamheading"/>
        <w:numPr>
          <w:ilvl w:val="0"/>
          <w:numId w:val="0"/>
        </w:numPr>
        <w:ind w:left="927" w:hanging="360"/>
      </w:pPr>
    </w:p>
    <w:p w14:paraId="05D52BB3" w14:textId="77777777" w:rsidR="0079206C" w:rsidRPr="002A066A" w:rsidRDefault="0079206C" w:rsidP="008A2F6E">
      <w:pPr>
        <w:pStyle w:val="1AbcamStandardtext"/>
        <w:rPr>
          <w:lang w:val="en-AU"/>
        </w:rPr>
        <w:sectPr w:rsidR="0079206C" w:rsidRPr="002A066A" w:rsidSect="007F1A39">
          <w:footerReference w:type="default" r:id="rId18"/>
          <w:footerReference w:type="first" r:id="rId19"/>
          <w:pgSz w:w="8400" w:h="11900"/>
          <w:pgMar w:top="737" w:right="737" w:bottom="737" w:left="1021" w:header="0" w:footer="0" w:gutter="0"/>
          <w:pgNumType w:start="1"/>
          <w:cols w:space="708"/>
          <w:docGrid w:linePitch="272"/>
        </w:sectPr>
      </w:pPr>
    </w:p>
    <w:p w14:paraId="5A3FFA85" w14:textId="77777777" w:rsidR="00C35CCC" w:rsidRPr="004333FD" w:rsidRDefault="00C35CCC" w:rsidP="00C35CCC">
      <w:pPr>
        <w:pStyle w:val="NormalWeb"/>
        <w:spacing w:before="0" w:beforeAutospacing="0" w:after="0" w:afterAutospacing="0"/>
        <w:rPr>
          <w:rFonts w:ascii="Century Gothic" w:hAnsi="Century Gothic" w:cs="Calibri"/>
        </w:rPr>
      </w:pPr>
      <w:r w:rsidRPr="004333FD">
        <w:rPr>
          <w:rFonts w:ascii="Century Gothic" w:hAnsi="Century Gothic" w:cs="Calibri"/>
          <w:b/>
          <w:bCs/>
        </w:rPr>
        <w:lastRenderedPageBreak/>
        <w:t>Technical Support</w:t>
      </w:r>
    </w:p>
    <w:p w14:paraId="637AA252" w14:textId="77777777" w:rsidR="00C35CCC" w:rsidRPr="004333FD" w:rsidRDefault="00C35CCC" w:rsidP="00C35CCC">
      <w:pPr>
        <w:pStyle w:val="NormalWeb"/>
        <w:spacing w:before="0" w:beforeAutospacing="0" w:after="0" w:afterAutospacing="0"/>
        <w:rPr>
          <w:rFonts w:ascii="Century Gothic" w:hAnsi="Century Gothic" w:cs="Calibri"/>
          <w:sz w:val="18"/>
          <w:szCs w:val="18"/>
        </w:rPr>
      </w:pPr>
      <w:r w:rsidRPr="004333FD">
        <w:rPr>
          <w:rFonts w:ascii="Century Gothic" w:hAnsi="Century Gothic" w:cs="Calibri"/>
          <w:sz w:val="18"/>
          <w:szCs w:val="18"/>
        </w:rPr>
        <w:t>Copyright © 2021 Abcam. All Rights Reserved. The Abcam logo is a registered trademark. All information / detail is correct at time of going to print.</w:t>
      </w:r>
    </w:p>
    <w:p w14:paraId="72B2141B" w14:textId="77777777" w:rsidR="00C35CCC" w:rsidRPr="004333FD" w:rsidRDefault="00C35CCC" w:rsidP="00C35CCC">
      <w:pPr>
        <w:pStyle w:val="NormalWeb"/>
        <w:spacing w:before="240" w:beforeAutospacing="0" w:after="0" w:afterAutospacing="0"/>
        <w:rPr>
          <w:rFonts w:ascii="Century Gothic" w:hAnsi="Century Gothic" w:cs="Calibri"/>
          <w:sz w:val="18"/>
          <w:szCs w:val="18"/>
        </w:rPr>
      </w:pPr>
      <w:r w:rsidRPr="004333FD">
        <w:rPr>
          <w:rFonts w:ascii="Century Gothic" w:hAnsi="Century Gothic" w:cs="Calibri"/>
          <w:b/>
          <w:bCs/>
          <w:sz w:val="18"/>
          <w:szCs w:val="18"/>
        </w:rPr>
        <w:t>For all technical or commercial enquiries please go to:</w:t>
      </w:r>
    </w:p>
    <w:p w14:paraId="34BA345D" w14:textId="77777777" w:rsidR="00C35CCC" w:rsidRPr="004333FD" w:rsidRDefault="00C35CCC" w:rsidP="00C35CCC">
      <w:pPr>
        <w:pStyle w:val="NormalWeb"/>
        <w:spacing w:before="240" w:beforeAutospacing="0" w:after="0" w:afterAutospacing="0"/>
        <w:rPr>
          <w:rFonts w:ascii="Calibri" w:hAnsi="Calibri" w:cs="Calibri"/>
          <w:sz w:val="18"/>
          <w:szCs w:val="18"/>
          <w:lang w:val="it-IT"/>
        </w:rPr>
      </w:pPr>
      <w:hyperlink r:id="rId20" w:history="1">
        <w:r w:rsidRPr="004333FD">
          <w:rPr>
            <w:rStyle w:val="Hyperlink"/>
            <w:rFonts w:ascii="Century Gothic" w:hAnsi="Century Gothic" w:cs="Calibri"/>
            <w:color w:val="auto"/>
            <w:sz w:val="18"/>
            <w:szCs w:val="18"/>
            <w:lang w:val="it-IT"/>
          </w:rPr>
          <w:t>www.abcam.com/contactus</w:t>
        </w:r>
      </w:hyperlink>
    </w:p>
    <w:p w14:paraId="6677A4A1" w14:textId="77777777" w:rsidR="00C35CCC" w:rsidRPr="004333FD" w:rsidRDefault="00C35CCC" w:rsidP="00C35CCC">
      <w:pPr>
        <w:pStyle w:val="NormalWeb"/>
        <w:spacing w:before="240" w:beforeAutospacing="0" w:after="0" w:afterAutospacing="0"/>
        <w:rPr>
          <w:rFonts w:ascii="Calibri" w:hAnsi="Calibri" w:cs="Calibri"/>
          <w:sz w:val="18"/>
          <w:szCs w:val="18"/>
          <w:lang w:val="it-IT"/>
        </w:rPr>
      </w:pPr>
      <w:hyperlink r:id="rId21" w:history="1">
        <w:r w:rsidRPr="004333FD">
          <w:rPr>
            <w:rStyle w:val="Hyperlink"/>
            <w:rFonts w:ascii="Century Gothic" w:hAnsi="Century Gothic" w:cs="Calibri"/>
            <w:color w:val="auto"/>
            <w:sz w:val="18"/>
            <w:szCs w:val="18"/>
            <w:lang w:val="it-IT"/>
          </w:rPr>
          <w:t>www.abcam.cn/contactus</w:t>
        </w:r>
      </w:hyperlink>
      <w:r w:rsidRPr="004333FD">
        <w:rPr>
          <w:rFonts w:ascii="Century Gothic" w:hAnsi="Century Gothic" w:cs="Calibri"/>
          <w:sz w:val="18"/>
          <w:szCs w:val="18"/>
          <w:lang w:val="it-IT"/>
        </w:rPr>
        <w:t xml:space="preserve"> (China)</w:t>
      </w:r>
    </w:p>
    <w:p w14:paraId="7276BCF3" w14:textId="16F3B452" w:rsidR="00DC1372" w:rsidRPr="00C35CCC" w:rsidRDefault="00C35CCC" w:rsidP="00C35CCC">
      <w:pPr>
        <w:keepNext/>
        <w:keepLines/>
        <w:suppressAutoHyphens/>
        <w:outlineLvl w:val="0"/>
        <w:rPr>
          <w:lang w:val="fr-FR"/>
        </w:rPr>
      </w:pPr>
      <w:hyperlink r:id="rId22" w:history="1">
        <w:r w:rsidRPr="004333FD">
          <w:rPr>
            <w:rStyle w:val="Hyperlink"/>
            <w:rFonts w:cs="Calibri"/>
            <w:color w:val="auto"/>
            <w:sz w:val="18"/>
            <w:szCs w:val="18"/>
            <w:lang w:val="fr-FR"/>
          </w:rPr>
          <w:t>www.abcam.co.jp/contactus</w:t>
        </w:r>
      </w:hyperlink>
      <w:r w:rsidRPr="004333FD">
        <w:rPr>
          <w:rFonts w:cs="Calibri"/>
          <w:sz w:val="18"/>
          <w:szCs w:val="18"/>
          <w:lang w:val="fr-FR"/>
        </w:rPr>
        <w:t xml:space="preserve"> (Japan)</w:t>
      </w:r>
    </w:p>
    <w:sectPr w:rsidR="00DC1372" w:rsidRPr="00C35CCC" w:rsidSect="007F1A39">
      <w:footerReference w:type="default" r:id="rId23"/>
      <w:footerReference w:type="first" r:id="rId24"/>
      <w:pgSz w:w="8400" w:h="11900"/>
      <w:pgMar w:top="737" w:right="737" w:bottom="737" w:left="1021"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8A4AC" w14:textId="77777777" w:rsidR="00A57CEF" w:rsidRDefault="00A57CEF" w:rsidP="00DC1372">
      <w:r>
        <w:separator/>
      </w:r>
    </w:p>
    <w:p w14:paraId="4BD23CDD" w14:textId="77777777" w:rsidR="00A57CEF" w:rsidRDefault="00A57CEF"/>
    <w:p w14:paraId="5B75D714" w14:textId="77777777" w:rsidR="00A57CEF" w:rsidRDefault="00A57CEF"/>
  </w:endnote>
  <w:endnote w:type="continuationSeparator" w:id="0">
    <w:p w14:paraId="068DD057" w14:textId="77777777" w:rsidR="00A57CEF" w:rsidRDefault="00A57CEF" w:rsidP="00DC1372">
      <w:r>
        <w:continuationSeparator/>
      </w:r>
    </w:p>
    <w:p w14:paraId="097E5387" w14:textId="77777777" w:rsidR="00A57CEF" w:rsidRDefault="00A57CEF"/>
    <w:p w14:paraId="4E57252E" w14:textId="77777777" w:rsidR="00A57CEF" w:rsidRDefault="00A5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小塚ゴシック Pro R">
    <w:altName w:val="MS Mincho"/>
    <w:charset w:val="4E"/>
    <w:family w:val="auto"/>
    <w:pitch w:val="variable"/>
    <w:sig w:usb0="00000083" w:usb1="2AC71C11" w:usb2="00000012" w:usb3="00000000" w:csb0="00020005"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ubalin Graph Std Medium">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CCC7" w14:textId="77777777" w:rsidR="006B2A3A" w:rsidRDefault="006B2A3A" w:rsidP="00DC13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00D5BF12" w14:textId="77777777" w:rsidR="006B2A3A" w:rsidRDefault="006B2A3A" w:rsidP="00DC1372">
    <w:pPr>
      <w:pStyle w:val="Footer"/>
      <w:ind w:right="360"/>
    </w:pPr>
  </w:p>
  <w:p w14:paraId="230FC1AD" w14:textId="77777777" w:rsidR="006B2A3A" w:rsidRDefault="006B2A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D73B" w14:textId="666CD757" w:rsidR="006B2A3A" w:rsidRPr="003B15FA" w:rsidRDefault="006B2A3A" w:rsidP="003B15FA">
    <w:pPr>
      <w:pStyle w:val="Footer"/>
    </w:pPr>
    <w:r w:rsidRPr="006D4E00">
      <w:rPr>
        <w:sz w:val="16"/>
        <w:szCs w:val="16"/>
      </w:rPr>
      <w:t xml:space="preserve">Copyright © </w:t>
    </w:r>
    <w:r w:rsidR="00C35CCC">
      <w:rPr>
        <w:sz w:val="16"/>
        <w:szCs w:val="16"/>
      </w:rPr>
      <w:t>2021</w:t>
    </w:r>
    <w:r w:rsidRPr="006D4E00">
      <w:rPr>
        <w:sz w:val="16"/>
        <w:szCs w:val="16"/>
      </w:rPr>
      <w:t xml:space="preserve"> Abcam.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12FB" w14:textId="77777777" w:rsidR="006B2A3A" w:rsidRPr="00471BB0" w:rsidRDefault="006B2A3A" w:rsidP="00471BB0">
    <w:pPr>
      <w:pStyle w:val="Footer"/>
    </w:pPr>
    <w:r w:rsidRPr="006D4E00">
      <w:rPr>
        <w:sz w:val="16"/>
        <w:szCs w:val="16"/>
      </w:rPr>
      <w:t>Copyright © 2016 Abcam.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33700" w14:textId="687B9993" w:rsidR="006B2A3A" w:rsidRPr="0099698F" w:rsidRDefault="009E28B4" w:rsidP="009E28B4">
    <w:pPr>
      <w:tabs>
        <w:tab w:val="center" w:pos="4320"/>
        <w:tab w:val="right" w:pos="8640"/>
      </w:tabs>
      <w:rPr>
        <w:sz w:val="16"/>
        <w:szCs w:val="16"/>
      </w:rPr>
    </w:pPr>
    <w:r w:rsidRPr="009E28B4">
      <w:rPr>
        <w:sz w:val="16"/>
        <w:szCs w:val="16"/>
      </w:rPr>
      <w:t>ab269850</w:t>
    </w:r>
    <w:r>
      <w:rPr>
        <w:sz w:val="16"/>
        <w:szCs w:val="16"/>
      </w:rPr>
      <w:t xml:space="preserve"> </w:t>
    </w:r>
    <w:r w:rsidRPr="009E28B4">
      <w:rPr>
        <w:sz w:val="16"/>
        <w:szCs w:val="16"/>
      </w:rPr>
      <w:t>171Yb Metal Conjugation Kit - Lightning-Link</w:t>
    </w:r>
    <w:r w:rsidRPr="009E28B4">
      <w:rPr>
        <w:sz w:val="16"/>
        <w:szCs w:val="16"/>
        <w:vertAlign w:val="superscript"/>
      </w:rPr>
      <w:t>®</w:t>
    </w:r>
    <w:r w:rsidR="006B2A3A" w:rsidRPr="003B15FA">
      <w:rPr>
        <w:sz w:val="16"/>
        <w:szCs w:val="16"/>
      </w:rPr>
      <w:ptab w:relativeTo="margin" w:alignment="right" w:leader="none"/>
    </w:r>
    <w:r w:rsidR="006B2A3A" w:rsidRPr="003B15FA">
      <w:rPr>
        <w:sz w:val="16"/>
        <w:szCs w:val="16"/>
      </w:rPr>
      <w:fldChar w:fldCharType="begin"/>
    </w:r>
    <w:r w:rsidR="006B2A3A" w:rsidRPr="003B15FA">
      <w:rPr>
        <w:sz w:val="16"/>
        <w:szCs w:val="16"/>
      </w:rPr>
      <w:instrText xml:space="preserve"> PAGE  \* Arabic  \* MERGEFORMAT </w:instrText>
    </w:r>
    <w:r w:rsidR="006B2A3A" w:rsidRPr="003B15FA">
      <w:rPr>
        <w:sz w:val="16"/>
        <w:szCs w:val="16"/>
      </w:rPr>
      <w:fldChar w:fldCharType="separate"/>
    </w:r>
    <w:r w:rsidR="004E4D1D">
      <w:rPr>
        <w:noProof/>
        <w:sz w:val="16"/>
        <w:szCs w:val="16"/>
      </w:rPr>
      <w:t>16</w:t>
    </w:r>
    <w:r w:rsidR="006B2A3A" w:rsidRPr="003B15FA">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FD2A" w14:textId="77777777" w:rsidR="006B2A3A" w:rsidRPr="00471BB0" w:rsidRDefault="006B2A3A" w:rsidP="00471BB0">
    <w:pPr>
      <w:pStyle w:val="Footer"/>
    </w:pPr>
    <w:r w:rsidRPr="006D4E00">
      <w:rPr>
        <w:sz w:val="16"/>
        <w:szCs w:val="16"/>
      </w:rPr>
      <w:t>ab83355 ATP Assay Kit</w:t>
    </w:r>
    <w:r>
      <w:tab/>
    </w:r>
    <w:r>
      <w:tab/>
    </w:r>
    <w:sdt>
      <w:sdtPr>
        <w:id w:val="1921441019"/>
        <w:docPartObj>
          <w:docPartGallery w:val="Page Numbers (Bottom of Page)"/>
          <w:docPartUnique/>
        </w:docPartObj>
      </w:sdtPr>
      <w:sdtEndPr>
        <w:rPr>
          <w:noProof/>
        </w:rPr>
      </w:sdtEndPr>
      <w:sdtContent>
        <w:r w:rsidRPr="00B9305B">
          <w:rPr>
            <w:sz w:val="16"/>
          </w:rPr>
          <w:fldChar w:fldCharType="begin"/>
        </w:r>
        <w:r w:rsidRPr="00B9305B">
          <w:rPr>
            <w:sz w:val="16"/>
          </w:rPr>
          <w:instrText xml:space="preserve"> PAGE   \* MERGEFORMAT </w:instrText>
        </w:r>
        <w:r w:rsidRPr="00B9305B">
          <w:rPr>
            <w:sz w:val="16"/>
          </w:rPr>
          <w:fldChar w:fldCharType="separate"/>
        </w:r>
        <w:r>
          <w:rPr>
            <w:noProof/>
            <w:sz w:val="16"/>
          </w:rPr>
          <w:t>25</w:t>
        </w:r>
        <w:r w:rsidRPr="00B9305B">
          <w:rPr>
            <w:noProof/>
            <w:sz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86D7" w14:textId="7C35F843" w:rsidR="006B2A3A" w:rsidRPr="001F3104" w:rsidRDefault="006B2A3A" w:rsidP="001F3104">
    <w:pPr>
      <w:pStyle w:val="Footer"/>
    </w:pPr>
    <w:r w:rsidRPr="006D4E00">
      <w:rPr>
        <w:sz w:val="16"/>
        <w:szCs w:val="16"/>
      </w:rPr>
      <w:t xml:space="preserve">Copyright © </w:t>
    </w:r>
    <w:r w:rsidR="00C35CCC">
      <w:rPr>
        <w:sz w:val="16"/>
        <w:szCs w:val="16"/>
      </w:rPr>
      <w:t>2021</w:t>
    </w:r>
    <w:r w:rsidRPr="006D4E00">
      <w:rPr>
        <w:sz w:val="16"/>
        <w:szCs w:val="16"/>
      </w:rPr>
      <w:t xml:space="preserve"> Abcam. All rights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0F812" w14:textId="77777777" w:rsidR="006B2A3A" w:rsidRPr="00471BB0" w:rsidRDefault="006B2A3A" w:rsidP="00471BB0">
    <w:pPr>
      <w:pStyle w:val="Footer"/>
    </w:pPr>
    <w:r w:rsidRPr="006D4E00">
      <w:rPr>
        <w:sz w:val="16"/>
        <w:szCs w:val="16"/>
      </w:rPr>
      <w:t>ab83355 ATP Assay Kit</w:t>
    </w:r>
    <w:r>
      <w:tab/>
    </w:r>
    <w:r>
      <w:tab/>
    </w:r>
    <w:sdt>
      <w:sdtPr>
        <w:id w:val="-413865683"/>
        <w:docPartObj>
          <w:docPartGallery w:val="Page Numbers (Bottom of Page)"/>
          <w:docPartUnique/>
        </w:docPartObj>
      </w:sdtPr>
      <w:sdtEndPr>
        <w:rPr>
          <w:noProof/>
        </w:rPr>
      </w:sdtEndPr>
      <w:sdtContent>
        <w:r w:rsidRPr="00B9305B">
          <w:rPr>
            <w:sz w:val="16"/>
          </w:rPr>
          <w:fldChar w:fldCharType="begin"/>
        </w:r>
        <w:r w:rsidRPr="00B9305B">
          <w:rPr>
            <w:sz w:val="16"/>
          </w:rPr>
          <w:instrText xml:space="preserve"> PAGE   \* MERGEFORMAT </w:instrText>
        </w:r>
        <w:r w:rsidRPr="00B9305B">
          <w:rPr>
            <w:sz w:val="16"/>
          </w:rPr>
          <w:fldChar w:fldCharType="separate"/>
        </w:r>
        <w:r>
          <w:rPr>
            <w:noProof/>
            <w:sz w:val="16"/>
          </w:rPr>
          <w:t>25</w:t>
        </w:r>
        <w:r w:rsidRPr="00B9305B">
          <w:rPr>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2043D" w14:textId="77777777" w:rsidR="00A57CEF" w:rsidRDefault="00A57CEF" w:rsidP="00DC1372">
      <w:r>
        <w:separator/>
      </w:r>
    </w:p>
    <w:p w14:paraId="34394D6F" w14:textId="77777777" w:rsidR="00A57CEF" w:rsidRDefault="00A57CEF"/>
    <w:p w14:paraId="155C7AC9" w14:textId="77777777" w:rsidR="00A57CEF" w:rsidRDefault="00A57CEF"/>
  </w:footnote>
  <w:footnote w:type="continuationSeparator" w:id="0">
    <w:p w14:paraId="68E392A6" w14:textId="77777777" w:rsidR="00A57CEF" w:rsidRDefault="00A57CEF" w:rsidP="00DC1372">
      <w:r>
        <w:continuationSeparator/>
      </w:r>
    </w:p>
    <w:p w14:paraId="7D7DD4A0" w14:textId="77777777" w:rsidR="00A57CEF" w:rsidRDefault="00A57CEF"/>
    <w:p w14:paraId="5F52F4A9" w14:textId="77777777" w:rsidR="00A57CEF" w:rsidRDefault="00A57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FDFA5" w14:textId="77777777" w:rsidR="006B2A3A" w:rsidRDefault="00C35CCC">
    <w:pPr>
      <w:pStyle w:val="Header"/>
    </w:pPr>
    <w:r>
      <w:rPr>
        <w:noProof/>
      </w:rPr>
      <w:pict w14:anchorId="4773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402.5pt;height:617.95pt;z-index:-251658752;mso-wrap-edited:f;mso-position-horizontal:center;mso-position-horizontal-relative:margin;mso-position-vertical:center;mso-position-vertical-relative:margin" wrapcoords="14882 18795 14480 18900 14319 19031 14319 19345 16893 19607 -40 19843 -40 20656 21600 20656 21600 19843 21439 19843 18905 19633 18140 19214 18462 19083 18100 18795 15124 18795 14882 18795">
          <v:imagedata r:id="rId1" o:title="Indvdl_Prtcls_US_Statement02"/>
          <w10:wrap anchorx="margin" anchory="margin"/>
        </v:shape>
      </w:pict>
    </w:r>
  </w:p>
  <w:p w14:paraId="2DB3BF18" w14:textId="77777777" w:rsidR="006B2A3A" w:rsidRDefault="006B2A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D00F3" w14:textId="77777777" w:rsidR="006B2A3A" w:rsidRDefault="006B2A3A" w:rsidP="003722E2">
    <w:pPr>
      <w:pStyle w:val="Header"/>
      <w:tabs>
        <w:tab w:val="clear" w:pos="4320"/>
        <w:tab w:val="clear" w:pos="8640"/>
        <w:tab w:val="left" w:pos="0"/>
        <w:tab w:val="left" w:pos="1550"/>
      </w:tabs>
    </w:pPr>
    <w:r>
      <w:rPr>
        <w:color w:val="A6A6A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CD0F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D67FB"/>
    <w:multiLevelType w:val="hybridMultilevel"/>
    <w:tmpl w:val="CEE82B30"/>
    <w:lvl w:ilvl="0" w:tplc="2BB41074">
      <w:start w:val="1"/>
      <w:numFmt w:val="bullet"/>
      <w:pStyle w:val="MediumGrid1-Accent2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小塚ゴシック Pro 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小塚ゴシック Pro 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小塚ゴシック Pro R"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F7181"/>
    <w:multiLevelType w:val="multilevel"/>
    <w:tmpl w:val="F7DA1916"/>
    <w:lvl w:ilvl="0">
      <w:start w:val="10"/>
      <w:numFmt w:val="decimal"/>
      <w:lvlText w:val="%1"/>
      <w:lvlJc w:val="left"/>
      <w:pPr>
        <w:ind w:left="375" w:hanging="375"/>
      </w:pPr>
      <w:rPr>
        <w:rFonts w:hint="default"/>
      </w:rPr>
    </w:lvl>
    <w:lvl w:ilvl="1">
      <w:start w:val="1"/>
      <w:numFmt w:val="decimal"/>
      <w:pStyle w:val="z11"/>
      <w:lvlText w:val="%1.%2"/>
      <w:lvlJc w:val="left"/>
      <w:pPr>
        <w:ind w:left="1095" w:hanging="375"/>
      </w:pPr>
      <w:rPr>
        <w:rFonts w:hint="default"/>
      </w:rPr>
    </w:lvl>
    <w:lvl w:ilvl="2">
      <w:start w:val="1"/>
      <w:numFmt w:val="decimal"/>
      <w:pStyle w:val="z111"/>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B53CCE"/>
    <w:multiLevelType w:val="multilevel"/>
    <w:tmpl w:val="92484680"/>
    <w:lvl w:ilvl="0">
      <w:start w:val="1"/>
      <w:numFmt w:val="decimal"/>
      <w:lvlText w:val="%1."/>
      <w:lvlJc w:val="left"/>
      <w:pPr>
        <w:ind w:left="357" w:hanging="357"/>
      </w:pPr>
      <w:rPr>
        <w:rFonts w:hint="default"/>
      </w:rPr>
    </w:lvl>
    <w:lvl w:ilvl="1">
      <w:start w:val="1"/>
      <w:numFmt w:val="decimal"/>
      <w:pStyle w:val="zStyle11AbcambulletpointBold"/>
      <w:lvlText w:val="%1.%2"/>
      <w:lvlJc w:val="left"/>
      <w:pPr>
        <w:ind w:left="357" w:hanging="357"/>
      </w:pPr>
      <w:rPr>
        <w:rFonts w:ascii="Century Gothic" w:hAnsi="Century Gothic"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vertAlign w:val="baseline"/>
        <w:em w:val="none"/>
      </w:rPr>
    </w:lvl>
    <w:lvl w:ilvl="2">
      <w:start w:val="1"/>
      <w:numFmt w:val="decimal"/>
      <w:lvlText w:val="%1.%2.%3"/>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11884895"/>
    <w:multiLevelType w:val="hybridMultilevel"/>
    <w:tmpl w:val="7E029C7A"/>
    <w:lvl w:ilvl="0" w:tplc="855EDCFA">
      <w:start w:val="1"/>
      <w:numFmt w:val="decimal"/>
      <w:pStyle w:val="1AbcamTOC"/>
      <w:lvlText w:val="%1."/>
      <w:lvlJc w:val="left"/>
      <w:pPr>
        <w:ind w:left="720" w:hanging="360"/>
      </w:pPr>
      <w:rPr>
        <w:rFonts w:ascii="Arial" w:hAnsi="Arial" w:cs="Wingdings"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B41D9"/>
    <w:multiLevelType w:val="hybridMultilevel"/>
    <w:tmpl w:val="9B2EC604"/>
    <w:lvl w:ilvl="0" w:tplc="1BD0475A">
      <w:start w:val="1"/>
      <w:numFmt w:val="bullet"/>
      <w:pStyle w:val="1AbcamNotetext"/>
      <w:lvlText w:val="D"/>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2238"/>
    <w:multiLevelType w:val="hybridMultilevel"/>
    <w:tmpl w:val="1C044A38"/>
    <w:lvl w:ilvl="0" w:tplc="B3DA60B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6E0F45"/>
    <w:multiLevelType w:val="hybridMultilevel"/>
    <w:tmpl w:val="79425EE2"/>
    <w:lvl w:ilvl="0" w:tplc="7986AAE4">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931FB"/>
    <w:multiLevelType w:val="hybridMultilevel"/>
    <w:tmpl w:val="4D947A8A"/>
    <w:lvl w:ilvl="0" w:tplc="108E914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B7557"/>
    <w:multiLevelType w:val="hybridMultilevel"/>
    <w:tmpl w:val="C4DCAD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D60BB1"/>
    <w:multiLevelType w:val="hybridMultilevel"/>
    <w:tmpl w:val="69C2C6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E427F9"/>
    <w:multiLevelType w:val="hybridMultilevel"/>
    <w:tmpl w:val="9064C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D437F"/>
    <w:multiLevelType w:val="hybridMultilevel"/>
    <w:tmpl w:val="AF42F946"/>
    <w:lvl w:ilvl="0" w:tplc="B950C606">
      <w:start w:val="1"/>
      <w:numFmt w:val="decimal"/>
      <w:pStyle w:val="MediumGrid2-Accent21"/>
      <w:lvlText w:val="%1."/>
      <w:lvlJc w:val="left"/>
      <w:pPr>
        <w:ind w:left="1146" w:hanging="360"/>
      </w:pPr>
      <w:rPr>
        <w:rFonts w:ascii="Arial" w:hAnsi="Arial" w:cs="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FA5657D"/>
    <w:multiLevelType w:val="hybridMultilevel"/>
    <w:tmpl w:val="85127FA6"/>
    <w:lvl w:ilvl="0" w:tplc="90D0219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小塚ゴシック Pro 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小塚ゴシック Pro 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小塚ゴシック Pro R"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54FB8"/>
    <w:multiLevelType w:val="hybridMultilevel"/>
    <w:tmpl w:val="882EB05E"/>
    <w:lvl w:ilvl="0" w:tplc="0809000F">
      <w:start w:val="1"/>
      <w:numFmt w:val="decimal"/>
      <w:pStyle w:val="Heading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E58B9"/>
    <w:multiLevelType w:val="hybridMultilevel"/>
    <w:tmpl w:val="F58A38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5E65BD"/>
    <w:multiLevelType w:val="hybridMultilevel"/>
    <w:tmpl w:val="7DA6E384"/>
    <w:lvl w:ilvl="0" w:tplc="90D0219C">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7" w15:restartNumberingAfterBreak="0">
    <w:nsid w:val="4C286DB0"/>
    <w:multiLevelType w:val="hybridMultilevel"/>
    <w:tmpl w:val="73502612"/>
    <w:lvl w:ilvl="0" w:tplc="90D0219C">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8" w15:restartNumberingAfterBreak="0">
    <w:nsid w:val="5A7E6017"/>
    <w:multiLevelType w:val="hybridMultilevel"/>
    <w:tmpl w:val="32927B80"/>
    <w:lvl w:ilvl="0" w:tplc="90D0219C">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9" w15:restartNumberingAfterBreak="0">
    <w:nsid w:val="5BF22E85"/>
    <w:multiLevelType w:val="multilevel"/>
    <w:tmpl w:val="4FA02610"/>
    <w:lvl w:ilvl="0">
      <w:start w:val="1"/>
      <w:numFmt w:val="decimal"/>
      <w:pStyle w:val="1Abcamheading"/>
      <w:lvlText w:val="%1."/>
      <w:lvlJc w:val="left"/>
      <w:pPr>
        <w:ind w:left="644" w:hanging="360"/>
      </w:pPr>
      <w:rPr>
        <w:rFonts w:ascii="Century Gothic" w:hAnsi="Century Gothic" w:hint="default"/>
        <w:b/>
      </w:rPr>
    </w:lvl>
    <w:lvl w:ilvl="1">
      <w:start w:val="1"/>
      <w:numFmt w:val="decimal"/>
      <w:pStyle w:val="11Abcam"/>
      <w:lvlText w:val="%1.%2"/>
      <w:lvlJc w:val="left"/>
      <w:pPr>
        <w:tabs>
          <w:tab w:val="num" w:pos="6662"/>
        </w:tabs>
        <w:ind w:left="7229"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bcam"/>
      <w:lvlText w:val="%1.%2.%3"/>
      <w:lvlJc w:val="left"/>
      <w:pPr>
        <w:tabs>
          <w:tab w:val="num" w:pos="6946"/>
        </w:tabs>
        <w:ind w:left="7342" w:hanging="680"/>
      </w:pPr>
      <w:rPr>
        <w:rFonts w:hint="default"/>
      </w:rPr>
    </w:lvl>
    <w:lvl w:ilvl="3">
      <w:start w:val="1"/>
      <w:numFmt w:val="decimal"/>
      <w:lvlRestart w:val="0"/>
      <w:pStyle w:val="1111abcam"/>
      <w:lvlText w:val="%1.%2.%3.%4"/>
      <w:lvlJc w:val="left"/>
      <w:pPr>
        <w:ind w:left="794" w:hanging="79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2C4C44"/>
    <w:multiLevelType w:val="multilevel"/>
    <w:tmpl w:val="38568EE4"/>
    <w:lvl w:ilvl="0">
      <w:start w:val="1"/>
      <w:numFmt w:val="decimal"/>
      <w:lvlText w:val="%1."/>
      <w:lvlJc w:val="left"/>
      <w:pPr>
        <w:ind w:left="360" w:hanging="360"/>
      </w:pPr>
      <w:rPr>
        <w:rFonts w:ascii="Century Gothic" w:hAnsi="Century Gothic" w:hint="default"/>
        <w:b w:val="0"/>
      </w:rPr>
    </w:lvl>
    <w:lvl w:ilvl="1">
      <w:start w:val="1"/>
      <w:numFmt w:val="decimal"/>
      <w:lvlText w:val="%1.%2"/>
      <w:lvlJc w:val="left"/>
      <w:pPr>
        <w:tabs>
          <w:tab w:val="num" w:pos="6095"/>
        </w:tabs>
        <w:ind w:left="6662"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379"/>
        </w:tabs>
        <w:ind w:left="6775" w:hanging="680"/>
      </w:pPr>
      <w:rPr>
        <w:rFonts w:hint="default"/>
      </w:rPr>
    </w:lvl>
    <w:lvl w:ilvl="3">
      <w:start w:val="1"/>
      <w:numFmt w:val="decimal"/>
      <w:lvlRestart w:val="0"/>
      <w:lvlText w:val="%1.%2.%3.%4"/>
      <w:lvlJc w:val="left"/>
      <w:pPr>
        <w:ind w:left="227" w:hanging="794"/>
      </w:pPr>
      <w:rPr>
        <w:rFonts w:hint="default"/>
      </w:rPr>
    </w:lvl>
    <w:lvl w:ilvl="4">
      <w:start w:val="1"/>
      <w:numFmt w:val="decimal"/>
      <w:lvlText w:val="%1.%2.%3.%4.%5"/>
      <w:lvlJc w:val="left"/>
      <w:pPr>
        <w:ind w:left="513" w:hanging="1080"/>
      </w:pPr>
      <w:rPr>
        <w:rFonts w:hint="default"/>
      </w:rPr>
    </w:lvl>
    <w:lvl w:ilvl="5">
      <w:start w:val="1"/>
      <w:numFmt w:val="decimal"/>
      <w:lvlText w:val="%1.%2.%3.%4.%5.%6"/>
      <w:lvlJc w:val="left"/>
      <w:pPr>
        <w:ind w:left="513" w:hanging="1080"/>
      </w:pPr>
      <w:rPr>
        <w:rFonts w:hint="default"/>
      </w:rPr>
    </w:lvl>
    <w:lvl w:ilvl="6">
      <w:start w:val="1"/>
      <w:numFmt w:val="decimal"/>
      <w:lvlText w:val="%1.%2.%3.%4.%5.%6.%7"/>
      <w:lvlJc w:val="left"/>
      <w:pPr>
        <w:ind w:left="873" w:hanging="1440"/>
      </w:pPr>
      <w:rPr>
        <w:rFonts w:hint="default"/>
      </w:rPr>
    </w:lvl>
    <w:lvl w:ilvl="7">
      <w:start w:val="1"/>
      <w:numFmt w:val="decimal"/>
      <w:lvlText w:val="%1.%2.%3.%4.%5.%6.%7.%8"/>
      <w:lvlJc w:val="left"/>
      <w:pPr>
        <w:ind w:left="873" w:hanging="1440"/>
      </w:pPr>
      <w:rPr>
        <w:rFonts w:hint="default"/>
      </w:rPr>
    </w:lvl>
    <w:lvl w:ilvl="8">
      <w:start w:val="1"/>
      <w:numFmt w:val="decimal"/>
      <w:lvlText w:val="%1.%2.%3.%4.%5.%6.%7.%8.%9"/>
      <w:lvlJc w:val="left"/>
      <w:pPr>
        <w:ind w:left="1233" w:hanging="1800"/>
      </w:pPr>
      <w:rPr>
        <w:rFonts w:hint="default"/>
      </w:rPr>
    </w:lvl>
  </w:abstractNum>
  <w:abstractNum w:abstractNumId="21" w15:restartNumberingAfterBreak="0">
    <w:nsid w:val="792010B8"/>
    <w:multiLevelType w:val="hybridMultilevel"/>
    <w:tmpl w:val="69C2C6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0C1A14"/>
    <w:multiLevelType w:val="multilevel"/>
    <w:tmpl w:val="32262F30"/>
    <w:lvl w:ilvl="0">
      <w:start w:val="1"/>
      <w:numFmt w:val="decimal"/>
      <w:pStyle w:val="1AbcamBookletTitle"/>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7B18DB"/>
    <w:multiLevelType w:val="hybridMultilevel"/>
    <w:tmpl w:val="8EAAB41E"/>
    <w:lvl w:ilvl="0" w:tplc="90D0219C">
      <w:start w:val="1"/>
      <w:numFmt w:val="bullet"/>
      <w:lvlText w:val=""/>
      <w:lvlJc w:val="left"/>
      <w:pPr>
        <w:ind w:left="729" w:hanging="360"/>
      </w:pPr>
      <w:rPr>
        <w:rFonts w:ascii="Symbol" w:hAnsi="Symbol" w:hint="default"/>
      </w:rPr>
    </w:lvl>
    <w:lvl w:ilvl="1" w:tplc="08090003">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num w:numId="1">
    <w:abstractNumId w:val="1"/>
  </w:num>
  <w:num w:numId="2">
    <w:abstractNumId w:val="14"/>
  </w:num>
  <w:num w:numId="3">
    <w:abstractNumId w:val="12"/>
  </w:num>
  <w:num w:numId="4">
    <w:abstractNumId w:val="2"/>
  </w:num>
  <w:num w:numId="5">
    <w:abstractNumId w:val="7"/>
  </w:num>
  <w:num w:numId="6">
    <w:abstractNumId w:val="20"/>
  </w:num>
  <w:num w:numId="7">
    <w:abstractNumId w:val="23"/>
  </w:num>
  <w:num w:numId="8">
    <w:abstractNumId w:val="17"/>
  </w:num>
  <w:num w:numId="9">
    <w:abstractNumId w:val="18"/>
  </w:num>
  <w:num w:numId="10">
    <w:abstractNumId w:val="13"/>
  </w:num>
  <w:num w:numId="11">
    <w:abstractNumId w:val="16"/>
  </w:num>
  <w:num w:numId="12">
    <w:abstractNumId w:val="19"/>
  </w:num>
  <w:num w:numId="13">
    <w:abstractNumId w:val="5"/>
  </w:num>
  <w:num w:numId="14">
    <w:abstractNumId w:val="4"/>
  </w:num>
  <w:num w:numId="15">
    <w:abstractNumId w:val="22"/>
  </w:num>
  <w:num w:numId="16">
    <w:abstractNumId w:val="3"/>
  </w:num>
  <w:num w:numId="17">
    <w:abstractNumId w:val="0"/>
  </w:num>
  <w:num w:numId="18">
    <w:abstractNumId w:val="9"/>
  </w:num>
  <w:num w:numId="19">
    <w:abstractNumId w:val="6"/>
  </w:num>
  <w:num w:numId="20">
    <w:abstractNumId w:val="15"/>
  </w:num>
  <w:num w:numId="21">
    <w:abstractNumId w:val="10"/>
  </w:num>
  <w:num w:numId="22">
    <w:abstractNumId w:val="11"/>
  </w:num>
  <w:num w:numId="23">
    <w:abstractNumId w:val="21"/>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E0"/>
    <w:rsid w:val="00000557"/>
    <w:rsid w:val="00001864"/>
    <w:rsid w:val="00003378"/>
    <w:rsid w:val="00007205"/>
    <w:rsid w:val="00013984"/>
    <w:rsid w:val="00013D0A"/>
    <w:rsid w:val="00014148"/>
    <w:rsid w:val="00027ED2"/>
    <w:rsid w:val="0003337F"/>
    <w:rsid w:val="00043E6C"/>
    <w:rsid w:val="000519C2"/>
    <w:rsid w:val="00052D70"/>
    <w:rsid w:val="00052E61"/>
    <w:rsid w:val="00056C8A"/>
    <w:rsid w:val="00072AE7"/>
    <w:rsid w:val="000740F7"/>
    <w:rsid w:val="00095B51"/>
    <w:rsid w:val="000A2DCC"/>
    <w:rsid w:val="000B75FC"/>
    <w:rsid w:val="000B7DFC"/>
    <w:rsid w:val="000C46A1"/>
    <w:rsid w:val="000C695F"/>
    <w:rsid w:val="000C73E7"/>
    <w:rsid w:val="000D1BC7"/>
    <w:rsid w:val="000D5A13"/>
    <w:rsid w:val="000E1B75"/>
    <w:rsid w:val="000E4FA8"/>
    <w:rsid w:val="000E5E2C"/>
    <w:rsid w:val="000F0173"/>
    <w:rsid w:val="000F0972"/>
    <w:rsid w:val="00110D27"/>
    <w:rsid w:val="001110FC"/>
    <w:rsid w:val="00112F47"/>
    <w:rsid w:val="00116EC6"/>
    <w:rsid w:val="00122916"/>
    <w:rsid w:val="001326E7"/>
    <w:rsid w:val="00132A62"/>
    <w:rsid w:val="00134B2D"/>
    <w:rsid w:val="00135041"/>
    <w:rsid w:val="001352EB"/>
    <w:rsid w:val="001402DA"/>
    <w:rsid w:val="001442D4"/>
    <w:rsid w:val="00146054"/>
    <w:rsid w:val="00147FFC"/>
    <w:rsid w:val="001560CB"/>
    <w:rsid w:val="001611C7"/>
    <w:rsid w:val="00174FD5"/>
    <w:rsid w:val="00176175"/>
    <w:rsid w:val="0018707A"/>
    <w:rsid w:val="00187415"/>
    <w:rsid w:val="001879A9"/>
    <w:rsid w:val="00197851"/>
    <w:rsid w:val="001A0D47"/>
    <w:rsid w:val="001A4A94"/>
    <w:rsid w:val="001B583F"/>
    <w:rsid w:val="001C6CF5"/>
    <w:rsid w:val="001C766D"/>
    <w:rsid w:val="001C766F"/>
    <w:rsid w:val="001D221B"/>
    <w:rsid w:val="001E09D0"/>
    <w:rsid w:val="001E2DD7"/>
    <w:rsid w:val="001E6D23"/>
    <w:rsid w:val="001F3104"/>
    <w:rsid w:val="001F46D1"/>
    <w:rsid w:val="001F5484"/>
    <w:rsid w:val="0021509B"/>
    <w:rsid w:val="00220404"/>
    <w:rsid w:val="00222423"/>
    <w:rsid w:val="00227F9F"/>
    <w:rsid w:val="00231117"/>
    <w:rsid w:val="00231127"/>
    <w:rsid w:val="00244627"/>
    <w:rsid w:val="00255E25"/>
    <w:rsid w:val="002603D1"/>
    <w:rsid w:val="00260B00"/>
    <w:rsid w:val="00262F3B"/>
    <w:rsid w:val="00264B5A"/>
    <w:rsid w:val="00264DBC"/>
    <w:rsid w:val="002743BD"/>
    <w:rsid w:val="00277074"/>
    <w:rsid w:val="00280599"/>
    <w:rsid w:val="002830C3"/>
    <w:rsid w:val="00284B94"/>
    <w:rsid w:val="002A066A"/>
    <w:rsid w:val="002A6C5E"/>
    <w:rsid w:val="002B0C23"/>
    <w:rsid w:val="002B383A"/>
    <w:rsid w:val="002B5E43"/>
    <w:rsid w:val="002C08B2"/>
    <w:rsid w:val="002C0A8F"/>
    <w:rsid w:val="002D18B4"/>
    <w:rsid w:val="002D28E9"/>
    <w:rsid w:val="002D333F"/>
    <w:rsid w:val="002E19B0"/>
    <w:rsid w:val="002E1F89"/>
    <w:rsid w:val="002E7614"/>
    <w:rsid w:val="002F0A89"/>
    <w:rsid w:val="002F1463"/>
    <w:rsid w:val="00302BD8"/>
    <w:rsid w:val="0030365A"/>
    <w:rsid w:val="00307C98"/>
    <w:rsid w:val="00312DA6"/>
    <w:rsid w:val="00316C07"/>
    <w:rsid w:val="0032156F"/>
    <w:rsid w:val="00326E64"/>
    <w:rsid w:val="0032714C"/>
    <w:rsid w:val="00331AEA"/>
    <w:rsid w:val="003357EB"/>
    <w:rsid w:val="0033728C"/>
    <w:rsid w:val="00340C7B"/>
    <w:rsid w:val="003475EB"/>
    <w:rsid w:val="00354811"/>
    <w:rsid w:val="003722E2"/>
    <w:rsid w:val="00377D90"/>
    <w:rsid w:val="00380497"/>
    <w:rsid w:val="003810BB"/>
    <w:rsid w:val="003839FE"/>
    <w:rsid w:val="00387DA1"/>
    <w:rsid w:val="00391C31"/>
    <w:rsid w:val="00397108"/>
    <w:rsid w:val="003975F2"/>
    <w:rsid w:val="00397F0D"/>
    <w:rsid w:val="003B15FA"/>
    <w:rsid w:val="003B538C"/>
    <w:rsid w:val="003C4DBD"/>
    <w:rsid w:val="003D7FB7"/>
    <w:rsid w:val="003E1BB6"/>
    <w:rsid w:val="003E2AFE"/>
    <w:rsid w:val="003E4ABF"/>
    <w:rsid w:val="003E69E9"/>
    <w:rsid w:val="004033B0"/>
    <w:rsid w:val="00405915"/>
    <w:rsid w:val="00414435"/>
    <w:rsid w:val="00425652"/>
    <w:rsid w:val="0043186A"/>
    <w:rsid w:val="004350C5"/>
    <w:rsid w:val="00435C08"/>
    <w:rsid w:val="00440C9B"/>
    <w:rsid w:val="00441EC7"/>
    <w:rsid w:val="00445BED"/>
    <w:rsid w:val="0045027E"/>
    <w:rsid w:val="00467707"/>
    <w:rsid w:val="00471BB0"/>
    <w:rsid w:val="00491AA0"/>
    <w:rsid w:val="004A09CA"/>
    <w:rsid w:val="004A46D5"/>
    <w:rsid w:val="004A73BA"/>
    <w:rsid w:val="004B7B21"/>
    <w:rsid w:val="004B7D98"/>
    <w:rsid w:val="004D79B3"/>
    <w:rsid w:val="004E4D1D"/>
    <w:rsid w:val="004F1483"/>
    <w:rsid w:val="004F2E85"/>
    <w:rsid w:val="004F5B1C"/>
    <w:rsid w:val="005033B1"/>
    <w:rsid w:val="00504A2A"/>
    <w:rsid w:val="00504A8E"/>
    <w:rsid w:val="005137BA"/>
    <w:rsid w:val="0051552B"/>
    <w:rsid w:val="00537222"/>
    <w:rsid w:val="00550065"/>
    <w:rsid w:val="00550EE8"/>
    <w:rsid w:val="00556DE9"/>
    <w:rsid w:val="00563AB5"/>
    <w:rsid w:val="0058557B"/>
    <w:rsid w:val="00592267"/>
    <w:rsid w:val="00595684"/>
    <w:rsid w:val="005A4AFA"/>
    <w:rsid w:val="005B2FE0"/>
    <w:rsid w:val="005B4251"/>
    <w:rsid w:val="005D086D"/>
    <w:rsid w:val="005D4A4E"/>
    <w:rsid w:val="005D5667"/>
    <w:rsid w:val="005E07C9"/>
    <w:rsid w:val="005E3152"/>
    <w:rsid w:val="005F4392"/>
    <w:rsid w:val="005F4732"/>
    <w:rsid w:val="00606B36"/>
    <w:rsid w:val="006119B8"/>
    <w:rsid w:val="00633C55"/>
    <w:rsid w:val="00633CE7"/>
    <w:rsid w:val="00636AD6"/>
    <w:rsid w:val="00644BFA"/>
    <w:rsid w:val="00644E75"/>
    <w:rsid w:val="00645B4B"/>
    <w:rsid w:val="00645C98"/>
    <w:rsid w:val="0064794E"/>
    <w:rsid w:val="00651AD0"/>
    <w:rsid w:val="006609A3"/>
    <w:rsid w:val="00661167"/>
    <w:rsid w:val="00665893"/>
    <w:rsid w:val="006664D9"/>
    <w:rsid w:val="00667F20"/>
    <w:rsid w:val="0067473D"/>
    <w:rsid w:val="00680476"/>
    <w:rsid w:val="0068107B"/>
    <w:rsid w:val="00694425"/>
    <w:rsid w:val="00694CBE"/>
    <w:rsid w:val="00697363"/>
    <w:rsid w:val="006A0E67"/>
    <w:rsid w:val="006A2B41"/>
    <w:rsid w:val="006B255F"/>
    <w:rsid w:val="006B2A3A"/>
    <w:rsid w:val="006B6677"/>
    <w:rsid w:val="006C1D16"/>
    <w:rsid w:val="006D4E00"/>
    <w:rsid w:val="006E1034"/>
    <w:rsid w:val="006E2304"/>
    <w:rsid w:val="006E40FB"/>
    <w:rsid w:val="00700BAF"/>
    <w:rsid w:val="0070731F"/>
    <w:rsid w:val="0071197C"/>
    <w:rsid w:val="0073217A"/>
    <w:rsid w:val="00737A70"/>
    <w:rsid w:val="00746382"/>
    <w:rsid w:val="007539DD"/>
    <w:rsid w:val="00755831"/>
    <w:rsid w:val="00761710"/>
    <w:rsid w:val="007619E2"/>
    <w:rsid w:val="00783E67"/>
    <w:rsid w:val="00790AE3"/>
    <w:rsid w:val="0079206C"/>
    <w:rsid w:val="007A606D"/>
    <w:rsid w:val="007A60F2"/>
    <w:rsid w:val="007B1E09"/>
    <w:rsid w:val="007C6B23"/>
    <w:rsid w:val="007D5672"/>
    <w:rsid w:val="007E5C0E"/>
    <w:rsid w:val="007F072E"/>
    <w:rsid w:val="007F1A39"/>
    <w:rsid w:val="007F21D7"/>
    <w:rsid w:val="007F5EBC"/>
    <w:rsid w:val="00800999"/>
    <w:rsid w:val="00804703"/>
    <w:rsid w:val="00826A4D"/>
    <w:rsid w:val="00833EC4"/>
    <w:rsid w:val="00855612"/>
    <w:rsid w:val="0085567B"/>
    <w:rsid w:val="00871A28"/>
    <w:rsid w:val="008727A9"/>
    <w:rsid w:val="00873D8C"/>
    <w:rsid w:val="0088153B"/>
    <w:rsid w:val="008A2F6E"/>
    <w:rsid w:val="008A4473"/>
    <w:rsid w:val="008B2920"/>
    <w:rsid w:val="008B4D57"/>
    <w:rsid w:val="008B539D"/>
    <w:rsid w:val="008C0DA4"/>
    <w:rsid w:val="008C5D5E"/>
    <w:rsid w:val="008D0926"/>
    <w:rsid w:val="008D155B"/>
    <w:rsid w:val="008D3BB0"/>
    <w:rsid w:val="008E0945"/>
    <w:rsid w:val="008F633A"/>
    <w:rsid w:val="00901E8F"/>
    <w:rsid w:val="0090350C"/>
    <w:rsid w:val="00904876"/>
    <w:rsid w:val="00920CA4"/>
    <w:rsid w:val="00946FA4"/>
    <w:rsid w:val="00954FAB"/>
    <w:rsid w:val="009558F2"/>
    <w:rsid w:val="009564C7"/>
    <w:rsid w:val="009567DC"/>
    <w:rsid w:val="00962CA3"/>
    <w:rsid w:val="0096742B"/>
    <w:rsid w:val="00967CE2"/>
    <w:rsid w:val="00971D31"/>
    <w:rsid w:val="009752DA"/>
    <w:rsid w:val="00977A58"/>
    <w:rsid w:val="0098783B"/>
    <w:rsid w:val="009928AC"/>
    <w:rsid w:val="00993C34"/>
    <w:rsid w:val="0099698F"/>
    <w:rsid w:val="009A5E89"/>
    <w:rsid w:val="009B472D"/>
    <w:rsid w:val="009C1A46"/>
    <w:rsid w:val="009D40A6"/>
    <w:rsid w:val="009E28B4"/>
    <w:rsid w:val="00A108C8"/>
    <w:rsid w:val="00A13E14"/>
    <w:rsid w:val="00A20163"/>
    <w:rsid w:val="00A217EC"/>
    <w:rsid w:val="00A31460"/>
    <w:rsid w:val="00A32CCF"/>
    <w:rsid w:val="00A40EA9"/>
    <w:rsid w:val="00A4487B"/>
    <w:rsid w:val="00A57CEF"/>
    <w:rsid w:val="00A61EE0"/>
    <w:rsid w:val="00A75412"/>
    <w:rsid w:val="00A80899"/>
    <w:rsid w:val="00A81E25"/>
    <w:rsid w:val="00A835F2"/>
    <w:rsid w:val="00A86E62"/>
    <w:rsid w:val="00A9248A"/>
    <w:rsid w:val="00A93842"/>
    <w:rsid w:val="00AA2058"/>
    <w:rsid w:val="00AA5FE0"/>
    <w:rsid w:val="00AB2B9A"/>
    <w:rsid w:val="00AC3F23"/>
    <w:rsid w:val="00AD2A65"/>
    <w:rsid w:val="00AD5456"/>
    <w:rsid w:val="00AD5F4F"/>
    <w:rsid w:val="00AE3B29"/>
    <w:rsid w:val="00AF7DA6"/>
    <w:rsid w:val="00B02B56"/>
    <w:rsid w:val="00B27E0A"/>
    <w:rsid w:val="00B44F2B"/>
    <w:rsid w:val="00B47D3A"/>
    <w:rsid w:val="00B553F7"/>
    <w:rsid w:val="00B6093A"/>
    <w:rsid w:val="00B65B1D"/>
    <w:rsid w:val="00B73032"/>
    <w:rsid w:val="00B74805"/>
    <w:rsid w:val="00B8255E"/>
    <w:rsid w:val="00B8423B"/>
    <w:rsid w:val="00B863DD"/>
    <w:rsid w:val="00B86BEB"/>
    <w:rsid w:val="00B86D77"/>
    <w:rsid w:val="00B9305B"/>
    <w:rsid w:val="00BA030F"/>
    <w:rsid w:val="00BA4F42"/>
    <w:rsid w:val="00BA77F0"/>
    <w:rsid w:val="00BB488D"/>
    <w:rsid w:val="00BB4979"/>
    <w:rsid w:val="00BB5447"/>
    <w:rsid w:val="00BD0364"/>
    <w:rsid w:val="00BD36DA"/>
    <w:rsid w:val="00BE42DD"/>
    <w:rsid w:val="00BE7072"/>
    <w:rsid w:val="00BF0EC6"/>
    <w:rsid w:val="00BF4659"/>
    <w:rsid w:val="00BF5975"/>
    <w:rsid w:val="00BF65CB"/>
    <w:rsid w:val="00C01E6B"/>
    <w:rsid w:val="00C12998"/>
    <w:rsid w:val="00C12EBE"/>
    <w:rsid w:val="00C35CCC"/>
    <w:rsid w:val="00C52378"/>
    <w:rsid w:val="00C538D4"/>
    <w:rsid w:val="00C708D5"/>
    <w:rsid w:val="00C7670C"/>
    <w:rsid w:val="00C76D97"/>
    <w:rsid w:val="00C82B34"/>
    <w:rsid w:val="00C82C3F"/>
    <w:rsid w:val="00C867B5"/>
    <w:rsid w:val="00C86BB0"/>
    <w:rsid w:val="00C95950"/>
    <w:rsid w:val="00C966CF"/>
    <w:rsid w:val="00C978F4"/>
    <w:rsid w:val="00CA633F"/>
    <w:rsid w:val="00CB5776"/>
    <w:rsid w:val="00CB7DBD"/>
    <w:rsid w:val="00CD165A"/>
    <w:rsid w:val="00CD4AB4"/>
    <w:rsid w:val="00CE7217"/>
    <w:rsid w:val="00CF1228"/>
    <w:rsid w:val="00CF6941"/>
    <w:rsid w:val="00D231CF"/>
    <w:rsid w:val="00D27025"/>
    <w:rsid w:val="00D332B4"/>
    <w:rsid w:val="00D36450"/>
    <w:rsid w:val="00D4244D"/>
    <w:rsid w:val="00D50132"/>
    <w:rsid w:val="00D530F3"/>
    <w:rsid w:val="00D6414F"/>
    <w:rsid w:val="00D65517"/>
    <w:rsid w:val="00D67976"/>
    <w:rsid w:val="00D751DA"/>
    <w:rsid w:val="00D77C0B"/>
    <w:rsid w:val="00D86A9B"/>
    <w:rsid w:val="00DA316D"/>
    <w:rsid w:val="00DB39E6"/>
    <w:rsid w:val="00DC1372"/>
    <w:rsid w:val="00DC1BE4"/>
    <w:rsid w:val="00DD2A5B"/>
    <w:rsid w:val="00DD4269"/>
    <w:rsid w:val="00DE2440"/>
    <w:rsid w:val="00DE68A5"/>
    <w:rsid w:val="00DF0E73"/>
    <w:rsid w:val="00DF2200"/>
    <w:rsid w:val="00DF5155"/>
    <w:rsid w:val="00E043D5"/>
    <w:rsid w:val="00E1415E"/>
    <w:rsid w:val="00E212C7"/>
    <w:rsid w:val="00E23F59"/>
    <w:rsid w:val="00E26CC5"/>
    <w:rsid w:val="00E304A3"/>
    <w:rsid w:val="00E328B4"/>
    <w:rsid w:val="00E34790"/>
    <w:rsid w:val="00E351A1"/>
    <w:rsid w:val="00E44FA4"/>
    <w:rsid w:val="00E45E11"/>
    <w:rsid w:val="00E53E56"/>
    <w:rsid w:val="00E56AC7"/>
    <w:rsid w:val="00E625BC"/>
    <w:rsid w:val="00E75A3C"/>
    <w:rsid w:val="00E80001"/>
    <w:rsid w:val="00E8117D"/>
    <w:rsid w:val="00E83618"/>
    <w:rsid w:val="00E90961"/>
    <w:rsid w:val="00E90BE0"/>
    <w:rsid w:val="00E94675"/>
    <w:rsid w:val="00EB29BD"/>
    <w:rsid w:val="00EB6596"/>
    <w:rsid w:val="00EC5878"/>
    <w:rsid w:val="00ED21B9"/>
    <w:rsid w:val="00ED3A34"/>
    <w:rsid w:val="00EE3AF6"/>
    <w:rsid w:val="00EE3C8F"/>
    <w:rsid w:val="00EE3D9C"/>
    <w:rsid w:val="00EE7AF5"/>
    <w:rsid w:val="00EF6D85"/>
    <w:rsid w:val="00F107B1"/>
    <w:rsid w:val="00F1129A"/>
    <w:rsid w:val="00F132CD"/>
    <w:rsid w:val="00F2362D"/>
    <w:rsid w:val="00F23F25"/>
    <w:rsid w:val="00F37A7E"/>
    <w:rsid w:val="00F45B7D"/>
    <w:rsid w:val="00F45E53"/>
    <w:rsid w:val="00F47BCF"/>
    <w:rsid w:val="00F52D8E"/>
    <w:rsid w:val="00F54055"/>
    <w:rsid w:val="00F57CCB"/>
    <w:rsid w:val="00F6044E"/>
    <w:rsid w:val="00F66B2E"/>
    <w:rsid w:val="00F8500B"/>
    <w:rsid w:val="00F963B9"/>
    <w:rsid w:val="00FA0E17"/>
    <w:rsid w:val="00FC3AC9"/>
    <w:rsid w:val="00FD0ED8"/>
    <w:rsid w:val="00FD382B"/>
    <w:rsid w:val="00FE4E16"/>
    <w:rsid w:val="00FE64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94D57F1"/>
  <w15:docId w15:val="{3F2303B1-B677-41F1-86BC-7B0FC733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Subtle Referenc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497"/>
    <w:pPr>
      <w:spacing w:before="240" w:after="240"/>
    </w:pPr>
    <w:rPr>
      <w:rFonts w:ascii="Century Gothic" w:hAnsi="Century Gothic"/>
      <w:szCs w:val="24"/>
    </w:rPr>
  </w:style>
  <w:style w:type="paragraph" w:styleId="Heading1">
    <w:name w:val="heading 1"/>
    <w:basedOn w:val="Normal"/>
    <w:next w:val="Normal"/>
    <w:link w:val="Heading1Char"/>
    <w:uiPriority w:val="9"/>
    <w:qFormat/>
    <w:rsid w:val="007539DD"/>
    <w:pPr>
      <w:keepNext/>
      <w:keepLines/>
      <w:pBdr>
        <w:bottom w:val="single" w:sz="4" w:space="1" w:color="auto"/>
      </w:pBdr>
      <w:suppressAutoHyphens/>
      <w:outlineLvl w:val="0"/>
    </w:pPr>
    <w:rPr>
      <w:rFonts w:eastAsia="Times New Roman"/>
      <w:b/>
      <w:bCs/>
      <w:sz w:val="24"/>
      <w:szCs w:val="28"/>
    </w:rPr>
  </w:style>
  <w:style w:type="paragraph" w:styleId="Heading2">
    <w:name w:val="heading 2"/>
    <w:basedOn w:val="Normal"/>
    <w:next w:val="Normal"/>
    <w:link w:val="Heading2Char"/>
    <w:uiPriority w:val="9"/>
    <w:qFormat/>
    <w:rsid w:val="008E688D"/>
    <w:pPr>
      <w:keepNext/>
      <w:keepLines/>
      <w:numPr>
        <w:numId w:val="2"/>
      </w:numPr>
      <w:outlineLvl w:val="1"/>
    </w:pPr>
    <w:rPr>
      <w:rFonts w:eastAsia="Times New Roman"/>
      <w:bCs/>
      <w:szCs w:val="26"/>
    </w:rPr>
  </w:style>
  <w:style w:type="paragraph" w:styleId="Heading3">
    <w:name w:val="heading 3"/>
    <w:basedOn w:val="Normal"/>
    <w:next w:val="Normal"/>
    <w:link w:val="Heading3Char"/>
    <w:uiPriority w:val="9"/>
    <w:rsid w:val="00BC3A74"/>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D1D"/>
    <w:pPr>
      <w:tabs>
        <w:tab w:val="center" w:pos="4320"/>
        <w:tab w:val="right" w:pos="8640"/>
      </w:tabs>
    </w:pPr>
  </w:style>
  <w:style w:type="character" w:customStyle="1" w:styleId="HeaderChar">
    <w:name w:val="Header Char"/>
    <w:basedOn w:val="DefaultParagraphFont"/>
    <w:link w:val="Header"/>
    <w:uiPriority w:val="99"/>
    <w:rsid w:val="00561D1D"/>
  </w:style>
  <w:style w:type="paragraph" w:styleId="Footer">
    <w:name w:val="footer"/>
    <w:basedOn w:val="Normal"/>
    <w:link w:val="FooterChar"/>
    <w:uiPriority w:val="99"/>
    <w:unhideWhenUsed/>
    <w:rsid w:val="00561D1D"/>
    <w:pPr>
      <w:tabs>
        <w:tab w:val="center" w:pos="4320"/>
        <w:tab w:val="right" w:pos="8640"/>
      </w:tabs>
    </w:pPr>
  </w:style>
  <w:style w:type="character" w:customStyle="1" w:styleId="FooterChar">
    <w:name w:val="Footer Char"/>
    <w:basedOn w:val="DefaultParagraphFont"/>
    <w:link w:val="Footer"/>
    <w:uiPriority w:val="99"/>
    <w:rsid w:val="00561D1D"/>
  </w:style>
  <w:style w:type="character" w:styleId="PageNumber">
    <w:name w:val="page number"/>
    <w:basedOn w:val="DefaultParagraphFont"/>
    <w:uiPriority w:val="99"/>
    <w:semiHidden/>
    <w:unhideWhenUsed/>
    <w:rsid w:val="00F533FD"/>
  </w:style>
  <w:style w:type="character" w:customStyle="1" w:styleId="Heading1Char">
    <w:name w:val="Heading 1 Char"/>
    <w:basedOn w:val="DefaultParagraphFont"/>
    <w:link w:val="Heading1"/>
    <w:uiPriority w:val="9"/>
    <w:rsid w:val="007539DD"/>
    <w:rPr>
      <w:rFonts w:ascii="Century Gothic" w:eastAsia="Times New Roman" w:hAnsi="Century Gothic"/>
      <w:b/>
      <w:bCs/>
      <w:sz w:val="24"/>
      <w:szCs w:val="28"/>
    </w:rPr>
  </w:style>
  <w:style w:type="paragraph" w:customStyle="1" w:styleId="TOCHeading1">
    <w:name w:val="TOC Heading1"/>
    <w:basedOn w:val="Heading1"/>
    <w:next w:val="Normal"/>
    <w:uiPriority w:val="39"/>
    <w:unhideWhenUsed/>
    <w:rsid w:val="00AB1411"/>
    <w:pPr>
      <w:spacing w:line="276" w:lineRule="auto"/>
      <w:outlineLvl w:val="9"/>
    </w:pPr>
    <w:rPr>
      <w:rFonts w:ascii="Calibri" w:hAnsi="Calibri"/>
      <w:color w:val="365F91"/>
    </w:rPr>
  </w:style>
  <w:style w:type="paragraph" w:styleId="TOC1">
    <w:name w:val="toc 1"/>
    <w:basedOn w:val="Normal"/>
    <w:next w:val="Normal"/>
    <w:autoRedefine/>
    <w:uiPriority w:val="39"/>
    <w:unhideWhenUsed/>
    <w:rsid w:val="00595684"/>
    <w:pPr>
      <w:tabs>
        <w:tab w:val="left" w:pos="440"/>
        <w:tab w:val="right" w:pos="6096"/>
      </w:tabs>
      <w:spacing w:before="60" w:after="60" w:line="276" w:lineRule="auto"/>
    </w:pPr>
  </w:style>
  <w:style w:type="character" w:styleId="Hyperlink">
    <w:name w:val="Hyperlink"/>
    <w:basedOn w:val="DefaultParagraphFont"/>
    <w:uiPriority w:val="99"/>
    <w:unhideWhenUsed/>
    <w:rsid w:val="00AB1411"/>
    <w:rPr>
      <w:color w:val="0000FF"/>
      <w:u w:val="single"/>
    </w:rPr>
  </w:style>
  <w:style w:type="paragraph" w:styleId="BalloonText">
    <w:name w:val="Balloon Text"/>
    <w:basedOn w:val="Normal"/>
    <w:link w:val="BalloonTextChar"/>
    <w:uiPriority w:val="99"/>
    <w:semiHidden/>
    <w:unhideWhenUsed/>
    <w:rsid w:val="00AB1411"/>
    <w:rPr>
      <w:rFonts w:ascii="Tahoma" w:hAnsi="Tahoma" w:cs="Tahoma"/>
      <w:sz w:val="16"/>
      <w:szCs w:val="16"/>
    </w:rPr>
  </w:style>
  <w:style w:type="character" w:customStyle="1" w:styleId="BalloonTextChar">
    <w:name w:val="Balloon Text Char"/>
    <w:basedOn w:val="DefaultParagraphFont"/>
    <w:link w:val="BalloonText"/>
    <w:uiPriority w:val="99"/>
    <w:semiHidden/>
    <w:rsid w:val="00AB1411"/>
    <w:rPr>
      <w:rFonts w:ascii="Tahoma" w:hAnsi="Tahoma" w:cs="Tahoma"/>
      <w:sz w:val="16"/>
      <w:szCs w:val="16"/>
    </w:rPr>
  </w:style>
  <w:style w:type="paragraph" w:customStyle="1" w:styleId="MediumGrid1-Accent21">
    <w:name w:val="Medium Grid 1 - Accent 21"/>
    <w:basedOn w:val="Normal"/>
    <w:uiPriority w:val="99"/>
    <w:qFormat/>
    <w:rsid w:val="00A968FC"/>
    <w:pPr>
      <w:numPr>
        <w:numId w:val="1"/>
      </w:numPr>
      <w:contextualSpacing/>
    </w:pPr>
  </w:style>
  <w:style w:type="table" w:styleId="TableGrid">
    <w:name w:val="Table Grid"/>
    <w:basedOn w:val="TableNormal"/>
    <w:uiPriority w:val="59"/>
    <w:rsid w:val="00F2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FC48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basedOn w:val="DefaultParagraphFont"/>
    <w:link w:val="Heading2"/>
    <w:uiPriority w:val="9"/>
    <w:rsid w:val="008E688D"/>
    <w:rPr>
      <w:rFonts w:ascii="Century Gothic" w:eastAsia="Times New Roman" w:hAnsi="Century Gothic"/>
      <w:bCs/>
      <w:szCs w:val="26"/>
    </w:rPr>
  </w:style>
  <w:style w:type="paragraph" w:customStyle="1" w:styleId="MediumGrid2-Accent21">
    <w:name w:val="Medium Grid 2 - Accent 21"/>
    <w:aliases w:val="numbered list"/>
    <w:basedOn w:val="Normal"/>
    <w:next w:val="Normal"/>
    <w:link w:val="MediumGrid2-Accent2Char"/>
    <w:uiPriority w:val="29"/>
    <w:qFormat/>
    <w:rsid w:val="008E688D"/>
    <w:pPr>
      <w:numPr>
        <w:numId w:val="3"/>
      </w:numPr>
      <w:contextualSpacing/>
    </w:pPr>
    <w:rPr>
      <w:iCs/>
      <w:color w:val="000000"/>
    </w:rPr>
  </w:style>
  <w:style w:type="character" w:customStyle="1" w:styleId="MediumGrid2-Accent2Char">
    <w:name w:val="Medium Grid 2 - Accent 2 Char"/>
    <w:aliases w:val="numbered list Char"/>
    <w:basedOn w:val="DefaultParagraphFont"/>
    <w:link w:val="MediumGrid2-Accent21"/>
    <w:uiPriority w:val="29"/>
    <w:rsid w:val="008E688D"/>
    <w:rPr>
      <w:rFonts w:ascii="Century Gothic" w:hAnsi="Century Gothic"/>
      <w:iCs/>
      <w:color w:val="000000"/>
      <w:szCs w:val="24"/>
    </w:rPr>
  </w:style>
  <w:style w:type="character" w:customStyle="1" w:styleId="Heading3Char">
    <w:name w:val="Heading 3 Char"/>
    <w:basedOn w:val="DefaultParagraphFont"/>
    <w:link w:val="Heading3"/>
    <w:uiPriority w:val="9"/>
    <w:semiHidden/>
    <w:rsid w:val="00BC3A74"/>
    <w:rPr>
      <w:rFonts w:ascii="Calibri" w:eastAsia="Times New Roman" w:hAnsi="Calibri" w:cs="Times New Roman"/>
      <w:b/>
      <w:bCs/>
      <w:color w:val="4F81BD"/>
      <w:sz w:val="20"/>
    </w:rPr>
  </w:style>
  <w:style w:type="character" w:styleId="CommentReference">
    <w:name w:val="annotation reference"/>
    <w:basedOn w:val="DefaultParagraphFont"/>
    <w:uiPriority w:val="99"/>
    <w:semiHidden/>
    <w:unhideWhenUsed/>
    <w:rsid w:val="00F332E7"/>
    <w:rPr>
      <w:sz w:val="16"/>
      <w:szCs w:val="16"/>
    </w:rPr>
  </w:style>
  <w:style w:type="paragraph" w:styleId="CommentText">
    <w:name w:val="annotation text"/>
    <w:basedOn w:val="Normal"/>
    <w:link w:val="CommentTextChar"/>
    <w:uiPriority w:val="99"/>
    <w:semiHidden/>
    <w:unhideWhenUsed/>
    <w:rsid w:val="00F332E7"/>
    <w:rPr>
      <w:szCs w:val="20"/>
    </w:rPr>
  </w:style>
  <w:style w:type="character" w:customStyle="1" w:styleId="CommentTextChar">
    <w:name w:val="Comment Text Char"/>
    <w:basedOn w:val="DefaultParagraphFont"/>
    <w:link w:val="CommentText"/>
    <w:uiPriority w:val="99"/>
    <w:semiHidden/>
    <w:rsid w:val="00F332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32E7"/>
    <w:rPr>
      <w:b/>
      <w:bCs/>
    </w:rPr>
  </w:style>
  <w:style w:type="character" w:customStyle="1" w:styleId="CommentSubjectChar">
    <w:name w:val="Comment Subject Char"/>
    <w:basedOn w:val="CommentTextChar"/>
    <w:link w:val="CommentSubject"/>
    <w:uiPriority w:val="99"/>
    <w:semiHidden/>
    <w:rsid w:val="00F332E7"/>
    <w:rPr>
      <w:rFonts w:ascii="Arial" w:hAnsi="Arial"/>
      <w:b/>
      <w:bCs/>
      <w:sz w:val="20"/>
      <w:szCs w:val="20"/>
    </w:rPr>
  </w:style>
  <w:style w:type="paragraph" w:customStyle="1" w:styleId="Default">
    <w:name w:val="Default"/>
    <w:uiPriority w:val="99"/>
    <w:rsid w:val="00777F15"/>
    <w:pPr>
      <w:autoSpaceDE w:val="0"/>
      <w:autoSpaceDN w:val="0"/>
      <w:adjustRightInd w:val="0"/>
    </w:pPr>
    <w:rPr>
      <w:rFonts w:ascii="Times New Roman" w:eastAsia="Times New Roman" w:hAnsi="Times New Roman"/>
      <w:color w:val="000000"/>
      <w:sz w:val="24"/>
      <w:szCs w:val="24"/>
    </w:rPr>
  </w:style>
  <w:style w:type="paragraph" w:customStyle="1" w:styleId="StyleHeading212pt">
    <w:name w:val="Style Heading 2 + 12 pt"/>
    <w:basedOn w:val="Heading2"/>
    <w:uiPriority w:val="99"/>
    <w:rsid w:val="00057D07"/>
    <w:pPr>
      <w:numPr>
        <w:numId w:val="0"/>
      </w:numPr>
      <w:spacing w:before="200" w:line="276" w:lineRule="auto"/>
    </w:pPr>
    <w:rPr>
      <w:rFonts w:ascii="Calibri" w:hAnsi="Calibri"/>
      <w:b/>
      <w:sz w:val="24"/>
      <w:lang w:val="en-AU"/>
    </w:rPr>
  </w:style>
  <w:style w:type="paragraph" w:styleId="ListParagraph">
    <w:name w:val="List Paragraph"/>
    <w:basedOn w:val="Normal"/>
    <w:link w:val="ListParagraphChar"/>
    <w:uiPriority w:val="34"/>
    <w:qFormat/>
    <w:rsid w:val="0073217A"/>
    <w:pPr>
      <w:contextualSpacing/>
    </w:pPr>
    <w:rPr>
      <w:rFonts w:eastAsiaTheme="minorHAnsi" w:cstheme="minorBidi"/>
    </w:rPr>
  </w:style>
  <w:style w:type="table" w:customStyle="1" w:styleId="LightShading5">
    <w:name w:val="Light Shading5"/>
    <w:basedOn w:val="TableNormal"/>
    <w:uiPriority w:val="60"/>
    <w:rsid w:val="00220404"/>
    <w:rPr>
      <w:rFonts w:asciiTheme="minorHAnsi" w:eastAsiaTheme="minorHAnsi" w:hAnsiTheme="minorHAnsi" w:cstheme="minorBid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aliases w:val="Abcam Booklet title"/>
    <w:basedOn w:val="Normal"/>
    <w:next w:val="Normal"/>
    <w:link w:val="TitleChar"/>
    <w:qFormat/>
    <w:rsid w:val="00354811"/>
    <w:pPr>
      <w:spacing w:before="0" w:after="300"/>
      <w:contextualSpacing/>
    </w:pPr>
    <w:rPr>
      <w:rFonts w:ascii="ITC Lubalin Graph Std Medium" w:eastAsiaTheme="majorEastAsia" w:hAnsi="ITC Lubalin Graph Std Medium" w:cstheme="majorBidi"/>
      <w:color w:val="000000" w:themeColor="text1"/>
      <w:spacing w:val="5"/>
      <w:kern w:val="28"/>
      <w:sz w:val="52"/>
      <w:szCs w:val="52"/>
    </w:rPr>
  </w:style>
  <w:style w:type="character" w:customStyle="1" w:styleId="TitleChar">
    <w:name w:val="Title Char"/>
    <w:aliases w:val="Abcam Booklet title Char"/>
    <w:basedOn w:val="DefaultParagraphFont"/>
    <w:link w:val="Title"/>
    <w:rsid w:val="00354811"/>
    <w:rPr>
      <w:rFonts w:ascii="ITC Lubalin Graph Std Medium" w:eastAsiaTheme="majorEastAsia" w:hAnsi="ITC Lubalin Graph Std Medium" w:cstheme="majorBidi"/>
      <w:color w:val="000000" w:themeColor="text1"/>
      <w:spacing w:val="5"/>
      <w:kern w:val="28"/>
      <w:sz w:val="52"/>
      <w:szCs w:val="52"/>
    </w:rPr>
  </w:style>
  <w:style w:type="paragraph" w:customStyle="1" w:styleId="Standard">
    <w:name w:val="Standard"/>
    <w:link w:val="StandardChar"/>
    <w:qFormat/>
    <w:rsid w:val="000E4FA8"/>
    <w:pPr>
      <w:spacing w:before="60" w:after="60" w:line="276" w:lineRule="auto"/>
      <w:jc w:val="both"/>
    </w:pPr>
    <w:rPr>
      <w:rFonts w:ascii="Arial" w:eastAsiaTheme="minorHAnsi" w:hAnsi="Arial" w:cs="Arial"/>
      <w:color w:val="000000" w:themeColor="text1"/>
      <w:lang w:val="en-GB"/>
    </w:rPr>
  </w:style>
  <w:style w:type="character" w:customStyle="1" w:styleId="StandardChar">
    <w:name w:val="Standard Char"/>
    <w:basedOn w:val="DefaultParagraphFont"/>
    <w:link w:val="Standard"/>
    <w:rsid w:val="000E4FA8"/>
    <w:rPr>
      <w:rFonts w:ascii="Arial" w:eastAsiaTheme="minorHAnsi" w:hAnsi="Arial" w:cs="Arial"/>
      <w:color w:val="000000" w:themeColor="text1"/>
      <w:lang w:val="en-GB"/>
    </w:rPr>
  </w:style>
  <w:style w:type="character" w:styleId="PlaceholderText">
    <w:name w:val="Placeholder Text"/>
    <w:basedOn w:val="DefaultParagraphFont"/>
    <w:rsid w:val="00645C98"/>
    <w:rPr>
      <w:color w:val="808080"/>
    </w:rPr>
  </w:style>
  <w:style w:type="paragraph" w:customStyle="1" w:styleId="ImageLegend">
    <w:name w:val="Image Legend"/>
    <w:basedOn w:val="Normal"/>
    <w:link w:val="ImageLegendChar"/>
    <w:qFormat/>
    <w:rsid w:val="00E44FA4"/>
    <w:pPr>
      <w:spacing w:before="60" w:after="120" w:line="276" w:lineRule="auto"/>
      <w:ind w:left="113"/>
      <w:jc w:val="both"/>
    </w:pPr>
    <w:rPr>
      <w:rFonts w:ascii="Arial" w:eastAsiaTheme="minorHAnsi" w:hAnsi="Arial" w:cstheme="minorBidi"/>
      <w:sz w:val="18"/>
      <w:szCs w:val="22"/>
      <w:lang w:val="en-GB"/>
    </w:rPr>
  </w:style>
  <w:style w:type="character" w:customStyle="1" w:styleId="ImageLegendChar">
    <w:name w:val="Image Legend Char"/>
    <w:basedOn w:val="DefaultParagraphFont"/>
    <w:link w:val="ImageLegend"/>
    <w:rsid w:val="00E44FA4"/>
    <w:rPr>
      <w:rFonts w:ascii="Arial" w:eastAsiaTheme="minorHAnsi" w:hAnsi="Arial" w:cstheme="minorBidi"/>
      <w:sz w:val="18"/>
      <w:szCs w:val="22"/>
      <w:lang w:val="en-GB"/>
    </w:rPr>
  </w:style>
  <w:style w:type="character" w:styleId="Strong">
    <w:name w:val="Strong"/>
    <w:basedOn w:val="DefaultParagraphFont"/>
    <w:qFormat/>
    <w:rsid w:val="00E44FA4"/>
    <w:rPr>
      <w:b/>
      <w:bCs/>
    </w:rPr>
  </w:style>
  <w:style w:type="paragraph" w:customStyle="1" w:styleId="Bulletpoints">
    <w:name w:val="Bullet points"/>
    <w:basedOn w:val="Standard"/>
    <w:link w:val="BulletpointsChar"/>
    <w:qFormat/>
    <w:rsid w:val="00E44FA4"/>
    <w:pPr>
      <w:numPr>
        <w:numId w:val="5"/>
      </w:numPr>
      <w:ind w:left="357" w:hanging="357"/>
    </w:pPr>
  </w:style>
  <w:style w:type="character" w:customStyle="1" w:styleId="BulletpointsChar">
    <w:name w:val="Bullet points Char"/>
    <w:basedOn w:val="StandardChar"/>
    <w:link w:val="Bulletpoints"/>
    <w:rsid w:val="00E44FA4"/>
    <w:rPr>
      <w:rFonts w:ascii="Arial" w:eastAsiaTheme="minorHAnsi" w:hAnsi="Arial" w:cs="Arial"/>
      <w:color w:val="000000" w:themeColor="text1"/>
      <w:lang w:val="en-GB"/>
    </w:rPr>
  </w:style>
  <w:style w:type="table" w:customStyle="1" w:styleId="RESOURCES">
    <w:name w:val="RESOURCES"/>
    <w:basedOn w:val="TableNormal"/>
    <w:uiPriority w:val="99"/>
    <w:rsid w:val="00E44FA4"/>
    <w:pPr>
      <w:jc w:val="center"/>
    </w:pPr>
    <w:rPr>
      <w:rFonts w:ascii="Arial" w:eastAsiaTheme="minorHAnsi" w:hAnsi="Arial" w:cstheme="minorBidi"/>
      <w:szCs w:val="22"/>
      <w:lang w:val="en-GB"/>
    </w:rPr>
    <w:tblPr>
      <w:tblStyleRowBandSize w:val="1"/>
    </w:tblPr>
    <w:tcPr>
      <w:vAlign w:val="center"/>
    </w:tcPr>
    <w:tblStylePr w:type="firstRow">
      <w:pPr>
        <w:jc w:val="center"/>
      </w:pPr>
      <w:rPr>
        <w:rFonts w:ascii="Arial" w:hAnsi="Arial"/>
        <w:b/>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04040"/>
      </w:tcPr>
    </w:tblStylePr>
    <w:tblStylePr w:type="band1Horz">
      <w:pPr>
        <w:jc w:val="center"/>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vAlign w:val="center"/>
      </w:tcPr>
    </w:tblStylePr>
    <w:tblStylePr w:type="band2Horz">
      <w:pPr>
        <w:jc w:val="center"/>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style>
  <w:style w:type="character" w:customStyle="1" w:styleId="ListParagraphChar">
    <w:name w:val="List Paragraph Char"/>
    <w:basedOn w:val="DefaultParagraphFont"/>
    <w:link w:val="ListParagraph"/>
    <w:uiPriority w:val="34"/>
    <w:rsid w:val="00E44FA4"/>
    <w:rPr>
      <w:rFonts w:ascii="Century Gothic" w:eastAsiaTheme="minorHAnsi" w:hAnsi="Century Gothic" w:cstheme="minorBidi"/>
      <w:szCs w:val="24"/>
    </w:rPr>
  </w:style>
  <w:style w:type="character" w:customStyle="1" w:styleId="Resources0">
    <w:name w:val="Resources"/>
    <w:basedOn w:val="Heading2Char"/>
    <w:uiPriority w:val="1"/>
    <w:qFormat/>
    <w:rsid w:val="0079206C"/>
    <w:rPr>
      <w:rFonts w:ascii="Arial" w:eastAsiaTheme="majorEastAsia" w:hAnsi="Arial" w:cstheme="majorBidi"/>
      <w:b/>
      <w:bCs w:val="0"/>
      <w:color w:val="404040"/>
      <w:sz w:val="24"/>
      <w:szCs w:val="32"/>
    </w:rPr>
  </w:style>
  <w:style w:type="paragraph" w:customStyle="1" w:styleId="z111">
    <w:name w:val="z 1.1.1"/>
    <w:basedOn w:val="ListParagraph"/>
    <w:link w:val="z111Char"/>
    <w:qFormat/>
    <w:rsid w:val="007A60F2"/>
    <w:pPr>
      <w:numPr>
        <w:ilvl w:val="2"/>
        <w:numId w:val="4"/>
      </w:numPr>
      <w:spacing w:before="60" w:after="60"/>
      <w:ind w:left="799" w:hanging="799"/>
    </w:pPr>
    <w:rPr>
      <w:rFonts w:eastAsia="Cambria" w:cs="Arial"/>
      <w:bCs/>
      <w:color w:val="000000"/>
      <w:szCs w:val="20"/>
      <w:lang w:val="en-GB"/>
    </w:rPr>
  </w:style>
  <w:style w:type="paragraph" w:customStyle="1" w:styleId="z11">
    <w:name w:val="z 1.1"/>
    <w:basedOn w:val="ListParagraph"/>
    <w:qFormat/>
    <w:rsid w:val="007A60F2"/>
    <w:pPr>
      <w:numPr>
        <w:ilvl w:val="1"/>
        <w:numId w:val="4"/>
      </w:numPr>
      <w:spacing w:before="60" w:after="60"/>
      <w:ind w:left="567" w:hanging="567"/>
      <w:contextualSpacing w:val="0"/>
    </w:pPr>
    <w:rPr>
      <w:b/>
    </w:rPr>
  </w:style>
  <w:style w:type="character" w:customStyle="1" w:styleId="z111Char">
    <w:name w:val="z 1.1.1 Char"/>
    <w:basedOn w:val="ListParagraphChar"/>
    <w:link w:val="z111"/>
    <w:rsid w:val="007A60F2"/>
    <w:rPr>
      <w:rFonts w:ascii="Century Gothic" w:eastAsiaTheme="minorHAnsi" w:hAnsi="Century Gothic" w:cs="Arial"/>
      <w:bCs/>
      <w:color w:val="000000"/>
      <w:szCs w:val="24"/>
      <w:lang w:val="en-GB"/>
    </w:rPr>
  </w:style>
  <w:style w:type="paragraph" w:customStyle="1" w:styleId="BookletTitle">
    <w:name w:val="Booklet Title"/>
    <w:basedOn w:val="Normal"/>
    <w:next w:val="Normal"/>
    <w:link w:val="BookletTitleChar"/>
    <w:rsid w:val="007619E2"/>
    <w:pPr>
      <w:spacing w:before="2400" w:after="120"/>
    </w:pPr>
    <w:rPr>
      <w:rFonts w:cs="Arial"/>
      <w:b/>
      <w:sz w:val="52"/>
      <w:lang w:val="en-GB"/>
    </w:rPr>
  </w:style>
  <w:style w:type="paragraph" w:customStyle="1" w:styleId="1AbcamBookletTitle">
    <w:name w:val="1 Abcam Booklet Title"/>
    <w:basedOn w:val="Normal"/>
    <w:link w:val="1AbcamBookletTitleChar"/>
    <w:rsid w:val="0096742B"/>
    <w:pPr>
      <w:numPr>
        <w:numId w:val="15"/>
      </w:numPr>
      <w:spacing w:before="2400" w:after="120"/>
    </w:pPr>
    <w:rPr>
      <w:b/>
      <w:sz w:val="52"/>
    </w:rPr>
  </w:style>
  <w:style w:type="character" w:customStyle="1" w:styleId="BookletTitleChar">
    <w:name w:val="Booklet Title Char"/>
    <w:basedOn w:val="DefaultParagraphFont"/>
    <w:link w:val="BookletTitle"/>
    <w:rsid w:val="007619E2"/>
    <w:rPr>
      <w:rFonts w:ascii="Century Gothic" w:hAnsi="Century Gothic" w:cs="Arial"/>
      <w:b/>
      <w:sz w:val="52"/>
      <w:szCs w:val="24"/>
      <w:lang w:val="en-GB"/>
    </w:rPr>
  </w:style>
  <w:style w:type="paragraph" w:customStyle="1" w:styleId="1AbcamBulletpoints">
    <w:name w:val="1 Abcam Bullet points"/>
    <w:basedOn w:val="ListParagraph"/>
    <w:link w:val="1AbcamBulletpointsChar"/>
    <w:qFormat/>
    <w:rsid w:val="00504A2A"/>
    <w:pPr>
      <w:spacing w:before="60" w:after="60"/>
      <w:contextualSpacing w:val="0"/>
    </w:pPr>
    <w:rPr>
      <w:color w:val="000000"/>
      <w:szCs w:val="20"/>
    </w:rPr>
  </w:style>
  <w:style w:type="character" w:customStyle="1" w:styleId="1AbcamBookletTitleChar">
    <w:name w:val="1 Abcam Booklet Title Char"/>
    <w:basedOn w:val="DefaultParagraphFont"/>
    <w:link w:val="1AbcamBookletTitle"/>
    <w:rsid w:val="0096742B"/>
    <w:rPr>
      <w:rFonts w:ascii="Century Gothic" w:hAnsi="Century Gothic"/>
      <w:b/>
      <w:sz w:val="52"/>
      <w:szCs w:val="24"/>
    </w:rPr>
  </w:style>
  <w:style w:type="character" w:customStyle="1" w:styleId="1AbcamBulletpointsChar">
    <w:name w:val="1 Abcam Bullet points Char"/>
    <w:basedOn w:val="ListParagraphChar"/>
    <w:link w:val="1AbcamBulletpoints"/>
    <w:rsid w:val="00504A2A"/>
    <w:rPr>
      <w:rFonts w:ascii="Century Gothic" w:eastAsiaTheme="minorHAnsi" w:hAnsi="Century Gothic" w:cstheme="minorBidi"/>
      <w:color w:val="000000"/>
      <w:szCs w:val="24"/>
    </w:rPr>
  </w:style>
  <w:style w:type="paragraph" w:customStyle="1" w:styleId="1AbcamImageLegend">
    <w:name w:val="1 Abcam Image Legend"/>
    <w:basedOn w:val="Normal"/>
    <w:link w:val="1AbcamImageLegendChar"/>
    <w:qFormat/>
    <w:rsid w:val="00E8117D"/>
    <w:pPr>
      <w:spacing w:before="60" w:after="60"/>
    </w:pPr>
    <w:rPr>
      <w:noProof/>
      <w:sz w:val="18"/>
    </w:rPr>
  </w:style>
  <w:style w:type="paragraph" w:customStyle="1" w:styleId="111Abcam">
    <w:name w:val="1.1.1 Abcam"/>
    <w:basedOn w:val="ListParagraph"/>
    <w:qFormat/>
    <w:rsid w:val="0068107B"/>
    <w:pPr>
      <w:numPr>
        <w:ilvl w:val="2"/>
        <w:numId w:val="12"/>
      </w:numPr>
      <w:spacing w:before="60" w:after="60"/>
    </w:pPr>
    <w:rPr>
      <w:szCs w:val="20"/>
    </w:rPr>
  </w:style>
  <w:style w:type="character" w:customStyle="1" w:styleId="1AbcamImageLegendChar">
    <w:name w:val="1 Abcam Image Legend Char"/>
    <w:basedOn w:val="DefaultParagraphFont"/>
    <w:link w:val="1AbcamImageLegend"/>
    <w:rsid w:val="00E8117D"/>
    <w:rPr>
      <w:rFonts w:ascii="Century Gothic" w:hAnsi="Century Gothic"/>
      <w:noProof/>
      <w:sz w:val="18"/>
      <w:szCs w:val="24"/>
    </w:rPr>
  </w:style>
  <w:style w:type="paragraph" w:customStyle="1" w:styleId="11Abcam">
    <w:name w:val="1.1 Abcam"/>
    <w:basedOn w:val="ListParagraph"/>
    <w:qFormat/>
    <w:rsid w:val="0068107B"/>
    <w:pPr>
      <w:numPr>
        <w:ilvl w:val="1"/>
        <w:numId w:val="12"/>
      </w:numPr>
      <w:tabs>
        <w:tab w:val="clear" w:pos="6662"/>
        <w:tab w:val="num" w:pos="0"/>
      </w:tabs>
      <w:spacing w:before="60" w:after="60"/>
      <w:ind w:left="567"/>
    </w:pPr>
  </w:style>
  <w:style w:type="character" w:customStyle="1" w:styleId="zStyleLatinCambriaMath">
    <w:name w:val="z Style (Latin) Cambria Math"/>
    <w:basedOn w:val="DefaultParagraphFont"/>
    <w:rsid w:val="00833EC4"/>
    <w:rPr>
      <w:rFonts w:ascii="Cambria Math" w:hAnsi="Cambria Math"/>
    </w:rPr>
  </w:style>
  <w:style w:type="character" w:customStyle="1" w:styleId="zStyleLatinCambriaMathItalic">
    <w:name w:val="z Style (Latin) Cambria Math Italic"/>
    <w:basedOn w:val="DefaultParagraphFont"/>
    <w:rsid w:val="00833EC4"/>
    <w:rPr>
      <w:rFonts w:ascii="Cambria Math" w:hAnsi="Cambria Math"/>
      <w:i/>
      <w:iCs/>
    </w:rPr>
  </w:style>
  <w:style w:type="paragraph" w:customStyle="1" w:styleId="zStyleLatinCambriaMathItalicLeft12cm">
    <w:name w:val="z Style (Latin) Cambria Math Italic Left:  1.2 cm"/>
    <w:basedOn w:val="Normal"/>
    <w:rsid w:val="00833EC4"/>
    <w:pPr>
      <w:ind w:left="680"/>
    </w:pPr>
    <w:rPr>
      <w:rFonts w:ascii="Cambria Math" w:eastAsia="Times New Roman" w:hAnsi="Cambria Math"/>
      <w:i/>
      <w:iCs/>
      <w:szCs w:val="20"/>
    </w:rPr>
  </w:style>
  <w:style w:type="paragraph" w:customStyle="1" w:styleId="1111abcam">
    <w:name w:val="1.1.1.1 abcam"/>
    <w:basedOn w:val="ListParagraph"/>
    <w:qFormat/>
    <w:rsid w:val="005B2FE0"/>
    <w:pPr>
      <w:numPr>
        <w:ilvl w:val="3"/>
        <w:numId w:val="12"/>
      </w:numPr>
      <w:spacing w:before="60" w:after="60"/>
    </w:pPr>
    <w:rPr>
      <w:szCs w:val="20"/>
    </w:rPr>
  </w:style>
  <w:style w:type="character" w:customStyle="1" w:styleId="Bold">
    <w:name w:val="Bold"/>
    <w:basedOn w:val="DefaultParagraphFont"/>
    <w:uiPriority w:val="1"/>
    <w:qFormat/>
    <w:rsid w:val="00E625BC"/>
    <w:rPr>
      <w:b/>
    </w:rPr>
  </w:style>
  <w:style w:type="paragraph" w:customStyle="1" w:styleId="1AbcamStandardtext">
    <w:name w:val="1 Abcam Standard text"/>
    <w:basedOn w:val="Normal"/>
    <w:qFormat/>
    <w:rsid w:val="00833EC4"/>
    <w:pPr>
      <w:spacing w:before="60" w:after="60"/>
    </w:pPr>
  </w:style>
  <w:style w:type="paragraph" w:customStyle="1" w:styleId="1AbcamNotetext">
    <w:name w:val="1 Abcam Note text"/>
    <w:basedOn w:val="Normal"/>
    <w:link w:val="1AbcamNotetextChar"/>
    <w:qFormat/>
    <w:rsid w:val="00F1129A"/>
    <w:pPr>
      <w:numPr>
        <w:numId w:val="13"/>
      </w:numPr>
      <w:spacing w:before="60" w:after="60"/>
      <w:ind w:left="0" w:firstLine="0"/>
    </w:pPr>
  </w:style>
  <w:style w:type="paragraph" w:customStyle="1" w:styleId="z">
    <w:name w:val="z"/>
    <w:basedOn w:val="ListParagraph"/>
    <w:rsid w:val="00EE3D9C"/>
    <w:pPr>
      <w:spacing w:before="60" w:after="60"/>
    </w:pPr>
    <w:rPr>
      <w:b/>
      <w:szCs w:val="20"/>
    </w:rPr>
  </w:style>
  <w:style w:type="paragraph" w:customStyle="1" w:styleId="1AbcamTOC">
    <w:name w:val="1 Abcam TOC"/>
    <w:basedOn w:val="Normal"/>
    <w:link w:val="1AbcamTOCChar"/>
    <w:autoRedefine/>
    <w:qFormat/>
    <w:rsid w:val="00A217EC"/>
    <w:pPr>
      <w:numPr>
        <w:numId w:val="14"/>
      </w:numPr>
    </w:pPr>
  </w:style>
  <w:style w:type="character" w:customStyle="1" w:styleId="1AbcamTOCChar">
    <w:name w:val="1 Abcam TOC Char"/>
    <w:basedOn w:val="DefaultParagraphFont"/>
    <w:link w:val="1AbcamTOC"/>
    <w:rsid w:val="00A217EC"/>
    <w:rPr>
      <w:rFonts w:ascii="Century Gothic" w:hAnsi="Century Gothic"/>
      <w:szCs w:val="24"/>
    </w:rPr>
  </w:style>
  <w:style w:type="paragraph" w:customStyle="1" w:styleId="1Abcamheading">
    <w:name w:val="1 Abcam heading"/>
    <w:basedOn w:val="Heading1"/>
    <w:link w:val="1AbcamheadingChar"/>
    <w:qFormat/>
    <w:rsid w:val="00380497"/>
    <w:pPr>
      <w:numPr>
        <w:numId w:val="12"/>
      </w:numPr>
      <w:pBdr>
        <w:bottom w:val="none" w:sz="0" w:space="0" w:color="auto"/>
      </w:pBdr>
    </w:pPr>
  </w:style>
  <w:style w:type="character" w:customStyle="1" w:styleId="1AbcamheadingChar">
    <w:name w:val="1 Abcam heading Char"/>
    <w:basedOn w:val="Heading1Char"/>
    <w:link w:val="1Abcamheading"/>
    <w:rsid w:val="00E328B4"/>
    <w:rPr>
      <w:rFonts w:ascii="Century Gothic" w:eastAsia="Times New Roman" w:hAnsi="Century Gothic"/>
      <w:b/>
      <w:bCs/>
      <w:sz w:val="24"/>
      <w:szCs w:val="28"/>
    </w:rPr>
  </w:style>
  <w:style w:type="paragraph" w:customStyle="1" w:styleId="zStyle11AbcambulletpointBold">
    <w:name w:val="z Style 1.1 Abcam # bullet point + Bold"/>
    <w:basedOn w:val="Normal"/>
    <w:rsid w:val="0068107B"/>
    <w:pPr>
      <w:numPr>
        <w:ilvl w:val="1"/>
        <w:numId w:val="16"/>
      </w:numPr>
      <w:spacing w:before="60" w:after="60"/>
    </w:pPr>
    <w:rPr>
      <w:b/>
      <w:bCs/>
    </w:rPr>
  </w:style>
  <w:style w:type="paragraph" w:styleId="ListBullet">
    <w:name w:val="List Bullet"/>
    <w:basedOn w:val="Normal"/>
    <w:semiHidden/>
    <w:unhideWhenUsed/>
    <w:rsid w:val="001E2DD7"/>
    <w:pPr>
      <w:numPr>
        <w:numId w:val="17"/>
      </w:numPr>
      <w:contextualSpacing/>
    </w:pPr>
  </w:style>
  <w:style w:type="paragraph" w:customStyle="1" w:styleId="11Abcambold">
    <w:name w:val="1.1 Abcam#bold"/>
    <w:basedOn w:val="11Abcam"/>
    <w:qFormat/>
    <w:rsid w:val="00380497"/>
    <w:rPr>
      <w:b/>
    </w:rPr>
  </w:style>
  <w:style w:type="character" w:customStyle="1" w:styleId="1AbcamNotetextChar">
    <w:name w:val="1 Abcam Note text Char"/>
    <w:basedOn w:val="DefaultParagraphFont"/>
    <w:link w:val="1AbcamNotetext"/>
    <w:rsid w:val="00F1129A"/>
    <w:rPr>
      <w:rFonts w:ascii="Century Gothic" w:hAnsi="Century Gothic"/>
      <w:szCs w:val="24"/>
    </w:rPr>
  </w:style>
  <w:style w:type="paragraph" w:styleId="Revision">
    <w:name w:val="Revision"/>
    <w:hidden/>
    <w:semiHidden/>
    <w:rsid w:val="00262F3B"/>
    <w:rPr>
      <w:rFonts w:ascii="Century Gothic" w:hAnsi="Century Gothic"/>
      <w:szCs w:val="24"/>
    </w:rPr>
  </w:style>
  <w:style w:type="character" w:styleId="Mention">
    <w:name w:val="Mention"/>
    <w:basedOn w:val="DefaultParagraphFont"/>
    <w:uiPriority w:val="99"/>
    <w:semiHidden/>
    <w:unhideWhenUsed/>
    <w:rsid w:val="00397F0D"/>
    <w:rPr>
      <w:color w:val="2B579A"/>
      <w:shd w:val="clear" w:color="auto" w:fill="E6E6E6"/>
    </w:rPr>
  </w:style>
  <w:style w:type="character" w:styleId="UnresolvedMention">
    <w:name w:val="Unresolved Mention"/>
    <w:basedOn w:val="DefaultParagraphFont"/>
    <w:uiPriority w:val="99"/>
    <w:semiHidden/>
    <w:unhideWhenUsed/>
    <w:rsid w:val="002E7614"/>
    <w:rPr>
      <w:color w:val="808080"/>
      <w:shd w:val="clear" w:color="auto" w:fill="E6E6E6"/>
    </w:rPr>
  </w:style>
  <w:style w:type="character" w:styleId="FollowedHyperlink">
    <w:name w:val="FollowedHyperlink"/>
    <w:basedOn w:val="DefaultParagraphFont"/>
    <w:semiHidden/>
    <w:unhideWhenUsed/>
    <w:rsid w:val="00606B36"/>
    <w:rPr>
      <w:color w:val="800080" w:themeColor="followedHyperlink"/>
      <w:u w:val="single"/>
    </w:rPr>
  </w:style>
  <w:style w:type="paragraph" w:styleId="NormalWeb">
    <w:name w:val="Normal (Web)"/>
    <w:basedOn w:val="Normal"/>
    <w:uiPriority w:val="99"/>
    <w:semiHidden/>
    <w:unhideWhenUsed/>
    <w:rsid w:val="00C35CCC"/>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670520">
      <w:bodyDiv w:val="1"/>
      <w:marLeft w:val="0"/>
      <w:marRight w:val="0"/>
      <w:marTop w:val="0"/>
      <w:marBottom w:val="0"/>
      <w:divBdr>
        <w:top w:val="none" w:sz="0" w:space="0" w:color="auto"/>
        <w:left w:val="none" w:sz="0" w:space="0" w:color="auto"/>
        <w:bottom w:val="none" w:sz="0" w:space="0" w:color="auto"/>
        <w:right w:val="none" w:sz="0" w:space="0" w:color="auto"/>
      </w:divBdr>
      <w:divsChild>
        <w:div w:id="1800611709">
          <w:marLeft w:val="720"/>
          <w:marRight w:val="0"/>
          <w:marTop w:val="0"/>
          <w:marBottom w:val="480"/>
          <w:divBdr>
            <w:top w:val="none" w:sz="0" w:space="0" w:color="auto"/>
            <w:left w:val="none" w:sz="0" w:space="0" w:color="auto"/>
            <w:bottom w:val="none" w:sz="0" w:space="0" w:color="auto"/>
            <w:right w:val="none" w:sz="0" w:space="0" w:color="auto"/>
          </w:divBdr>
        </w:div>
        <w:div w:id="1468551930">
          <w:marLeft w:val="720"/>
          <w:marRight w:val="0"/>
          <w:marTop w:val="0"/>
          <w:marBottom w:val="480"/>
          <w:divBdr>
            <w:top w:val="none" w:sz="0" w:space="0" w:color="auto"/>
            <w:left w:val="none" w:sz="0" w:space="0" w:color="auto"/>
            <w:bottom w:val="none" w:sz="0" w:space="0" w:color="auto"/>
            <w:right w:val="none" w:sz="0" w:space="0" w:color="auto"/>
          </w:divBdr>
        </w:div>
      </w:divsChild>
    </w:div>
    <w:div w:id="2020303470">
      <w:bodyDiv w:val="1"/>
      <w:marLeft w:val="0"/>
      <w:marRight w:val="0"/>
      <w:marTop w:val="0"/>
      <w:marBottom w:val="0"/>
      <w:divBdr>
        <w:top w:val="none" w:sz="0" w:space="0" w:color="auto"/>
        <w:left w:val="none" w:sz="0" w:space="0" w:color="auto"/>
        <w:bottom w:val="none" w:sz="0" w:space="0" w:color="auto"/>
        <w:right w:val="none" w:sz="0" w:space="0" w:color="auto"/>
      </w:divBdr>
      <w:divsChild>
        <w:div w:id="711423527">
          <w:marLeft w:val="979"/>
          <w:marRight w:val="0"/>
          <w:marTop w:val="0"/>
          <w:marBottom w:val="480"/>
          <w:divBdr>
            <w:top w:val="none" w:sz="0" w:space="0" w:color="auto"/>
            <w:left w:val="none" w:sz="0" w:space="0" w:color="auto"/>
            <w:bottom w:val="none" w:sz="0" w:space="0" w:color="auto"/>
            <w:right w:val="none" w:sz="0" w:space="0" w:color="auto"/>
          </w:divBdr>
        </w:div>
        <w:div w:id="1007517116">
          <w:marLeft w:val="979"/>
          <w:marRight w:val="0"/>
          <w:marTop w:val="0"/>
          <w:marBottom w:val="480"/>
          <w:divBdr>
            <w:top w:val="none" w:sz="0" w:space="0" w:color="auto"/>
            <w:left w:val="none" w:sz="0" w:space="0" w:color="auto"/>
            <w:bottom w:val="none" w:sz="0" w:space="0" w:color="auto"/>
            <w:right w:val="none" w:sz="0" w:space="0" w:color="auto"/>
          </w:divBdr>
        </w:div>
        <w:div w:id="494296707">
          <w:marLeft w:val="979"/>
          <w:marRight w:val="0"/>
          <w:marTop w:val="0"/>
          <w:marBottom w:val="4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am.com/ab269850"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bcam.cn/contactu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bcam.com/assaykitguidelin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bcam.com/kits/antibody-purification-and-concentration-kits" TargetMode="External"/><Relationship Id="rId20" Type="http://schemas.openxmlformats.org/officeDocument/2006/relationships/hyperlink" Target="http://www.abcam.com/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http://www.abcam.co.jp/ab26985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abcam.cn/ab269850" TargetMode="External"/><Relationship Id="rId14" Type="http://schemas.openxmlformats.org/officeDocument/2006/relationships/footer" Target="footer2.xml"/><Relationship Id="rId22" Type="http://schemas.openxmlformats.org/officeDocument/2006/relationships/hyperlink" Target="http://www.abcam.co.jp/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9015-0D32-4050-9F30-76C380CF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Abcam</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Mhairi Williamson</cp:lastModifiedBy>
  <cp:revision>2</cp:revision>
  <cp:lastPrinted>2018-04-13T15:00:00Z</cp:lastPrinted>
  <dcterms:created xsi:type="dcterms:W3CDTF">2021-06-15T15:48:00Z</dcterms:created>
  <dcterms:modified xsi:type="dcterms:W3CDTF">2021-06-15T15:48:00Z</dcterms:modified>
</cp:coreProperties>
</file>