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23E5" w14:textId="18A4C9D1" w:rsidR="00DC1372" w:rsidRPr="006E17B3" w:rsidRDefault="00014148" w:rsidP="00014148">
      <w:pPr>
        <w:rPr>
          <w:lang w:val="en-GB"/>
        </w:rPr>
      </w:pPr>
      <w:r>
        <w:t xml:space="preserve">Version </w:t>
      </w:r>
      <w:r w:rsidR="00F93A9C">
        <w:t>2a,</w:t>
      </w:r>
      <w:r>
        <w:t xml:space="preserve"> Last updated </w:t>
      </w:r>
      <w:r>
        <w:fldChar w:fldCharType="begin"/>
      </w:r>
      <w:r>
        <w:instrText xml:space="preserve"> DATE  \@ "d MMMM yyyy"  \* MERGEFORMAT </w:instrText>
      </w:r>
      <w:r>
        <w:fldChar w:fldCharType="separate"/>
      </w:r>
      <w:r w:rsidR="00F93A9C">
        <w:rPr>
          <w:noProof/>
        </w:rPr>
        <w:t>16 June 2023</w:t>
      </w:r>
      <w:r>
        <w:fldChar w:fldCharType="end"/>
      </w:r>
    </w:p>
    <w:p w14:paraId="3326D658" w14:textId="77777777" w:rsidR="00D332B4" w:rsidRDefault="00D332B4" w:rsidP="00DC1372">
      <w:pPr>
        <w:rPr>
          <w:rFonts w:cs="Arial"/>
          <w:lang w:val="en-GB"/>
        </w:rPr>
      </w:pPr>
    </w:p>
    <w:p w14:paraId="73F9B2C0"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801148" w:rsidRPr="00801148" w14:paraId="1E4D56E0" w14:textId="77777777" w:rsidTr="009A5574">
        <w:trPr>
          <w:trHeight w:hRule="exact" w:val="4027"/>
        </w:trPr>
        <w:tc>
          <w:tcPr>
            <w:tcW w:w="6096" w:type="dxa"/>
            <w:vAlign w:val="center"/>
          </w:tcPr>
          <w:p w14:paraId="7BC00A31" w14:textId="7D3BF147" w:rsidR="006A60C9" w:rsidRDefault="0097377F" w:rsidP="00801148">
            <w:pPr>
              <w:spacing w:before="0" w:after="300"/>
              <w:contextualSpacing/>
              <w:rPr>
                <w:rFonts w:eastAsiaTheme="majorEastAsia" w:cs="Lao UI"/>
                <w:b/>
                <w:color w:val="000000" w:themeColor="text1"/>
                <w:spacing w:val="5"/>
                <w:kern w:val="28"/>
                <w:sz w:val="52"/>
                <w:szCs w:val="52"/>
              </w:rPr>
            </w:pPr>
            <w:bookmarkStart w:id="0" w:name="_Hlk39561136"/>
            <w:bookmarkStart w:id="1" w:name="_Hlk511400159"/>
            <w:r>
              <w:rPr>
                <w:rFonts w:eastAsiaTheme="majorEastAsia" w:cs="Lao UI"/>
                <w:b/>
                <w:color w:val="000000" w:themeColor="text1"/>
                <w:spacing w:val="5"/>
                <w:kern w:val="28"/>
                <w:sz w:val="52"/>
                <w:szCs w:val="52"/>
              </w:rPr>
              <w:t>ab273296</w:t>
            </w:r>
          </w:p>
          <w:p w14:paraId="567D41AC" w14:textId="73E7E632" w:rsidR="00801148" w:rsidRPr="00801148" w:rsidRDefault="0097377F" w:rsidP="00801148">
            <w:pPr>
              <w:spacing w:before="0" w:after="300"/>
              <w:contextualSpacing/>
              <w:rPr>
                <w:rFonts w:eastAsiaTheme="majorEastAsia" w:cstheme="majorBidi"/>
                <w:color w:val="000000" w:themeColor="text1"/>
                <w:spacing w:val="5"/>
                <w:kern w:val="28"/>
                <w:sz w:val="52"/>
                <w:szCs w:val="52"/>
              </w:rPr>
            </w:pPr>
            <w:r>
              <w:rPr>
                <w:rFonts w:eastAsiaTheme="majorEastAsia" w:cs="Lao UI"/>
                <w:b/>
                <w:color w:val="000000" w:themeColor="text1"/>
                <w:spacing w:val="5"/>
                <w:kern w:val="28"/>
                <w:sz w:val="52"/>
                <w:szCs w:val="52"/>
              </w:rPr>
              <w:t xml:space="preserve">Ceruloplasmin Activity Assay </w:t>
            </w:r>
            <w:r w:rsidR="00801148" w:rsidRPr="00801148">
              <w:rPr>
                <w:rFonts w:eastAsiaTheme="majorEastAsia" w:cs="Lao UI"/>
                <w:b/>
                <w:color w:val="000000" w:themeColor="text1"/>
                <w:spacing w:val="5"/>
                <w:kern w:val="28"/>
                <w:sz w:val="52"/>
                <w:szCs w:val="52"/>
              </w:rPr>
              <w:t xml:space="preserve">(Colorimetric) </w:t>
            </w:r>
            <w:bookmarkEnd w:id="0"/>
          </w:p>
        </w:tc>
      </w:tr>
    </w:tbl>
    <w:bookmarkEnd w:id="1"/>
    <w:p w14:paraId="6A7806C1" w14:textId="04DF0C34" w:rsidR="00801148" w:rsidRPr="00F93A9C" w:rsidRDefault="00801148" w:rsidP="00801148">
      <w:pPr>
        <w:spacing w:before="60" w:after="60"/>
        <w:rPr>
          <w:rFonts w:eastAsiaTheme="minorHAnsi" w:cstheme="minorBidi"/>
          <w:color w:val="000000"/>
          <w:sz w:val="24"/>
          <w:szCs w:val="20"/>
        </w:rPr>
      </w:pPr>
      <w:r w:rsidRPr="00801148">
        <w:rPr>
          <w:rFonts w:eastAsiaTheme="minorHAnsi" w:cstheme="minorBidi"/>
          <w:color w:val="000000"/>
          <w:szCs w:val="20"/>
        </w:rPr>
        <w:t xml:space="preserve">View Kit datasheet: </w:t>
      </w:r>
      <w:hyperlink r:id="rId8" w:history="1">
        <w:r w:rsidRPr="00801148">
          <w:rPr>
            <w:rFonts w:eastAsiaTheme="minorHAnsi" w:cstheme="minorBidi"/>
            <w:color w:val="0000FF"/>
            <w:sz w:val="24"/>
            <w:szCs w:val="20"/>
            <w:u w:val="single"/>
          </w:rPr>
          <w:t>https://www.abcam.com/</w:t>
        </w:r>
        <w:r w:rsidR="0097377F">
          <w:rPr>
            <w:rFonts w:eastAsiaTheme="minorHAnsi" w:cstheme="minorBidi"/>
            <w:color w:val="0000FF"/>
            <w:sz w:val="24"/>
            <w:szCs w:val="20"/>
            <w:u w:val="single"/>
          </w:rPr>
          <w:t>ab273296</w:t>
        </w:r>
      </w:hyperlink>
      <w:r w:rsidRPr="00801148">
        <w:rPr>
          <w:rFonts w:eastAsiaTheme="minorHAnsi" w:cstheme="minorBidi"/>
          <w:color w:val="000000"/>
          <w:sz w:val="24"/>
          <w:szCs w:val="20"/>
        </w:rPr>
        <w:t xml:space="preserve">  </w:t>
      </w:r>
      <w:r w:rsidRPr="00801148">
        <w:rPr>
          <w:rFonts w:eastAsiaTheme="minorHAnsi" w:cstheme="minorBidi"/>
          <w:color w:val="000000"/>
          <w:sz w:val="24"/>
          <w:szCs w:val="20"/>
        </w:rPr>
        <w:br/>
      </w:r>
      <w:r w:rsidRPr="00801148">
        <w:rPr>
          <w:rFonts w:eastAsiaTheme="minorHAnsi" w:cstheme="minorBidi"/>
          <w:color w:val="000000"/>
          <w:sz w:val="16"/>
          <w:szCs w:val="16"/>
        </w:rPr>
        <w:t xml:space="preserve">(use </w:t>
      </w:r>
      <w:hyperlink r:id="rId9" w:history="1">
        <w:r w:rsidRPr="00801148">
          <w:rPr>
            <w:rFonts w:eastAsiaTheme="minorHAnsi" w:cstheme="minorBidi"/>
            <w:color w:val="0000FF"/>
            <w:sz w:val="16"/>
            <w:szCs w:val="16"/>
            <w:u w:val="single"/>
          </w:rPr>
          <w:t>https://www.abcam.cn/</w:t>
        </w:r>
        <w:r w:rsidR="0097377F">
          <w:rPr>
            <w:rFonts w:eastAsiaTheme="minorHAnsi" w:cstheme="minorBidi"/>
            <w:color w:val="0000FF"/>
            <w:sz w:val="16"/>
            <w:szCs w:val="16"/>
            <w:u w:val="single"/>
          </w:rPr>
          <w:t>ab273296</w:t>
        </w:r>
      </w:hyperlink>
      <w:r w:rsidRPr="00801148">
        <w:rPr>
          <w:rFonts w:eastAsiaTheme="minorHAnsi" w:cstheme="minorBidi"/>
          <w:color w:val="000000"/>
          <w:sz w:val="16"/>
          <w:szCs w:val="16"/>
        </w:rPr>
        <w:t xml:space="preserve"> for </w:t>
      </w:r>
      <w:proofErr w:type="spellStart"/>
      <w:r w:rsidRPr="00801148">
        <w:rPr>
          <w:rFonts w:eastAsiaTheme="minorHAnsi" w:cstheme="minorBidi"/>
          <w:color w:val="000000"/>
          <w:sz w:val="16"/>
          <w:szCs w:val="16"/>
        </w:rPr>
        <w:t>china</w:t>
      </w:r>
      <w:proofErr w:type="spellEnd"/>
      <w:r w:rsidRPr="00801148">
        <w:rPr>
          <w:rFonts w:eastAsiaTheme="minorHAnsi" w:cstheme="minorBidi"/>
          <w:color w:val="000000"/>
          <w:sz w:val="16"/>
          <w:szCs w:val="16"/>
        </w:rPr>
        <w:t xml:space="preserve">, or </w:t>
      </w:r>
      <w:hyperlink r:id="rId10" w:history="1">
        <w:r w:rsidRPr="00801148">
          <w:rPr>
            <w:rFonts w:eastAsiaTheme="minorHAnsi" w:cstheme="minorBidi"/>
            <w:color w:val="0000FF"/>
            <w:sz w:val="16"/>
            <w:szCs w:val="16"/>
            <w:u w:val="single"/>
          </w:rPr>
          <w:t>https://www.abcam.co.jp/</w:t>
        </w:r>
        <w:r w:rsidR="0097377F">
          <w:rPr>
            <w:rFonts w:eastAsiaTheme="minorHAnsi" w:cstheme="minorBidi"/>
            <w:color w:val="0000FF"/>
            <w:sz w:val="16"/>
            <w:szCs w:val="16"/>
            <w:u w:val="single"/>
          </w:rPr>
          <w:t>ab273296</w:t>
        </w:r>
      </w:hyperlink>
      <w:r w:rsidRPr="00801148">
        <w:rPr>
          <w:rFonts w:eastAsiaTheme="minorHAnsi" w:cstheme="minorBidi"/>
          <w:color w:val="000000"/>
          <w:sz w:val="16"/>
          <w:szCs w:val="16"/>
        </w:rPr>
        <w:t xml:space="preserve"> for Japan)</w:t>
      </w:r>
      <w:r w:rsidRPr="00801148">
        <w:rPr>
          <w:rFonts w:eastAsiaTheme="minorHAnsi" w:cstheme="minorBidi"/>
          <w:color w:val="000000"/>
          <w:sz w:val="24"/>
          <w:szCs w:val="20"/>
        </w:rPr>
        <w:br/>
      </w:r>
    </w:p>
    <w:p w14:paraId="19A81B5E" w14:textId="5545603A" w:rsidR="00801148" w:rsidRPr="00801148" w:rsidRDefault="00801148" w:rsidP="00801148">
      <w:pPr>
        <w:spacing w:before="60" w:after="60"/>
      </w:pPr>
      <w:r w:rsidRPr="00801148">
        <w:t>For the detection of</w:t>
      </w:r>
      <w:r w:rsidR="00CD6CA5">
        <w:rPr>
          <w:rFonts w:eastAsiaTheme="majorEastAsia" w:cs="Lao UI"/>
          <w:b/>
          <w:color w:val="000000" w:themeColor="text1"/>
          <w:spacing w:val="5"/>
          <w:kern w:val="28"/>
          <w:sz w:val="52"/>
          <w:szCs w:val="52"/>
        </w:rPr>
        <w:t xml:space="preserve"> </w:t>
      </w:r>
      <w:r w:rsidR="00975D30" w:rsidRPr="00975D30">
        <w:rPr>
          <w:bCs/>
        </w:rPr>
        <w:t>Ceruloplasmin</w:t>
      </w:r>
      <w:r w:rsidR="00975D30" w:rsidRPr="00975D30">
        <w:t xml:space="preserve"> </w:t>
      </w:r>
      <w:r w:rsidR="00975D30">
        <w:t>activity in plasma</w:t>
      </w:r>
      <w:r w:rsidR="0097377F">
        <w:t>.</w:t>
      </w:r>
    </w:p>
    <w:p w14:paraId="092D3656" w14:textId="77777777" w:rsidR="00BF65CB" w:rsidRPr="001B583F" w:rsidRDefault="00BF65CB" w:rsidP="001B583F">
      <w:pPr>
        <w:pStyle w:val="1AbcamStandardtext"/>
      </w:pPr>
    </w:p>
    <w:p w14:paraId="268A3518" w14:textId="77777777" w:rsidR="00B86D77" w:rsidRPr="001B583F" w:rsidRDefault="00DC1372" w:rsidP="001B583F">
      <w:pPr>
        <w:pStyle w:val="1AbcamStandardtext"/>
      </w:pPr>
      <w:r w:rsidRPr="001B583F">
        <w:t>This product is for research use only and is not intended for diagnostic use.</w:t>
      </w:r>
    </w:p>
    <w:p w14:paraId="1F23A7DF" w14:textId="3AD490FF" w:rsidR="008B2920" w:rsidRDefault="008B2920" w:rsidP="001B583F">
      <w:pPr>
        <w:pStyle w:val="1AbcamStandardtext"/>
      </w:pPr>
    </w:p>
    <w:p w14:paraId="07CB686C" w14:textId="15B248DC" w:rsidR="00F93A9C" w:rsidRDefault="00F93A9C" w:rsidP="001B583F">
      <w:pPr>
        <w:pStyle w:val="1AbcamStandardtext"/>
      </w:pPr>
      <w:r>
        <w:rPr>
          <w:rStyle w:val="ui-provider"/>
        </w:rPr>
        <w:t xml:space="preserve">PLEASE NOTE: With the acquisition of </w:t>
      </w:r>
      <w:proofErr w:type="spellStart"/>
      <w:r>
        <w:rPr>
          <w:rStyle w:val="ui-provider"/>
        </w:rPr>
        <w:t>BioVision</w:t>
      </w:r>
      <w:proofErr w:type="spellEnd"/>
      <w:r>
        <w:rPr>
          <w:rStyle w:val="ui-provider"/>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20EB3713" w14:textId="76C1921B" w:rsidR="00F93A9C" w:rsidRDefault="00F93A9C" w:rsidP="001B583F">
      <w:pPr>
        <w:pStyle w:val="1AbcamStandardtext"/>
      </w:pPr>
    </w:p>
    <w:p w14:paraId="2EF2F1FA" w14:textId="77777777" w:rsidR="00F93A9C" w:rsidRPr="001B583F" w:rsidRDefault="00F93A9C" w:rsidP="001B583F">
      <w:pPr>
        <w:pStyle w:val="1AbcamStandardtext"/>
      </w:pPr>
    </w:p>
    <w:p w14:paraId="35EBDACC" w14:textId="77777777" w:rsidR="00B86D77" w:rsidRPr="00116EC6" w:rsidRDefault="00B86D77" w:rsidP="005E07C9">
      <w:pPr>
        <w:pStyle w:val="TOCHeading1"/>
        <w:pBdr>
          <w:bottom w:val="none" w:sz="0" w:space="0" w:color="auto"/>
        </w:pBdr>
        <w:rPr>
          <w:rFonts w:ascii="Century Gothic" w:hAnsi="Century Gothic"/>
          <w:color w:val="auto"/>
        </w:rPr>
      </w:pPr>
      <w:bookmarkStart w:id="2" w:name="_Toc315440409"/>
      <w:r w:rsidRPr="00116EC6">
        <w:rPr>
          <w:rFonts w:ascii="Century Gothic" w:hAnsi="Century Gothic"/>
          <w:color w:val="auto"/>
        </w:rPr>
        <w:lastRenderedPageBreak/>
        <w:t>Table of Contents</w:t>
      </w:r>
      <w:bookmarkEnd w:id="2"/>
    </w:p>
    <w:bookmarkStart w:id="3" w:name="_Toc446403811"/>
    <w:bookmarkStart w:id="4" w:name="_Toc315440410"/>
    <w:p w14:paraId="1E86D4A9" w14:textId="4BBBAB11" w:rsidR="007D05E0"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7D05E0">
        <w:rPr>
          <w:noProof/>
        </w:rPr>
        <w:t>1.</w:t>
      </w:r>
      <w:r w:rsidR="007D05E0">
        <w:rPr>
          <w:rFonts w:asciiTheme="minorHAnsi" w:eastAsiaTheme="minorEastAsia" w:hAnsiTheme="minorHAnsi" w:cstheme="minorBidi"/>
          <w:noProof/>
          <w:sz w:val="22"/>
          <w:szCs w:val="22"/>
          <w:lang w:val="en-GB" w:eastAsia="en-GB"/>
        </w:rPr>
        <w:tab/>
      </w:r>
      <w:r w:rsidR="007D05E0">
        <w:rPr>
          <w:noProof/>
        </w:rPr>
        <w:t>Overview</w:t>
      </w:r>
      <w:r w:rsidR="007D05E0">
        <w:rPr>
          <w:noProof/>
        </w:rPr>
        <w:tab/>
      </w:r>
      <w:r w:rsidR="007D05E0">
        <w:rPr>
          <w:noProof/>
        </w:rPr>
        <w:fldChar w:fldCharType="begin"/>
      </w:r>
      <w:r w:rsidR="007D05E0">
        <w:rPr>
          <w:noProof/>
        </w:rPr>
        <w:instrText xml:space="preserve"> PAGEREF _Toc42504660 \h </w:instrText>
      </w:r>
      <w:r w:rsidR="007D05E0">
        <w:rPr>
          <w:noProof/>
        </w:rPr>
      </w:r>
      <w:r w:rsidR="007D05E0">
        <w:rPr>
          <w:noProof/>
        </w:rPr>
        <w:fldChar w:fldCharType="separate"/>
      </w:r>
      <w:r w:rsidR="007D05E0">
        <w:rPr>
          <w:noProof/>
        </w:rPr>
        <w:t>1</w:t>
      </w:r>
      <w:r w:rsidR="007D05E0">
        <w:rPr>
          <w:noProof/>
        </w:rPr>
        <w:fldChar w:fldCharType="end"/>
      </w:r>
    </w:p>
    <w:p w14:paraId="35991117" w14:textId="4CE21B0A" w:rsidR="007D05E0" w:rsidRDefault="007D05E0">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_Toc42504661 \h </w:instrText>
      </w:r>
      <w:r>
        <w:rPr>
          <w:noProof/>
        </w:rPr>
      </w:r>
      <w:r>
        <w:rPr>
          <w:noProof/>
        </w:rPr>
        <w:fldChar w:fldCharType="separate"/>
      </w:r>
      <w:r>
        <w:rPr>
          <w:noProof/>
        </w:rPr>
        <w:t>2</w:t>
      </w:r>
      <w:r>
        <w:rPr>
          <w:noProof/>
        </w:rPr>
        <w:fldChar w:fldCharType="end"/>
      </w:r>
    </w:p>
    <w:p w14:paraId="4C3173F3" w14:textId="287B4CE0" w:rsidR="007D05E0" w:rsidRDefault="007D05E0">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_Toc42504662 \h </w:instrText>
      </w:r>
      <w:r>
        <w:rPr>
          <w:noProof/>
        </w:rPr>
      </w:r>
      <w:r>
        <w:rPr>
          <w:noProof/>
        </w:rPr>
        <w:fldChar w:fldCharType="separate"/>
      </w:r>
      <w:r>
        <w:rPr>
          <w:noProof/>
        </w:rPr>
        <w:t>3</w:t>
      </w:r>
      <w:r>
        <w:rPr>
          <w:noProof/>
        </w:rPr>
        <w:fldChar w:fldCharType="end"/>
      </w:r>
    </w:p>
    <w:p w14:paraId="203A0DE4" w14:textId="2FD790EE" w:rsidR="007D05E0" w:rsidRDefault="007D05E0">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_Toc42504663 \h </w:instrText>
      </w:r>
      <w:r>
        <w:rPr>
          <w:noProof/>
        </w:rPr>
      </w:r>
      <w:r>
        <w:rPr>
          <w:noProof/>
        </w:rPr>
        <w:fldChar w:fldCharType="separate"/>
      </w:r>
      <w:r>
        <w:rPr>
          <w:noProof/>
        </w:rPr>
        <w:t>3</w:t>
      </w:r>
      <w:r>
        <w:rPr>
          <w:noProof/>
        </w:rPr>
        <w:fldChar w:fldCharType="end"/>
      </w:r>
    </w:p>
    <w:p w14:paraId="6E33AAC8" w14:textId="1BEA7BB9" w:rsidR="007D05E0" w:rsidRDefault="007D05E0">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_Toc42504664 \h </w:instrText>
      </w:r>
      <w:r>
        <w:rPr>
          <w:noProof/>
        </w:rPr>
      </w:r>
      <w:r>
        <w:rPr>
          <w:noProof/>
        </w:rPr>
        <w:fldChar w:fldCharType="separate"/>
      </w:r>
      <w:r>
        <w:rPr>
          <w:noProof/>
        </w:rPr>
        <w:t>4</w:t>
      </w:r>
      <w:r>
        <w:rPr>
          <w:noProof/>
        </w:rPr>
        <w:fldChar w:fldCharType="end"/>
      </w:r>
    </w:p>
    <w:p w14:paraId="4F2BBB62" w14:textId="6F17F1B6" w:rsidR="007D05E0" w:rsidRDefault="007D05E0">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_Toc42504665 \h </w:instrText>
      </w:r>
      <w:r>
        <w:rPr>
          <w:noProof/>
        </w:rPr>
      </w:r>
      <w:r>
        <w:rPr>
          <w:noProof/>
        </w:rPr>
        <w:fldChar w:fldCharType="separate"/>
      </w:r>
      <w:r>
        <w:rPr>
          <w:noProof/>
        </w:rPr>
        <w:t>4</w:t>
      </w:r>
      <w:r>
        <w:rPr>
          <w:noProof/>
        </w:rPr>
        <w:fldChar w:fldCharType="end"/>
      </w:r>
    </w:p>
    <w:p w14:paraId="5BC07AD6" w14:textId="1096F02E" w:rsidR="007D05E0" w:rsidRDefault="007D05E0">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_Toc42504666 \h </w:instrText>
      </w:r>
      <w:r>
        <w:rPr>
          <w:noProof/>
        </w:rPr>
      </w:r>
      <w:r>
        <w:rPr>
          <w:noProof/>
        </w:rPr>
        <w:fldChar w:fldCharType="separate"/>
      </w:r>
      <w:r>
        <w:rPr>
          <w:noProof/>
        </w:rPr>
        <w:t>5</w:t>
      </w:r>
      <w:r>
        <w:rPr>
          <w:noProof/>
        </w:rPr>
        <w:fldChar w:fldCharType="end"/>
      </w:r>
    </w:p>
    <w:p w14:paraId="02355497" w14:textId="50C9B3D8" w:rsidR="007D05E0" w:rsidRDefault="007D05E0">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_Toc42504667 \h </w:instrText>
      </w:r>
      <w:r>
        <w:rPr>
          <w:noProof/>
        </w:rPr>
      </w:r>
      <w:r>
        <w:rPr>
          <w:noProof/>
        </w:rPr>
        <w:fldChar w:fldCharType="separate"/>
      </w:r>
      <w:r>
        <w:rPr>
          <w:noProof/>
        </w:rPr>
        <w:t>6</w:t>
      </w:r>
      <w:r>
        <w:rPr>
          <w:noProof/>
        </w:rPr>
        <w:fldChar w:fldCharType="end"/>
      </w:r>
    </w:p>
    <w:p w14:paraId="52FAC719" w14:textId="1BC62647" w:rsidR="007D05E0" w:rsidRDefault="007D05E0">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_Toc42504668 \h </w:instrText>
      </w:r>
      <w:r>
        <w:rPr>
          <w:noProof/>
        </w:rPr>
      </w:r>
      <w:r>
        <w:rPr>
          <w:noProof/>
        </w:rPr>
        <w:fldChar w:fldCharType="separate"/>
      </w:r>
      <w:r>
        <w:rPr>
          <w:noProof/>
        </w:rPr>
        <w:t>7</w:t>
      </w:r>
      <w:r>
        <w:rPr>
          <w:noProof/>
        </w:rPr>
        <w:fldChar w:fldCharType="end"/>
      </w:r>
    </w:p>
    <w:p w14:paraId="79B4E44B" w14:textId="123922CD" w:rsidR="007D05E0" w:rsidRDefault="007D05E0">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_Toc42504669 \h </w:instrText>
      </w:r>
      <w:r>
        <w:rPr>
          <w:noProof/>
        </w:rPr>
      </w:r>
      <w:r>
        <w:rPr>
          <w:noProof/>
        </w:rPr>
        <w:fldChar w:fldCharType="separate"/>
      </w:r>
      <w:r>
        <w:rPr>
          <w:noProof/>
        </w:rPr>
        <w:t>7</w:t>
      </w:r>
      <w:r>
        <w:rPr>
          <w:noProof/>
        </w:rPr>
        <w:fldChar w:fldCharType="end"/>
      </w:r>
    </w:p>
    <w:p w14:paraId="2BA71CC4" w14:textId="58C9F361" w:rsidR="007D05E0" w:rsidRDefault="007D05E0">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Standard Curve</w:t>
      </w:r>
      <w:r>
        <w:rPr>
          <w:noProof/>
        </w:rPr>
        <w:tab/>
      </w:r>
      <w:r>
        <w:rPr>
          <w:noProof/>
        </w:rPr>
        <w:fldChar w:fldCharType="begin"/>
      </w:r>
      <w:r>
        <w:rPr>
          <w:noProof/>
        </w:rPr>
        <w:instrText xml:space="preserve"> PAGEREF _Toc42504670 \h </w:instrText>
      </w:r>
      <w:r>
        <w:rPr>
          <w:noProof/>
        </w:rPr>
      </w:r>
      <w:r>
        <w:rPr>
          <w:noProof/>
        </w:rPr>
        <w:fldChar w:fldCharType="separate"/>
      </w:r>
      <w:r>
        <w:rPr>
          <w:noProof/>
        </w:rPr>
        <w:t>8</w:t>
      </w:r>
      <w:r>
        <w:rPr>
          <w:noProof/>
        </w:rPr>
        <w:fldChar w:fldCharType="end"/>
      </w:r>
    </w:p>
    <w:p w14:paraId="45074712" w14:textId="2DDA100E" w:rsidR="007D05E0" w:rsidRDefault="007D05E0">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_Toc42504671 \h </w:instrText>
      </w:r>
      <w:r>
        <w:rPr>
          <w:noProof/>
        </w:rPr>
      </w:r>
      <w:r>
        <w:rPr>
          <w:noProof/>
        </w:rPr>
        <w:fldChar w:fldCharType="separate"/>
      </w:r>
      <w:r>
        <w:rPr>
          <w:noProof/>
        </w:rPr>
        <w:t>9</w:t>
      </w:r>
      <w:r>
        <w:rPr>
          <w:noProof/>
        </w:rPr>
        <w:fldChar w:fldCharType="end"/>
      </w:r>
    </w:p>
    <w:p w14:paraId="433E5C66" w14:textId="4083F03F" w:rsidR="007D05E0" w:rsidRDefault="007D05E0">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_Toc42504672 \h </w:instrText>
      </w:r>
      <w:r>
        <w:rPr>
          <w:noProof/>
        </w:rPr>
      </w:r>
      <w:r>
        <w:rPr>
          <w:noProof/>
        </w:rPr>
        <w:fldChar w:fldCharType="separate"/>
      </w:r>
      <w:r>
        <w:rPr>
          <w:noProof/>
        </w:rPr>
        <w:t>10</w:t>
      </w:r>
      <w:r>
        <w:rPr>
          <w:noProof/>
        </w:rPr>
        <w:fldChar w:fldCharType="end"/>
      </w:r>
    </w:p>
    <w:p w14:paraId="4A6B8D3F" w14:textId="0275855C" w:rsidR="007D05E0" w:rsidRDefault="007D05E0">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_Toc42504673 \h </w:instrText>
      </w:r>
      <w:r>
        <w:rPr>
          <w:noProof/>
        </w:rPr>
      </w:r>
      <w:r>
        <w:rPr>
          <w:noProof/>
        </w:rPr>
        <w:fldChar w:fldCharType="separate"/>
      </w:r>
      <w:r>
        <w:rPr>
          <w:noProof/>
        </w:rPr>
        <w:t>11</w:t>
      </w:r>
      <w:r>
        <w:rPr>
          <w:noProof/>
        </w:rPr>
        <w:fldChar w:fldCharType="end"/>
      </w:r>
    </w:p>
    <w:p w14:paraId="1B167BB6" w14:textId="15B6AA9B" w:rsidR="007D05E0" w:rsidRDefault="007D05E0">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FAQ / Troubleshooting</w:t>
      </w:r>
      <w:r>
        <w:rPr>
          <w:noProof/>
        </w:rPr>
        <w:tab/>
      </w:r>
      <w:r>
        <w:rPr>
          <w:noProof/>
        </w:rPr>
        <w:fldChar w:fldCharType="begin"/>
      </w:r>
      <w:r>
        <w:rPr>
          <w:noProof/>
        </w:rPr>
        <w:instrText xml:space="preserve"> PAGEREF _Toc42504674 \h </w:instrText>
      </w:r>
      <w:r>
        <w:rPr>
          <w:noProof/>
        </w:rPr>
      </w:r>
      <w:r>
        <w:rPr>
          <w:noProof/>
        </w:rPr>
        <w:fldChar w:fldCharType="separate"/>
      </w:r>
      <w:r>
        <w:rPr>
          <w:noProof/>
        </w:rPr>
        <w:t>12</w:t>
      </w:r>
      <w:r>
        <w:rPr>
          <w:noProof/>
        </w:rPr>
        <w:fldChar w:fldCharType="end"/>
      </w:r>
    </w:p>
    <w:p w14:paraId="4894B614" w14:textId="2F366095" w:rsidR="007D05E0" w:rsidRDefault="007D05E0">
      <w:pPr>
        <w:pStyle w:val="TOC1"/>
        <w:rPr>
          <w:rFonts w:asciiTheme="minorHAnsi" w:eastAsiaTheme="minorEastAsia" w:hAnsiTheme="minorHAnsi" w:cstheme="minorBidi"/>
          <w:noProof/>
          <w:sz w:val="22"/>
          <w:szCs w:val="22"/>
          <w:lang w:val="en-GB" w:eastAsia="en-GB"/>
        </w:rPr>
      </w:pPr>
      <w:r>
        <w:rPr>
          <w:noProof/>
        </w:rPr>
        <w:t>16.</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_Toc42504675 \h </w:instrText>
      </w:r>
      <w:r>
        <w:rPr>
          <w:noProof/>
        </w:rPr>
      </w:r>
      <w:r>
        <w:rPr>
          <w:noProof/>
        </w:rPr>
        <w:fldChar w:fldCharType="separate"/>
      </w:r>
      <w:r>
        <w:rPr>
          <w:noProof/>
        </w:rPr>
        <w:t>13</w:t>
      </w:r>
      <w:r>
        <w:rPr>
          <w:noProof/>
        </w:rPr>
        <w:fldChar w:fldCharType="end"/>
      </w:r>
    </w:p>
    <w:p w14:paraId="3DE3115C" w14:textId="35692A41" w:rsidR="00B9305B" w:rsidRDefault="001F3104" w:rsidP="001E2DD7">
      <w:pPr>
        <w:pStyle w:val="TOC1"/>
        <w:sectPr w:rsidR="00B9305B" w:rsidSect="00355DF6">
          <w:headerReference w:type="even" r:id="rId11"/>
          <w:headerReference w:type="default" r:id="rId12"/>
          <w:footerReference w:type="even" r:id="rId13"/>
          <w:footerReference w:type="default" r:id="rId14"/>
          <w:footerReference w:type="first" r:id="rId15"/>
          <w:pgSz w:w="8400" w:h="11900"/>
          <w:pgMar w:top="737" w:right="737" w:bottom="737" w:left="1021" w:header="0" w:footer="0" w:gutter="0"/>
          <w:pgNumType w:start="1"/>
          <w:cols w:space="708"/>
          <w:docGrid w:linePitch="272"/>
        </w:sectPr>
      </w:pPr>
      <w:r>
        <w:fldChar w:fldCharType="end"/>
      </w:r>
    </w:p>
    <w:p w14:paraId="4B1DBD27" w14:textId="77777777" w:rsidR="000E4FA8" w:rsidRPr="002A066A" w:rsidRDefault="000E4FA8" w:rsidP="00380497">
      <w:pPr>
        <w:pStyle w:val="1Abcamheading"/>
      </w:pPr>
      <w:bookmarkStart w:id="5" w:name="_Toc42504660"/>
      <w:r w:rsidRPr="002A066A">
        <w:lastRenderedPageBreak/>
        <w:t>Overview</w:t>
      </w:r>
      <w:bookmarkEnd w:id="3"/>
      <w:bookmarkEnd w:id="5"/>
    </w:p>
    <w:p w14:paraId="341CF622" w14:textId="64FF71A1" w:rsidR="000E4FA8" w:rsidRPr="001B583F" w:rsidRDefault="0097377F" w:rsidP="001B583F">
      <w:pPr>
        <w:pStyle w:val="1AbcamStandardtext"/>
      </w:pPr>
      <w:r>
        <w:t xml:space="preserve">Ceruloplasmin Activity Assay </w:t>
      </w:r>
      <w:r w:rsidR="00C31EAB">
        <w:t xml:space="preserve">Kit </w:t>
      </w:r>
      <w:r w:rsidR="00801148" w:rsidRPr="00801148">
        <w:t>(Colorimetric) (</w:t>
      </w:r>
      <w:r>
        <w:t>ab273296</w:t>
      </w:r>
      <w:r w:rsidR="00801148" w:rsidRPr="00801148">
        <w:t xml:space="preserve">) </w:t>
      </w:r>
      <w:r>
        <w:t xml:space="preserve">utilizes an oxidase substrate, which gives an intensely colored product upon oxidation. The kit is fast, easy to use and suitable for high throughput applications and can measure ceruloplasmin activity in serum in the range between approximately 5 and 500 </w:t>
      </w:r>
      <w:proofErr w:type="spellStart"/>
      <w:r>
        <w:t>mU</w:t>
      </w:r>
      <w:proofErr w:type="spellEnd"/>
      <w:r>
        <w:t xml:space="preserve">/ml. </w:t>
      </w:r>
      <w:r w:rsidR="000E4FA8" w:rsidRPr="001B583F">
        <w:br w:type="page"/>
      </w:r>
    </w:p>
    <w:p w14:paraId="561B3CDC" w14:textId="77777777" w:rsidR="000E4FA8" w:rsidRPr="002A066A" w:rsidRDefault="000E4FA8" w:rsidP="001E2DD7">
      <w:pPr>
        <w:pStyle w:val="1Abcamheading"/>
      </w:pPr>
      <w:bookmarkStart w:id="6" w:name="_Toc446403812"/>
      <w:bookmarkStart w:id="7" w:name="_Toc42504661"/>
      <w:r w:rsidRPr="002A066A">
        <w:lastRenderedPageBreak/>
        <w:t>Protocol Summary</w:t>
      </w:r>
      <w:bookmarkEnd w:id="6"/>
      <w:bookmarkEnd w:id="7"/>
    </w:p>
    <w:p w14:paraId="6DFA9AD6" w14:textId="77777777" w:rsidR="000F5CFA" w:rsidRDefault="000F5CFA" w:rsidP="001B583F">
      <w:pPr>
        <w:pStyle w:val="1AbcamStandardtext"/>
        <w:jc w:val="center"/>
        <w:rPr>
          <w:highlight w:val="yellow"/>
        </w:rPr>
      </w:pPr>
    </w:p>
    <w:p w14:paraId="265DE589" w14:textId="77777777" w:rsidR="00C15A95" w:rsidRDefault="00C15A95" w:rsidP="001B583F">
      <w:pPr>
        <w:pStyle w:val="1AbcamStandardtext"/>
        <w:jc w:val="center"/>
      </w:pPr>
    </w:p>
    <w:p w14:paraId="31C89DA8" w14:textId="77777777" w:rsidR="00C15A95" w:rsidRDefault="00C15A95" w:rsidP="001B583F">
      <w:pPr>
        <w:pStyle w:val="1AbcamStandardtext"/>
        <w:jc w:val="center"/>
      </w:pPr>
    </w:p>
    <w:p w14:paraId="4212F88E" w14:textId="7B3B6CC4" w:rsidR="000E4FA8" w:rsidRPr="008A0E9B" w:rsidRDefault="00672996" w:rsidP="001B583F">
      <w:pPr>
        <w:pStyle w:val="1AbcamStandardtext"/>
        <w:jc w:val="center"/>
      </w:pPr>
      <w:r w:rsidRPr="008A0E9B">
        <w:t>Remove chloride</w:t>
      </w:r>
      <w:r w:rsidR="00B06640" w:rsidRPr="008A0E9B">
        <w:t xml:space="preserve"> </w:t>
      </w:r>
      <w:r w:rsidR="008A0E9B" w:rsidRPr="008A0E9B">
        <w:t xml:space="preserve">from Sample via </w:t>
      </w:r>
      <w:proofErr w:type="gramStart"/>
      <w:r w:rsidR="008A0E9B" w:rsidRPr="008A0E9B">
        <w:t>ammonium  sulfate</w:t>
      </w:r>
      <w:proofErr w:type="gramEnd"/>
      <w:r w:rsidR="008A0E9B" w:rsidRPr="008A0E9B">
        <w:t xml:space="preserve"> precipitation or dialysis</w:t>
      </w:r>
    </w:p>
    <w:p w14:paraId="73831532" w14:textId="31697718" w:rsidR="001B583F" w:rsidRPr="007E236D" w:rsidRDefault="001B583F" w:rsidP="000F7384">
      <w:pPr>
        <w:pStyle w:val="1AbcamStandardtext"/>
        <w:jc w:val="center"/>
        <w:rPr>
          <w:highlight w:val="yellow"/>
        </w:rPr>
      </w:pPr>
      <w:r w:rsidRPr="007E236D">
        <w:rPr>
          <w:noProof/>
          <w:highlight w:val="yellow"/>
          <w:lang w:val="en-GB" w:eastAsia="en-GB"/>
        </w:rPr>
        <mc:AlternateContent>
          <mc:Choice Requires="wps">
            <w:drawing>
              <wp:anchor distT="0" distB="0" distL="114300" distR="114300" simplePos="0" relativeHeight="251664896" behindDoc="0" locked="0" layoutInCell="1" allowOverlap="1" wp14:anchorId="12F364B0" wp14:editId="242BE618">
                <wp:simplePos x="0" y="0"/>
                <wp:positionH relativeFrom="margin">
                  <wp:posOffset>2015490</wp:posOffset>
                </wp:positionH>
                <wp:positionV relativeFrom="paragraph">
                  <wp:posOffset>70856</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F6E2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5.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">
                <w10:wrap anchorx="margin"/>
              </v:shape>
            </w:pict>
          </mc:Fallback>
        </mc:AlternateContent>
      </w:r>
    </w:p>
    <w:p w14:paraId="06D1254A" w14:textId="77777777" w:rsidR="000E4FA8" w:rsidRPr="007E236D" w:rsidRDefault="000E4FA8" w:rsidP="001B583F">
      <w:pPr>
        <w:pStyle w:val="1AbcamStandardtext"/>
        <w:jc w:val="center"/>
        <w:rPr>
          <w:highlight w:val="yellow"/>
        </w:rPr>
      </w:pPr>
    </w:p>
    <w:p w14:paraId="0E7F127F" w14:textId="63FBFACE" w:rsidR="00CE2C7B" w:rsidRPr="008A0E9B" w:rsidRDefault="00B06640" w:rsidP="008A0E9B">
      <w:pPr>
        <w:pStyle w:val="1AbcamStandardtext"/>
        <w:jc w:val="center"/>
        <w:rPr>
          <w:lang w:val="en-GB"/>
        </w:rPr>
      </w:pPr>
      <w:r w:rsidRPr="008A0E9B">
        <w:t xml:space="preserve">Add </w:t>
      </w:r>
      <w:r w:rsidR="008A0E9B" w:rsidRPr="008A0E9B">
        <w:t>S</w:t>
      </w:r>
      <w:r w:rsidRPr="008A0E9B">
        <w:t xml:space="preserve">amples </w:t>
      </w:r>
      <w:r w:rsidR="008A0E9B" w:rsidRPr="008A0E9B">
        <w:t>to</w:t>
      </w:r>
      <w:r w:rsidRPr="008A0E9B">
        <w:t xml:space="preserve"> 96-well plate</w:t>
      </w:r>
      <w:r w:rsidR="008A0E9B" w:rsidRPr="008A0E9B">
        <w:t xml:space="preserve"> and make volume to 100 µL with Ceruloplasmin Assay Buffer</w:t>
      </w:r>
    </w:p>
    <w:p w14:paraId="3BF53A99" w14:textId="5EB4EE20" w:rsidR="00CE2C7B" w:rsidRPr="007E236D" w:rsidRDefault="00D7356E" w:rsidP="00CE2C7B">
      <w:pPr>
        <w:pStyle w:val="1AbcamStandardtext"/>
        <w:jc w:val="center"/>
        <w:rPr>
          <w:highlight w:val="yellow"/>
          <w:lang w:val="en-GB"/>
        </w:rPr>
      </w:pPr>
      <w:r w:rsidRPr="007E236D">
        <w:rPr>
          <w:noProof/>
          <w:highlight w:val="yellow"/>
          <w:lang w:val="en-GB" w:eastAsia="en-GB"/>
        </w:rPr>
        <mc:AlternateContent>
          <mc:Choice Requires="wps">
            <w:drawing>
              <wp:anchor distT="0" distB="0" distL="114300" distR="114300" simplePos="0" relativeHeight="251671040" behindDoc="0" locked="0" layoutInCell="1" allowOverlap="1" wp14:anchorId="0888E18D" wp14:editId="6CE2110C">
                <wp:simplePos x="0" y="0"/>
                <wp:positionH relativeFrom="margin">
                  <wp:posOffset>2015490</wp:posOffset>
                </wp:positionH>
                <wp:positionV relativeFrom="paragraph">
                  <wp:posOffset>66411</wp:posOffset>
                </wp:positionV>
                <wp:extent cx="180975" cy="231140"/>
                <wp:effectExtent l="38100" t="0" r="28575" b="3556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396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pt;margin-top:5.25pt;width:14.25pt;height:18.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">
                <w10:wrap anchorx="margin"/>
              </v:shape>
            </w:pict>
          </mc:Fallback>
        </mc:AlternateContent>
      </w:r>
    </w:p>
    <w:p w14:paraId="528BB9C3" w14:textId="77777777" w:rsidR="00D7356E" w:rsidRPr="007E236D" w:rsidRDefault="00D7356E" w:rsidP="001B583F">
      <w:pPr>
        <w:pStyle w:val="1AbcamStandardtext"/>
        <w:jc w:val="center"/>
        <w:rPr>
          <w:highlight w:val="yellow"/>
          <w:lang w:val="en-GB"/>
        </w:rPr>
      </w:pPr>
    </w:p>
    <w:p w14:paraId="47A3D7C4" w14:textId="26100AA1" w:rsidR="00B06640" w:rsidRPr="007D05E0" w:rsidRDefault="007D05E0" w:rsidP="007D05E0">
      <w:pPr>
        <w:pStyle w:val="1AbcamStandardtext"/>
        <w:jc w:val="center"/>
        <w:rPr>
          <w:rFonts w:cs="Arial"/>
          <w:color w:val="000000"/>
          <w:szCs w:val="20"/>
          <w:lang w:val="en-GB"/>
        </w:rPr>
      </w:pPr>
      <w:proofErr w:type="gramStart"/>
      <w:r w:rsidRPr="007D05E0">
        <w:rPr>
          <w:rFonts w:cs="Arial"/>
          <w:color w:val="000000"/>
          <w:szCs w:val="20"/>
          <w:lang w:val="en-GB"/>
        </w:rPr>
        <w:t xml:space="preserve">Prepare </w:t>
      </w:r>
      <w:r w:rsidR="00B06640" w:rsidRPr="007D05E0">
        <w:rPr>
          <w:rFonts w:cs="Arial"/>
          <w:color w:val="000000"/>
          <w:szCs w:val="20"/>
          <w:lang w:val="en-GB"/>
        </w:rPr>
        <w:t xml:space="preserve"> </w:t>
      </w:r>
      <w:r w:rsidRPr="007D05E0">
        <w:rPr>
          <w:rFonts w:cs="Arial"/>
          <w:color w:val="000000"/>
          <w:szCs w:val="20"/>
          <w:lang w:val="en-GB"/>
        </w:rPr>
        <w:t>St</w:t>
      </w:r>
      <w:r w:rsidR="00B06640" w:rsidRPr="007D05E0">
        <w:rPr>
          <w:rFonts w:cs="Arial"/>
          <w:color w:val="000000"/>
          <w:szCs w:val="20"/>
          <w:lang w:val="en-GB"/>
        </w:rPr>
        <w:t>andard</w:t>
      </w:r>
      <w:proofErr w:type="gramEnd"/>
      <w:r w:rsidR="00B06640" w:rsidRPr="007D05E0">
        <w:rPr>
          <w:rFonts w:cs="Arial"/>
          <w:color w:val="000000"/>
          <w:szCs w:val="20"/>
          <w:lang w:val="en-GB"/>
        </w:rPr>
        <w:t xml:space="preserve"> </w:t>
      </w:r>
      <w:r w:rsidRPr="007D05E0">
        <w:rPr>
          <w:rFonts w:cs="Arial"/>
          <w:color w:val="000000"/>
          <w:szCs w:val="20"/>
          <w:lang w:val="en-GB"/>
        </w:rPr>
        <w:t>C</w:t>
      </w:r>
      <w:r w:rsidR="00B06640" w:rsidRPr="007D05E0">
        <w:rPr>
          <w:rFonts w:cs="Arial"/>
          <w:color w:val="000000"/>
          <w:szCs w:val="20"/>
          <w:lang w:val="en-GB"/>
        </w:rPr>
        <w:t>urve</w:t>
      </w:r>
      <w:r w:rsidRPr="007D05E0">
        <w:rPr>
          <w:rFonts w:cs="Arial"/>
          <w:color w:val="000000"/>
          <w:szCs w:val="20"/>
          <w:lang w:val="en-GB"/>
        </w:rPr>
        <w:t xml:space="preserve"> as directed</w:t>
      </w:r>
    </w:p>
    <w:p w14:paraId="23E24830" w14:textId="507493B6" w:rsidR="00D7356E" w:rsidRPr="007E236D" w:rsidRDefault="007D05E0" w:rsidP="001B583F">
      <w:pPr>
        <w:pStyle w:val="1AbcamStandardtext"/>
        <w:jc w:val="center"/>
        <w:rPr>
          <w:rFonts w:cs="Arial"/>
          <w:color w:val="000000"/>
          <w:szCs w:val="20"/>
          <w:highlight w:val="yellow"/>
          <w:lang w:val="en-GB"/>
        </w:rPr>
      </w:pPr>
      <w:r w:rsidRPr="007D05E0">
        <w:rPr>
          <w:noProof/>
          <w:lang w:val="en-GB" w:eastAsia="en-GB"/>
        </w:rPr>
        <mc:AlternateContent>
          <mc:Choice Requires="wps">
            <w:drawing>
              <wp:anchor distT="0" distB="0" distL="114300" distR="114300" simplePos="0" relativeHeight="251677184" behindDoc="0" locked="0" layoutInCell="1" allowOverlap="1" wp14:anchorId="40FB5660" wp14:editId="6636F25C">
                <wp:simplePos x="0" y="0"/>
                <wp:positionH relativeFrom="margin">
                  <wp:posOffset>2023110</wp:posOffset>
                </wp:positionH>
                <wp:positionV relativeFrom="paragraph">
                  <wp:posOffset>65776</wp:posOffset>
                </wp:positionV>
                <wp:extent cx="180975" cy="231140"/>
                <wp:effectExtent l="38100" t="0" r="28575" b="3556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DEAB5" id="AutoShape 10" o:spid="_x0000_s1026" type="#_x0000_t67" style="position:absolute;margin-left:159.3pt;margin-top:5.2pt;width:14.25pt;height:18.2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JiO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">
                <w10:wrap anchorx="margin"/>
              </v:shape>
            </w:pict>
          </mc:Fallback>
        </mc:AlternateContent>
      </w:r>
    </w:p>
    <w:p w14:paraId="282855A7" w14:textId="77777777" w:rsidR="007D05E0" w:rsidRDefault="007D05E0" w:rsidP="001B583F">
      <w:pPr>
        <w:pStyle w:val="1AbcamStandardtext"/>
        <w:jc w:val="center"/>
        <w:rPr>
          <w:rFonts w:cs="Arial"/>
          <w:color w:val="000000"/>
          <w:szCs w:val="20"/>
          <w:highlight w:val="yellow"/>
          <w:lang w:val="en-GB"/>
        </w:rPr>
      </w:pPr>
    </w:p>
    <w:p w14:paraId="59BAF72D" w14:textId="4157AF66" w:rsidR="00D7356E" w:rsidRDefault="007D05E0" w:rsidP="001B583F">
      <w:pPr>
        <w:pStyle w:val="1AbcamStandardtext"/>
        <w:jc w:val="center"/>
      </w:pPr>
      <w:r>
        <w:rPr>
          <w:rFonts w:cs="Arial"/>
          <w:color w:val="000000"/>
          <w:szCs w:val="20"/>
          <w:lang w:val="en-GB"/>
        </w:rPr>
        <w:t>Add Reaction Mix (</w:t>
      </w:r>
      <w:r w:rsidRPr="008A0E9B">
        <w:t>100 µL</w:t>
      </w:r>
      <w:r>
        <w:t>) to all Standard and Sample wells</w:t>
      </w:r>
    </w:p>
    <w:p w14:paraId="5BF0B3DF" w14:textId="7655F1AD" w:rsidR="007D05E0" w:rsidRDefault="007D05E0" w:rsidP="001B583F">
      <w:pPr>
        <w:pStyle w:val="1AbcamStandardtext"/>
        <w:jc w:val="center"/>
      </w:pPr>
      <w:r w:rsidRPr="007D05E0">
        <w:rPr>
          <w:noProof/>
          <w:lang w:val="en-GB" w:eastAsia="en-GB"/>
        </w:rPr>
        <mc:AlternateContent>
          <mc:Choice Requires="wps">
            <w:drawing>
              <wp:anchor distT="0" distB="0" distL="114300" distR="114300" simplePos="0" relativeHeight="251679232" behindDoc="0" locked="0" layoutInCell="1" allowOverlap="1" wp14:anchorId="2B9EE24C" wp14:editId="24FB20DC">
                <wp:simplePos x="0" y="0"/>
                <wp:positionH relativeFrom="margin">
                  <wp:posOffset>2023110</wp:posOffset>
                </wp:positionH>
                <wp:positionV relativeFrom="paragraph">
                  <wp:posOffset>81544</wp:posOffset>
                </wp:positionV>
                <wp:extent cx="180975" cy="231140"/>
                <wp:effectExtent l="38100" t="0" r="28575" b="3556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730E9" id="AutoShape 10" o:spid="_x0000_s1026" type="#_x0000_t67" style="position:absolute;margin-left:159.3pt;margin-top:6.4pt;width:14.25pt;height:18.2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vtQg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">
                <w10:wrap anchorx="margin"/>
              </v:shape>
            </w:pict>
          </mc:Fallback>
        </mc:AlternateContent>
      </w:r>
    </w:p>
    <w:p w14:paraId="498B43A0" w14:textId="43D5A634" w:rsidR="007D05E0" w:rsidRDefault="007D05E0" w:rsidP="001B583F">
      <w:pPr>
        <w:pStyle w:val="1AbcamStandardtext"/>
        <w:jc w:val="center"/>
      </w:pPr>
    </w:p>
    <w:p w14:paraId="7D313AB0" w14:textId="36B54C3A" w:rsidR="007D05E0" w:rsidRPr="00D7356E" w:rsidRDefault="00C15A95" w:rsidP="001B583F">
      <w:pPr>
        <w:pStyle w:val="1AbcamStandardtext"/>
        <w:jc w:val="center"/>
        <w:rPr>
          <w:szCs w:val="20"/>
          <w:lang w:val="en-GB"/>
        </w:rPr>
      </w:pPr>
      <w:r w:rsidRPr="00C15A95">
        <w:rPr>
          <w:szCs w:val="20"/>
        </w:rPr>
        <w:t>Read OD in kinetic mode at 560 nm</w:t>
      </w:r>
      <w:r>
        <w:rPr>
          <w:szCs w:val="20"/>
        </w:rPr>
        <w:t xml:space="preserve"> at 25</w:t>
      </w:r>
      <w:r w:rsidRPr="00C15A95">
        <w:rPr>
          <w:rFonts w:cs="Arial"/>
          <w:color w:val="000000"/>
          <w:szCs w:val="20"/>
          <w:lang w:val="en-GB"/>
        </w:rPr>
        <w:t>°C</w:t>
      </w:r>
      <w:r>
        <w:rPr>
          <w:rFonts w:cs="Arial"/>
          <w:color w:val="000000"/>
          <w:szCs w:val="20"/>
          <w:lang w:val="en-GB"/>
        </w:rPr>
        <w:t xml:space="preserve"> (reaction is linear for 15 -20 minutes). Standard Curve can be read in end-point mode.</w:t>
      </w:r>
    </w:p>
    <w:p w14:paraId="198A481C" w14:textId="6E6B5F5D" w:rsidR="000E4FA8" w:rsidRPr="002A066A" w:rsidRDefault="000E4FA8" w:rsidP="001B583F">
      <w:pPr>
        <w:pStyle w:val="1AbcamStandardtext"/>
        <w:rPr>
          <w:lang w:val="en-GB"/>
        </w:rPr>
      </w:pPr>
    </w:p>
    <w:p w14:paraId="643F788A" w14:textId="1487BB35" w:rsidR="007D05E0" w:rsidRPr="002A066A" w:rsidRDefault="000E4FA8" w:rsidP="00000557">
      <w:pPr>
        <w:spacing w:before="60" w:after="60" w:line="276" w:lineRule="auto"/>
        <w:rPr>
          <w:lang w:val="en-GB"/>
        </w:rPr>
      </w:pPr>
      <w:r w:rsidRPr="002A066A">
        <w:rPr>
          <w:lang w:val="en-GB"/>
        </w:rPr>
        <w:br w:type="page"/>
      </w:r>
    </w:p>
    <w:p w14:paraId="4F0A0A97" w14:textId="77777777" w:rsidR="000E4FA8" w:rsidRPr="002A066A" w:rsidRDefault="000E4FA8" w:rsidP="001E2DD7">
      <w:pPr>
        <w:pStyle w:val="1Abcamheading"/>
      </w:pPr>
      <w:bookmarkStart w:id="8" w:name="_Toc446403813"/>
      <w:bookmarkStart w:id="9" w:name="_Toc42504662"/>
      <w:r w:rsidRPr="002A066A">
        <w:lastRenderedPageBreak/>
        <w:t>Precautions</w:t>
      </w:r>
      <w:bookmarkEnd w:id="8"/>
      <w:bookmarkEnd w:id="9"/>
    </w:p>
    <w:p w14:paraId="4F450FE2" w14:textId="77777777" w:rsidR="000E4FA8" w:rsidRPr="002A066A" w:rsidRDefault="000E4FA8" w:rsidP="00E351A1">
      <w:pPr>
        <w:spacing w:before="60" w:after="60" w:line="276" w:lineRule="auto"/>
        <w:rPr>
          <w:b/>
        </w:rPr>
      </w:pPr>
      <w:r w:rsidRPr="002A066A">
        <w:rPr>
          <w:b/>
        </w:rPr>
        <w:t>Please read these instructions carefully prior to beginning the assay.</w:t>
      </w:r>
    </w:p>
    <w:p w14:paraId="277F2074" w14:textId="77777777" w:rsidR="000E4FA8" w:rsidRPr="002A066A" w:rsidRDefault="000E4FA8" w:rsidP="00E8117D">
      <w:pPr>
        <w:pStyle w:val="1AbcamBulletpoints"/>
        <w:ind w:left="357" w:hanging="357"/>
      </w:pPr>
      <w:r w:rsidRPr="002A066A">
        <w:t>All kit components have been formulated and quality control tested to function successfully as a kit.</w:t>
      </w:r>
    </w:p>
    <w:p w14:paraId="530CC354" w14:textId="77777777" w:rsidR="000E4FA8" w:rsidRPr="002A066A" w:rsidRDefault="000E4FA8" w:rsidP="00504A2A">
      <w:pPr>
        <w:pStyle w:val="1AbcamBulletpoints"/>
      </w:pPr>
      <w:r w:rsidRPr="002A066A">
        <w:t>We understand that, occasionally, experimental protocols might need to be modified to meet unique experimental circumstances. However, we cannot guarantee the performance of the product outside the conditions detailed in this protocol booklet.</w:t>
      </w:r>
    </w:p>
    <w:p w14:paraId="2BAE4868" w14:textId="77777777" w:rsidR="000E4FA8" w:rsidRPr="002A066A" w:rsidRDefault="000E4FA8" w:rsidP="00504A2A">
      <w:pPr>
        <w:pStyle w:val="1AbcamBulletpoints"/>
      </w:pPr>
      <w:r w:rsidRPr="002A066A">
        <w:t>Reagents should be treated as possible mutagens and should be handle</w:t>
      </w:r>
      <w:r w:rsidR="008C5D5E">
        <w:t>d</w:t>
      </w:r>
      <w:r w:rsidRPr="002A066A">
        <w:t xml:space="preserve"> with care and disposed of properly. Please review the Safety Datasheet (SDS) provided with the product for information on the specific components.</w:t>
      </w:r>
    </w:p>
    <w:p w14:paraId="581C7DEB" w14:textId="657D55BC" w:rsidR="000E4FA8" w:rsidRPr="002A066A" w:rsidRDefault="000E4FA8" w:rsidP="00E625BC">
      <w:pPr>
        <w:pStyle w:val="ListParagraph"/>
        <w:numPr>
          <w:ilvl w:val="0"/>
          <w:numId w:val="7"/>
        </w:numPr>
        <w:spacing w:before="60" w:after="60"/>
        <w:ind w:left="357" w:hanging="357"/>
        <w:contextualSpacing w:val="0"/>
        <w:rPr>
          <w:szCs w:val="20"/>
        </w:rPr>
      </w:pPr>
      <w:r w:rsidRPr="002A066A">
        <w:rPr>
          <w:szCs w:val="20"/>
        </w:rPr>
        <w:t>Observe good laboratory practices. Gloves, lab coat, and protective eyewear should always be worn. Never pipet</w:t>
      </w:r>
      <w:r w:rsidR="00C41E9D">
        <w:rPr>
          <w:szCs w:val="20"/>
        </w:rPr>
        <w:t>te</w:t>
      </w:r>
      <w:r w:rsidRPr="002A066A">
        <w:rPr>
          <w:szCs w:val="20"/>
        </w:rPr>
        <w:t xml:space="preserve"> by mouth. Do not eat, </w:t>
      </w:r>
      <w:proofErr w:type="gramStart"/>
      <w:r w:rsidRPr="002A066A">
        <w:rPr>
          <w:szCs w:val="20"/>
        </w:rPr>
        <w:t>drink</w:t>
      </w:r>
      <w:proofErr w:type="gramEnd"/>
      <w:r w:rsidRPr="002A066A">
        <w:rPr>
          <w:szCs w:val="20"/>
        </w:rPr>
        <w:t xml:space="preserve"> or smoke in the laboratory areas.</w:t>
      </w:r>
    </w:p>
    <w:p w14:paraId="58178CCB" w14:textId="77777777" w:rsidR="00E351A1" w:rsidRPr="002A066A" w:rsidRDefault="000E4FA8" w:rsidP="00E625BC">
      <w:pPr>
        <w:pStyle w:val="ListParagraph"/>
        <w:numPr>
          <w:ilvl w:val="0"/>
          <w:numId w:val="7"/>
        </w:numPr>
        <w:spacing w:before="60" w:after="60"/>
        <w:ind w:left="357" w:hanging="357"/>
        <w:contextualSpacing w:val="0"/>
        <w:rPr>
          <w:szCs w:val="20"/>
        </w:rPr>
      </w:pPr>
      <w:r w:rsidRPr="002A066A">
        <w:rPr>
          <w:szCs w:val="20"/>
        </w:rPr>
        <w:t>All biological materials should be treated as potentially hazardous and handled as such. They should be disposed of in accordance with established safety procedures.</w:t>
      </w:r>
    </w:p>
    <w:p w14:paraId="1A811B38" w14:textId="77777777" w:rsidR="000E4FA8" w:rsidRPr="002A066A" w:rsidRDefault="000E4FA8" w:rsidP="001E2DD7">
      <w:pPr>
        <w:pStyle w:val="1Abcamheading"/>
      </w:pPr>
      <w:bookmarkStart w:id="10" w:name="_Toc446403814"/>
      <w:bookmarkStart w:id="11" w:name="_Toc42504663"/>
      <w:r w:rsidRPr="002A066A">
        <w:t xml:space="preserve">Storage and </w:t>
      </w:r>
      <w:r w:rsidR="00174FD5" w:rsidRPr="002A066A">
        <w:t>S</w:t>
      </w:r>
      <w:r w:rsidRPr="002A066A">
        <w:t>tability</w:t>
      </w:r>
      <w:bookmarkEnd w:id="10"/>
      <w:bookmarkEnd w:id="11"/>
    </w:p>
    <w:p w14:paraId="65FDF428" w14:textId="631294EC" w:rsidR="000E4FA8" w:rsidRPr="001B583F" w:rsidRDefault="000E4FA8" w:rsidP="001B583F">
      <w:pPr>
        <w:pStyle w:val="1AbcamStandardtext"/>
        <w:rPr>
          <w:b/>
        </w:rPr>
      </w:pPr>
      <w:r w:rsidRPr="001B583F">
        <w:rPr>
          <w:b/>
        </w:rPr>
        <w:t>Store kit at</w:t>
      </w:r>
      <w:r w:rsidR="000F5CFA">
        <w:rPr>
          <w:b/>
        </w:rPr>
        <w:t xml:space="preserve"> </w:t>
      </w:r>
      <w:r w:rsidR="00571284">
        <w:rPr>
          <w:b/>
        </w:rPr>
        <w:t>4</w:t>
      </w:r>
      <w:r w:rsidRPr="001B583F">
        <w:rPr>
          <w:b/>
        </w:rPr>
        <w:t xml:space="preserve">°C in the dark immediately upon receipt. Kit has a storage time of </w:t>
      </w:r>
      <w:r w:rsidR="008C17AF">
        <w:rPr>
          <w:b/>
        </w:rPr>
        <w:t>2</w:t>
      </w:r>
      <w:r w:rsidR="00D7356E">
        <w:rPr>
          <w:b/>
        </w:rPr>
        <w:t xml:space="preserve"> months</w:t>
      </w:r>
      <w:r w:rsidRPr="001B583F">
        <w:rPr>
          <w:b/>
        </w:rPr>
        <w:t xml:space="preserve"> from receipt</w:t>
      </w:r>
      <w:r w:rsidR="003D6FE1">
        <w:rPr>
          <w:b/>
        </w:rPr>
        <w:t>.</w:t>
      </w:r>
    </w:p>
    <w:p w14:paraId="5A8C80F1" w14:textId="77777777" w:rsidR="000E4FA8" w:rsidRPr="002A066A" w:rsidRDefault="000E4FA8" w:rsidP="001B583F">
      <w:pPr>
        <w:pStyle w:val="1AbcamStandardtext"/>
      </w:pPr>
      <w:r w:rsidRPr="002A066A">
        <w:t>Refer to list of materials supplied for storage conditions of individual components. Observe the storage conditions for individual prepared components in the Materials Supplied section.</w:t>
      </w:r>
    </w:p>
    <w:p w14:paraId="5B3B724B" w14:textId="77777777" w:rsidR="00AE3B29" w:rsidRPr="002A066A" w:rsidRDefault="000E4FA8" w:rsidP="001B583F">
      <w:pPr>
        <w:pStyle w:val="1AbcamStandardtext"/>
      </w:pPr>
      <w:r w:rsidRPr="002A066A">
        <w:t xml:space="preserve">Aliquot components in working volumes before storing at the recommended temperature. </w:t>
      </w:r>
    </w:p>
    <w:p w14:paraId="129C91CC" w14:textId="77777777" w:rsidR="00F132CD" w:rsidRPr="002A066A" w:rsidRDefault="00F132CD" w:rsidP="001B583F">
      <w:pPr>
        <w:pStyle w:val="1AbcamStandardtext"/>
      </w:pPr>
    </w:p>
    <w:p w14:paraId="1B91FDD4" w14:textId="77777777" w:rsidR="00ED21B9" w:rsidRPr="002A066A" w:rsidRDefault="00ED21B9" w:rsidP="001B583F">
      <w:pPr>
        <w:pStyle w:val="1AbcamStandardtext"/>
      </w:pPr>
      <w:r w:rsidRPr="002A066A">
        <w:br w:type="page"/>
      </w:r>
    </w:p>
    <w:p w14:paraId="4AC362C4" w14:textId="77777777" w:rsidR="000E4FA8" w:rsidRPr="002A066A" w:rsidRDefault="000E4FA8" w:rsidP="001E2DD7">
      <w:pPr>
        <w:pStyle w:val="1Abcamheading"/>
      </w:pPr>
      <w:bookmarkStart w:id="12" w:name="_Toc446403815"/>
      <w:bookmarkStart w:id="13" w:name="_Toc42504664"/>
      <w:r w:rsidRPr="002A066A">
        <w:lastRenderedPageBreak/>
        <w:t>Limitations</w:t>
      </w:r>
      <w:bookmarkEnd w:id="12"/>
      <w:bookmarkEnd w:id="13"/>
    </w:p>
    <w:p w14:paraId="44B0CE3F" w14:textId="77777777" w:rsidR="000E4FA8" w:rsidRPr="002A066A" w:rsidRDefault="000E4FA8" w:rsidP="001B583F">
      <w:pPr>
        <w:pStyle w:val="1AbcamBulletpoints"/>
      </w:pPr>
      <w:r w:rsidRPr="002A066A">
        <w:t>Assay kit intended for research use only. Not for use in diagnostic procedures.</w:t>
      </w:r>
    </w:p>
    <w:p w14:paraId="4DE526F2" w14:textId="77777777" w:rsidR="00E351A1" w:rsidRPr="002A066A" w:rsidRDefault="000E4FA8" w:rsidP="00504A2A">
      <w:pPr>
        <w:pStyle w:val="1AbcamBulletpoints"/>
      </w:pPr>
      <w:r w:rsidRPr="002A066A">
        <w:t>Do not mix or substitute reagents or materials from other kit lots or vendors. Kits are QC tested as a set of components and performance cannot be guaranteed if utilized separately or substituted.</w:t>
      </w:r>
    </w:p>
    <w:p w14:paraId="56B2CA9C" w14:textId="44FF0536" w:rsidR="000E4FA8" w:rsidRPr="002A066A" w:rsidRDefault="000E4FA8" w:rsidP="001B583F">
      <w:pPr>
        <w:pStyle w:val="1Abcamheading"/>
      </w:pPr>
      <w:bookmarkStart w:id="14" w:name="_Toc446403816"/>
      <w:bookmarkStart w:id="15" w:name="_Toc42504665"/>
      <w:r w:rsidRPr="002A066A">
        <w:t xml:space="preserve">Materials </w:t>
      </w:r>
      <w:r w:rsidR="00174FD5" w:rsidRPr="002A066A">
        <w:t>S</w:t>
      </w:r>
      <w:r w:rsidRPr="002A066A">
        <w:t>upplied</w:t>
      </w:r>
      <w:bookmarkEnd w:id="14"/>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5"/>
        <w:gridCol w:w="1537"/>
        <w:gridCol w:w="2100"/>
      </w:tblGrid>
      <w:tr w:rsidR="007E236D" w:rsidRPr="00801148" w14:paraId="1057869A" w14:textId="77777777" w:rsidTr="00C15A95">
        <w:trPr>
          <w:trHeight w:val="306"/>
          <w:jc w:val="center"/>
        </w:trPr>
        <w:tc>
          <w:tcPr>
            <w:tcW w:w="2258" w:type="pct"/>
            <w:vAlign w:val="center"/>
          </w:tcPr>
          <w:p w14:paraId="366BDBF6" w14:textId="77777777" w:rsidR="007E236D" w:rsidRPr="00801148" w:rsidRDefault="007E236D" w:rsidP="00801148">
            <w:pPr>
              <w:autoSpaceDE w:val="0"/>
              <w:autoSpaceDN w:val="0"/>
              <w:adjustRightInd w:val="0"/>
              <w:spacing w:before="60" w:after="60"/>
              <w:jc w:val="center"/>
              <w:rPr>
                <w:rFonts w:cs="Arial"/>
                <w:b/>
                <w:bCs/>
                <w:color w:val="000000"/>
                <w:szCs w:val="18"/>
                <w:lang w:val="en-GB"/>
              </w:rPr>
            </w:pPr>
            <w:r w:rsidRPr="00801148">
              <w:rPr>
                <w:rFonts w:cs="Arial"/>
                <w:b/>
                <w:bCs/>
                <w:color w:val="000000"/>
                <w:szCs w:val="18"/>
                <w:lang w:val="en-GB"/>
              </w:rPr>
              <w:t>Item</w:t>
            </w:r>
          </w:p>
        </w:tc>
        <w:tc>
          <w:tcPr>
            <w:tcW w:w="1159" w:type="pct"/>
            <w:vAlign w:val="center"/>
          </w:tcPr>
          <w:p w14:paraId="62E22A1B" w14:textId="77777777" w:rsidR="007E236D" w:rsidRPr="00801148" w:rsidRDefault="007E236D" w:rsidP="00801148">
            <w:pPr>
              <w:autoSpaceDE w:val="0"/>
              <w:autoSpaceDN w:val="0"/>
              <w:adjustRightInd w:val="0"/>
              <w:spacing w:before="60" w:after="60"/>
              <w:jc w:val="center"/>
              <w:rPr>
                <w:rFonts w:cs="Arial"/>
                <w:b/>
                <w:bCs/>
                <w:color w:val="000000"/>
                <w:szCs w:val="18"/>
                <w:lang w:val="en-GB"/>
              </w:rPr>
            </w:pPr>
            <w:r w:rsidRPr="00801148">
              <w:rPr>
                <w:rFonts w:cs="Arial"/>
                <w:b/>
                <w:bCs/>
                <w:color w:val="000000"/>
                <w:szCs w:val="18"/>
                <w:lang w:val="en-GB"/>
              </w:rPr>
              <w:t>Quantity</w:t>
            </w:r>
          </w:p>
        </w:tc>
        <w:tc>
          <w:tcPr>
            <w:tcW w:w="1583" w:type="pct"/>
            <w:vAlign w:val="center"/>
          </w:tcPr>
          <w:p w14:paraId="1976416D" w14:textId="77777777" w:rsidR="007E236D" w:rsidRPr="00801148" w:rsidRDefault="007E236D" w:rsidP="00801148">
            <w:pPr>
              <w:autoSpaceDE w:val="0"/>
              <w:autoSpaceDN w:val="0"/>
              <w:adjustRightInd w:val="0"/>
              <w:spacing w:before="60" w:after="60"/>
              <w:jc w:val="center"/>
              <w:rPr>
                <w:rFonts w:cs="Arial"/>
                <w:b/>
                <w:bCs/>
                <w:color w:val="000000"/>
                <w:szCs w:val="18"/>
                <w:lang w:val="en-GB"/>
              </w:rPr>
            </w:pPr>
            <w:r w:rsidRPr="00801148">
              <w:rPr>
                <w:rFonts w:cs="Arial"/>
                <w:b/>
                <w:bCs/>
                <w:color w:val="000000"/>
                <w:szCs w:val="18"/>
                <w:lang w:val="en-GB"/>
              </w:rPr>
              <w:t>Storage temperature (before prep)</w:t>
            </w:r>
          </w:p>
        </w:tc>
      </w:tr>
      <w:tr w:rsidR="007E236D" w:rsidRPr="00801148" w14:paraId="2CEE0592" w14:textId="77777777" w:rsidTr="00C15A95">
        <w:trPr>
          <w:trHeight w:val="306"/>
          <w:jc w:val="center"/>
        </w:trPr>
        <w:tc>
          <w:tcPr>
            <w:tcW w:w="2258" w:type="pct"/>
            <w:vAlign w:val="center"/>
          </w:tcPr>
          <w:p w14:paraId="08D37799" w14:textId="092F1D40" w:rsidR="007E236D" w:rsidRPr="00801148" w:rsidRDefault="007E236D" w:rsidP="00801148">
            <w:pPr>
              <w:autoSpaceDE w:val="0"/>
              <w:autoSpaceDN w:val="0"/>
              <w:adjustRightInd w:val="0"/>
              <w:spacing w:before="60" w:after="60"/>
              <w:rPr>
                <w:rFonts w:cs="Arial"/>
                <w:color w:val="000000"/>
                <w:sz w:val="18"/>
                <w:szCs w:val="18"/>
                <w:lang w:val="en-GB"/>
              </w:rPr>
            </w:pPr>
            <w:r w:rsidRPr="00571284">
              <w:rPr>
                <w:rFonts w:cs="Arial"/>
                <w:color w:val="000000"/>
                <w:sz w:val="18"/>
                <w:szCs w:val="18"/>
                <w:lang w:val="en-GB"/>
              </w:rPr>
              <w:t>Ceruloplasmin Assay Buffer</w:t>
            </w:r>
          </w:p>
        </w:tc>
        <w:tc>
          <w:tcPr>
            <w:tcW w:w="1159" w:type="pct"/>
            <w:vAlign w:val="center"/>
          </w:tcPr>
          <w:p w14:paraId="339FDE28" w14:textId="77777777" w:rsidR="007E236D" w:rsidRPr="008C17AF" w:rsidRDefault="007E236D" w:rsidP="00801148">
            <w:pPr>
              <w:autoSpaceDE w:val="0"/>
              <w:autoSpaceDN w:val="0"/>
              <w:adjustRightInd w:val="0"/>
              <w:spacing w:before="60" w:after="60"/>
              <w:jc w:val="center"/>
              <w:rPr>
                <w:rFonts w:cs="Arial"/>
                <w:color w:val="000000"/>
                <w:sz w:val="18"/>
                <w:szCs w:val="18"/>
                <w:lang w:val="en-GB"/>
              </w:rPr>
            </w:pPr>
            <w:r w:rsidRPr="008C17AF">
              <w:rPr>
                <w:rFonts w:cs="Arial"/>
                <w:color w:val="000000"/>
                <w:sz w:val="18"/>
                <w:szCs w:val="18"/>
                <w:lang w:val="en-GB"/>
              </w:rPr>
              <w:t>25 mL</w:t>
            </w:r>
          </w:p>
        </w:tc>
        <w:tc>
          <w:tcPr>
            <w:tcW w:w="1583" w:type="pct"/>
            <w:vAlign w:val="center"/>
          </w:tcPr>
          <w:p w14:paraId="171A7981" w14:textId="0889A09A" w:rsidR="007E236D" w:rsidRPr="00801148" w:rsidRDefault="007E236D"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801148">
              <w:rPr>
                <w:rFonts w:cs="Arial"/>
                <w:color w:val="000000"/>
                <w:sz w:val="18"/>
                <w:szCs w:val="18"/>
                <w:lang w:val="en-GB"/>
              </w:rPr>
              <w:t>°C</w:t>
            </w:r>
          </w:p>
        </w:tc>
      </w:tr>
      <w:tr w:rsidR="007E236D" w:rsidRPr="00801148" w14:paraId="43A0F432" w14:textId="77777777" w:rsidTr="00C15A95">
        <w:trPr>
          <w:trHeight w:val="306"/>
          <w:jc w:val="center"/>
        </w:trPr>
        <w:tc>
          <w:tcPr>
            <w:tcW w:w="2258" w:type="pct"/>
            <w:vAlign w:val="center"/>
          </w:tcPr>
          <w:p w14:paraId="42588E47" w14:textId="2D6CD4FC" w:rsidR="007E236D" w:rsidRPr="00801148" w:rsidRDefault="00F93A9C" w:rsidP="00801148">
            <w:pPr>
              <w:autoSpaceDE w:val="0"/>
              <w:autoSpaceDN w:val="0"/>
              <w:adjustRightInd w:val="0"/>
              <w:spacing w:before="60" w:after="60"/>
              <w:rPr>
                <w:rFonts w:cs="Arial"/>
                <w:bCs/>
                <w:color w:val="000000"/>
                <w:sz w:val="18"/>
                <w:szCs w:val="18"/>
              </w:rPr>
            </w:pPr>
            <w:r>
              <w:rPr>
                <w:rFonts w:cs="Arial"/>
                <w:bCs/>
                <w:color w:val="000000"/>
                <w:sz w:val="18"/>
                <w:szCs w:val="18"/>
              </w:rPr>
              <w:t>Ammonium Sulfate/</w:t>
            </w:r>
            <w:r w:rsidR="007E236D" w:rsidRPr="00571284">
              <w:rPr>
                <w:rFonts w:cs="Arial"/>
                <w:bCs/>
                <w:color w:val="000000"/>
                <w:sz w:val="18"/>
                <w:szCs w:val="18"/>
              </w:rPr>
              <w:t>Ammonium Sulfate, saturated (~4.1M)</w:t>
            </w:r>
          </w:p>
        </w:tc>
        <w:tc>
          <w:tcPr>
            <w:tcW w:w="1159" w:type="pct"/>
            <w:vAlign w:val="center"/>
          </w:tcPr>
          <w:p w14:paraId="5A570445" w14:textId="7FE031B6" w:rsidR="007E236D" w:rsidRPr="008C17AF" w:rsidRDefault="007E236D" w:rsidP="00801148">
            <w:pPr>
              <w:autoSpaceDE w:val="0"/>
              <w:autoSpaceDN w:val="0"/>
              <w:adjustRightInd w:val="0"/>
              <w:spacing w:before="60" w:after="60"/>
              <w:jc w:val="center"/>
              <w:rPr>
                <w:rFonts w:cs="Arial"/>
                <w:color w:val="000000"/>
                <w:sz w:val="18"/>
                <w:szCs w:val="18"/>
                <w:lang w:val="en-GB"/>
              </w:rPr>
            </w:pPr>
            <w:r w:rsidRPr="008C17AF">
              <w:rPr>
                <w:rFonts w:cs="Arial"/>
                <w:color w:val="000000"/>
                <w:sz w:val="18"/>
                <w:szCs w:val="18"/>
                <w:lang w:val="en-GB"/>
              </w:rPr>
              <w:t>10 mL</w:t>
            </w:r>
          </w:p>
        </w:tc>
        <w:tc>
          <w:tcPr>
            <w:tcW w:w="1583" w:type="pct"/>
            <w:vAlign w:val="center"/>
          </w:tcPr>
          <w:p w14:paraId="574BBA09" w14:textId="78F6E7D2" w:rsidR="007E236D" w:rsidRPr="00801148" w:rsidRDefault="007E236D"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801148">
              <w:rPr>
                <w:rFonts w:cs="Arial"/>
                <w:color w:val="000000"/>
                <w:sz w:val="18"/>
                <w:szCs w:val="18"/>
                <w:lang w:val="en-GB"/>
              </w:rPr>
              <w:t>°C</w:t>
            </w:r>
          </w:p>
        </w:tc>
      </w:tr>
      <w:tr w:rsidR="007E236D" w:rsidRPr="00801148" w14:paraId="264CC8D4" w14:textId="77777777" w:rsidTr="00C15A95">
        <w:trPr>
          <w:trHeight w:val="306"/>
          <w:jc w:val="center"/>
        </w:trPr>
        <w:tc>
          <w:tcPr>
            <w:tcW w:w="2258" w:type="pct"/>
            <w:vAlign w:val="center"/>
          </w:tcPr>
          <w:p w14:paraId="10C50D51" w14:textId="3D8269F2" w:rsidR="007E236D" w:rsidRPr="00801148" w:rsidRDefault="007E236D" w:rsidP="00801148">
            <w:pPr>
              <w:autoSpaceDE w:val="0"/>
              <w:autoSpaceDN w:val="0"/>
              <w:adjustRightInd w:val="0"/>
              <w:spacing w:before="60" w:after="60"/>
              <w:rPr>
                <w:rFonts w:cs="Arial"/>
                <w:bCs/>
                <w:color w:val="000000"/>
                <w:sz w:val="18"/>
                <w:szCs w:val="18"/>
              </w:rPr>
            </w:pPr>
            <w:r w:rsidRPr="00571284">
              <w:rPr>
                <w:rFonts w:cs="Arial"/>
                <w:bCs/>
                <w:color w:val="000000"/>
                <w:sz w:val="18"/>
                <w:szCs w:val="18"/>
              </w:rPr>
              <w:t>Ceruloplasmin Substrate</w:t>
            </w:r>
          </w:p>
        </w:tc>
        <w:tc>
          <w:tcPr>
            <w:tcW w:w="1159" w:type="pct"/>
            <w:vAlign w:val="center"/>
          </w:tcPr>
          <w:p w14:paraId="729C8628" w14:textId="7B9C22A9" w:rsidR="007E236D" w:rsidRPr="008C17AF" w:rsidRDefault="007E236D" w:rsidP="00801148">
            <w:pPr>
              <w:autoSpaceDE w:val="0"/>
              <w:autoSpaceDN w:val="0"/>
              <w:adjustRightInd w:val="0"/>
              <w:spacing w:before="60" w:after="60"/>
              <w:jc w:val="center"/>
              <w:rPr>
                <w:rFonts w:cs="Arial"/>
                <w:color w:val="000000"/>
                <w:sz w:val="18"/>
                <w:szCs w:val="18"/>
                <w:lang w:val="en-GB"/>
              </w:rPr>
            </w:pPr>
            <w:r w:rsidRPr="008C17AF">
              <w:rPr>
                <w:rFonts w:cs="Arial"/>
                <w:color w:val="000000"/>
                <w:sz w:val="18"/>
                <w:szCs w:val="18"/>
                <w:lang w:val="en-GB"/>
              </w:rPr>
              <w:t>1 mL</w:t>
            </w:r>
          </w:p>
        </w:tc>
        <w:tc>
          <w:tcPr>
            <w:tcW w:w="1583" w:type="pct"/>
            <w:vAlign w:val="center"/>
          </w:tcPr>
          <w:p w14:paraId="79D3B366" w14:textId="2F978948" w:rsidR="007E236D" w:rsidRPr="00801148" w:rsidRDefault="007E236D"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801148">
              <w:rPr>
                <w:rFonts w:cs="Arial"/>
                <w:color w:val="000000"/>
                <w:sz w:val="18"/>
                <w:szCs w:val="18"/>
                <w:lang w:val="en-GB"/>
              </w:rPr>
              <w:t>°C</w:t>
            </w:r>
          </w:p>
        </w:tc>
      </w:tr>
      <w:tr w:rsidR="007E236D" w:rsidRPr="00801148" w14:paraId="0574BDF8" w14:textId="77777777" w:rsidTr="00C15A95">
        <w:trPr>
          <w:trHeight w:val="306"/>
          <w:jc w:val="center"/>
        </w:trPr>
        <w:tc>
          <w:tcPr>
            <w:tcW w:w="2258" w:type="pct"/>
            <w:vAlign w:val="center"/>
          </w:tcPr>
          <w:p w14:paraId="6AC13D30" w14:textId="544A872F" w:rsidR="007E236D" w:rsidRPr="00801148" w:rsidRDefault="00F93A9C" w:rsidP="00801148">
            <w:pPr>
              <w:autoSpaceDE w:val="0"/>
              <w:autoSpaceDN w:val="0"/>
              <w:adjustRightInd w:val="0"/>
              <w:spacing w:before="60" w:after="60"/>
              <w:rPr>
                <w:rFonts w:cs="Arial"/>
                <w:bCs/>
                <w:color w:val="000000"/>
                <w:sz w:val="18"/>
                <w:szCs w:val="18"/>
              </w:rPr>
            </w:pPr>
            <w:r>
              <w:rPr>
                <w:rFonts w:cs="Arial"/>
                <w:bCs/>
                <w:color w:val="000000"/>
                <w:sz w:val="18"/>
                <w:szCs w:val="18"/>
              </w:rPr>
              <w:t>Oxidizer I/Oxidizer</w:t>
            </w:r>
            <w:r w:rsidR="007E236D" w:rsidRPr="00571284">
              <w:rPr>
                <w:rFonts w:cs="Arial"/>
                <w:bCs/>
                <w:color w:val="000000"/>
                <w:sz w:val="18"/>
                <w:szCs w:val="18"/>
              </w:rPr>
              <w:t xml:space="preserve"> (100 mM</w:t>
            </w:r>
            <w:r w:rsidR="007E236D" w:rsidRPr="00801148">
              <w:rPr>
                <w:rFonts w:cs="Arial"/>
                <w:bCs/>
                <w:color w:val="000000"/>
                <w:sz w:val="18"/>
                <w:szCs w:val="18"/>
              </w:rPr>
              <w:t>)</w:t>
            </w:r>
          </w:p>
        </w:tc>
        <w:tc>
          <w:tcPr>
            <w:tcW w:w="1159" w:type="pct"/>
            <w:vAlign w:val="center"/>
          </w:tcPr>
          <w:p w14:paraId="125541EB" w14:textId="77777777" w:rsidR="007E236D" w:rsidRPr="008C17AF" w:rsidRDefault="007E236D" w:rsidP="00801148">
            <w:pPr>
              <w:autoSpaceDE w:val="0"/>
              <w:autoSpaceDN w:val="0"/>
              <w:adjustRightInd w:val="0"/>
              <w:spacing w:before="60" w:after="60"/>
              <w:jc w:val="center"/>
              <w:rPr>
                <w:rFonts w:cs="Arial"/>
                <w:color w:val="000000"/>
                <w:sz w:val="18"/>
                <w:szCs w:val="18"/>
                <w:lang w:val="en-GB"/>
              </w:rPr>
            </w:pPr>
            <w:r w:rsidRPr="008C17AF">
              <w:rPr>
                <w:rFonts w:cs="Arial"/>
                <w:color w:val="000000"/>
                <w:sz w:val="18"/>
                <w:szCs w:val="18"/>
                <w:lang w:val="en-GB"/>
              </w:rPr>
              <w:t xml:space="preserve">100 </w:t>
            </w:r>
            <w:proofErr w:type="spellStart"/>
            <w:r w:rsidRPr="008C17AF">
              <w:rPr>
                <w:sz w:val="18"/>
                <w:szCs w:val="18"/>
              </w:rPr>
              <w:t>μL</w:t>
            </w:r>
            <w:proofErr w:type="spellEnd"/>
          </w:p>
        </w:tc>
        <w:tc>
          <w:tcPr>
            <w:tcW w:w="1583" w:type="pct"/>
            <w:vAlign w:val="center"/>
          </w:tcPr>
          <w:p w14:paraId="6BCE81ED" w14:textId="6A3A6EE2" w:rsidR="007E236D" w:rsidRPr="00801148" w:rsidRDefault="007E236D"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801148">
              <w:rPr>
                <w:rFonts w:cs="Arial"/>
                <w:color w:val="000000"/>
                <w:sz w:val="18"/>
                <w:szCs w:val="18"/>
                <w:lang w:val="en-GB"/>
              </w:rPr>
              <w:t>°C</w:t>
            </w:r>
          </w:p>
        </w:tc>
      </w:tr>
      <w:tr w:rsidR="007E236D" w:rsidRPr="00801148" w14:paraId="407E068F" w14:textId="77777777" w:rsidTr="00C15A95">
        <w:trPr>
          <w:trHeight w:val="306"/>
          <w:jc w:val="center"/>
        </w:trPr>
        <w:tc>
          <w:tcPr>
            <w:tcW w:w="2258" w:type="pct"/>
            <w:vAlign w:val="center"/>
          </w:tcPr>
          <w:p w14:paraId="6AA88AC3" w14:textId="4EEE9DBF" w:rsidR="007E236D" w:rsidRPr="00801148" w:rsidRDefault="00F93A9C" w:rsidP="00801148">
            <w:pPr>
              <w:autoSpaceDE w:val="0"/>
              <w:autoSpaceDN w:val="0"/>
              <w:adjustRightInd w:val="0"/>
              <w:spacing w:before="60" w:after="60"/>
              <w:rPr>
                <w:rFonts w:cs="Arial"/>
                <w:bCs/>
                <w:color w:val="000000"/>
                <w:sz w:val="18"/>
                <w:szCs w:val="18"/>
              </w:rPr>
            </w:pPr>
            <w:r>
              <w:rPr>
                <w:rFonts w:cs="Arial"/>
                <w:bCs/>
                <w:color w:val="000000"/>
                <w:sz w:val="18"/>
                <w:szCs w:val="18"/>
              </w:rPr>
              <w:t>H</w:t>
            </w:r>
            <w:r>
              <w:rPr>
                <w:rFonts w:cs="Arial"/>
                <w:bCs/>
                <w:color w:val="000000"/>
                <w:sz w:val="18"/>
                <w:szCs w:val="18"/>
                <w:vertAlign w:val="subscript"/>
              </w:rPr>
              <w:t>2</w:t>
            </w:r>
            <w:r>
              <w:rPr>
                <w:rFonts w:cs="Arial"/>
                <w:bCs/>
                <w:color w:val="000000"/>
                <w:sz w:val="18"/>
                <w:szCs w:val="18"/>
              </w:rPr>
              <w:t>O</w:t>
            </w:r>
            <w:r>
              <w:rPr>
                <w:rFonts w:cs="Arial"/>
                <w:bCs/>
                <w:color w:val="000000"/>
                <w:sz w:val="18"/>
                <w:szCs w:val="18"/>
                <w:vertAlign w:val="subscript"/>
              </w:rPr>
              <w:t>2</w:t>
            </w:r>
            <w:r>
              <w:rPr>
                <w:rFonts w:cs="Arial"/>
                <w:bCs/>
                <w:color w:val="000000"/>
                <w:sz w:val="18"/>
                <w:szCs w:val="18"/>
              </w:rPr>
              <w:t xml:space="preserve"> Standard/</w:t>
            </w:r>
            <w:r w:rsidR="007E236D" w:rsidRPr="00571284">
              <w:rPr>
                <w:rFonts w:cs="Arial"/>
                <w:bCs/>
                <w:color w:val="000000"/>
                <w:sz w:val="18"/>
                <w:szCs w:val="18"/>
              </w:rPr>
              <w:t>Stabilizer</w:t>
            </w:r>
          </w:p>
        </w:tc>
        <w:tc>
          <w:tcPr>
            <w:tcW w:w="1159" w:type="pct"/>
            <w:vAlign w:val="center"/>
          </w:tcPr>
          <w:p w14:paraId="5EE05978" w14:textId="0B21BB27" w:rsidR="007E236D" w:rsidRPr="008C17AF" w:rsidRDefault="007E236D" w:rsidP="00801148">
            <w:pPr>
              <w:autoSpaceDE w:val="0"/>
              <w:autoSpaceDN w:val="0"/>
              <w:adjustRightInd w:val="0"/>
              <w:spacing w:before="60" w:after="60"/>
              <w:jc w:val="center"/>
              <w:rPr>
                <w:rFonts w:cs="Arial"/>
                <w:color w:val="000000"/>
                <w:sz w:val="18"/>
                <w:szCs w:val="18"/>
                <w:lang w:val="en-GB"/>
              </w:rPr>
            </w:pPr>
            <w:r w:rsidRPr="008C17AF">
              <w:rPr>
                <w:rFonts w:cs="Arial"/>
                <w:color w:val="000000"/>
                <w:sz w:val="18"/>
                <w:szCs w:val="18"/>
                <w:lang w:val="en-GB"/>
              </w:rPr>
              <w:t xml:space="preserve">100 </w:t>
            </w:r>
            <w:r w:rsidRPr="008C17AF">
              <w:rPr>
                <w:sz w:val="18"/>
                <w:szCs w:val="18"/>
              </w:rPr>
              <w:t>μ</w:t>
            </w:r>
            <w:r w:rsidRPr="008C17AF">
              <w:rPr>
                <w:rFonts w:cs="Arial"/>
                <w:color w:val="000000"/>
                <w:sz w:val="18"/>
                <w:szCs w:val="18"/>
                <w:lang w:val="en-GB"/>
              </w:rPr>
              <w:t>L</w:t>
            </w:r>
          </w:p>
        </w:tc>
        <w:tc>
          <w:tcPr>
            <w:tcW w:w="1583" w:type="pct"/>
            <w:vAlign w:val="center"/>
          </w:tcPr>
          <w:p w14:paraId="5FD52962" w14:textId="0C0CF2D1" w:rsidR="007E236D" w:rsidRPr="00801148" w:rsidRDefault="007E236D"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801148">
              <w:rPr>
                <w:rFonts w:cs="Arial"/>
                <w:color w:val="000000"/>
                <w:sz w:val="18"/>
                <w:szCs w:val="18"/>
                <w:lang w:val="en-GB"/>
              </w:rPr>
              <w:t>°C</w:t>
            </w:r>
          </w:p>
        </w:tc>
      </w:tr>
    </w:tbl>
    <w:p w14:paraId="2413A8A7" w14:textId="77777777" w:rsidR="001C766D" w:rsidRPr="002A066A" w:rsidRDefault="001C766D" w:rsidP="001B583F">
      <w:pPr>
        <w:pStyle w:val="1AbcamStandardtext"/>
        <w:rPr>
          <w:b/>
        </w:rPr>
      </w:pPr>
      <w:r w:rsidRPr="002A066A">
        <w:rPr>
          <w:b/>
        </w:rPr>
        <w:br w:type="page"/>
      </w:r>
    </w:p>
    <w:p w14:paraId="2139CA50" w14:textId="77777777" w:rsidR="000E4FA8" w:rsidRPr="002A066A" w:rsidRDefault="000E4FA8" w:rsidP="001E2DD7">
      <w:pPr>
        <w:pStyle w:val="1Abcamheading"/>
      </w:pPr>
      <w:bookmarkStart w:id="16" w:name="_Toc446403817"/>
      <w:bookmarkStart w:id="17" w:name="_Toc42504666"/>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6"/>
      <w:bookmarkEnd w:id="17"/>
    </w:p>
    <w:p w14:paraId="41132904"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1E12AB22" w14:textId="04DDB002" w:rsidR="0002151A" w:rsidRPr="001C2383" w:rsidRDefault="00816B79" w:rsidP="00571284">
      <w:pPr>
        <w:pStyle w:val="ListParagraph"/>
        <w:numPr>
          <w:ilvl w:val="0"/>
          <w:numId w:val="9"/>
        </w:numPr>
        <w:spacing w:before="60" w:after="60"/>
        <w:ind w:left="357" w:hanging="357"/>
        <w:contextualSpacing w:val="0"/>
      </w:pPr>
      <w:r w:rsidRPr="001C2383">
        <w:rPr>
          <w:szCs w:val="20"/>
        </w:rPr>
        <w:t>M</w:t>
      </w:r>
      <w:r w:rsidR="00A72B65" w:rsidRPr="001C2383">
        <w:rPr>
          <w:szCs w:val="20"/>
        </w:rPr>
        <w:t xml:space="preserve">icroplate reader capable of measuring </w:t>
      </w:r>
      <w:r w:rsidR="001C2383" w:rsidRPr="001C2383">
        <w:rPr>
          <w:szCs w:val="20"/>
        </w:rPr>
        <w:t xml:space="preserve">absorbance at </w:t>
      </w:r>
      <w:r w:rsidR="00933347">
        <w:rPr>
          <w:szCs w:val="20"/>
        </w:rPr>
        <w:t xml:space="preserve">560 </w:t>
      </w:r>
      <w:r w:rsidR="001C2383" w:rsidRPr="001C2383">
        <w:rPr>
          <w:szCs w:val="20"/>
        </w:rPr>
        <w:t>nm</w:t>
      </w:r>
    </w:p>
    <w:p w14:paraId="402B3148" w14:textId="77777777" w:rsidR="000E4FA8" w:rsidRPr="002A066A" w:rsidRDefault="000E4FA8" w:rsidP="008A2F6E">
      <w:pPr>
        <w:pStyle w:val="1AbcamStandardtext"/>
        <w:rPr>
          <w:rFonts w:eastAsiaTheme="minorHAnsi" w:cstheme="minorBidi"/>
        </w:rPr>
      </w:pPr>
      <w:r w:rsidRPr="002A066A">
        <w:br w:type="page"/>
      </w:r>
    </w:p>
    <w:p w14:paraId="540E6A7A" w14:textId="77777777" w:rsidR="000E4FA8" w:rsidRPr="002A066A" w:rsidRDefault="000E4FA8" w:rsidP="001E2DD7">
      <w:pPr>
        <w:pStyle w:val="1Abcamheading"/>
      </w:pPr>
      <w:bookmarkStart w:id="18" w:name="_Toc446403818"/>
      <w:bookmarkStart w:id="19" w:name="_Toc42504667"/>
      <w:r w:rsidRPr="002A066A">
        <w:lastRenderedPageBreak/>
        <w:t>Technical Hints</w:t>
      </w:r>
      <w:bookmarkEnd w:id="18"/>
      <w:bookmarkEnd w:id="19"/>
    </w:p>
    <w:p w14:paraId="4817A38F" w14:textId="77777777" w:rsidR="000E4FA8" w:rsidRPr="002A066A" w:rsidRDefault="000E4FA8" w:rsidP="00E625BC">
      <w:pPr>
        <w:pStyle w:val="ListParagraph"/>
        <w:numPr>
          <w:ilvl w:val="0"/>
          <w:numId w:val="11"/>
        </w:numPr>
        <w:spacing w:before="60" w:after="60"/>
        <w:ind w:left="357" w:hanging="357"/>
        <w:contextualSpacing w:val="0"/>
        <w:rPr>
          <w:b/>
        </w:rPr>
      </w:pPr>
      <w:r w:rsidRPr="002A066A">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4DEA8B9A" w14:textId="77777777" w:rsidR="000E4FA8" w:rsidRPr="002A066A" w:rsidRDefault="000E4FA8" w:rsidP="00E625BC">
      <w:pPr>
        <w:pStyle w:val="ListParagraph"/>
        <w:numPr>
          <w:ilvl w:val="0"/>
          <w:numId w:val="11"/>
        </w:numPr>
        <w:spacing w:before="60" w:after="60"/>
        <w:ind w:left="357" w:hanging="357"/>
        <w:contextualSpacing w:val="0"/>
      </w:pPr>
      <w:r w:rsidRPr="002A066A">
        <w:t>Selected components in this kit are supplied in surplus amount to account for additional dilutions, evaporation, or instrumentation settings where higher volumes are required. They should be disposed of in accordance with established safety procedures.</w:t>
      </w:r>
    </w:p>
    <w:p w14:paraId="39FA66F1" w14:textId="77777777" w:rsidR="000E4FA8" w:rsidRPr="002A066A" w:rsidRDefault="000E4FA8" w:rsidP="00E625BC">
      <w:pPr>
        <w:pStyle w:val="ListParagraph"/>
        <w:numPr>
          <w:ilvl w:val="0"/>
          <w:numId w:val="11"/>
        </w:numPr>
        <w:spacing w:before="60" w:after="60"/>
        <w:ind w:left="357" w:hanging="357"/>
        <w:contextualSpacing w:val="0"/>
      </w:pPr>
      <w:r w:rsidRPr="002A066A">
        <w:t>Avoid foaming or bubbles when mixing or reconstituting components.</w:t>
      </w:r>
    </w:p>
    <w:p w14:paraId="564BF6C7" w14:textId="77777777" w:rsidR="000E4FA8" w:rsidRPr="002A066A" w:rsidRDefault="000E4FA8" w:rsidP="00E625BC">
      <w:pPr>
        <w:pStyle w:val="ListParagraph"/>
        <w:numPr>
          <w:ilvl w:val="0"/>
          <w:numId w:val="11"/>
        </w:numPr>
        <w:spacing w:before="60" w:after="60"/>
        <w:ind w:left="357" w:hanging="357"/>
        <w:contextualSpacing w:val="0"/>
      </w:pPr>
      <w:r w:rsidRPr="002A066A">
        <w:t>Avoid cross contamination of samples or reagents by changing tips between sample, standard and reagent additions.</w:t>
      </w:r>
    </w:p>
    <w:p w14:paraId="3B471838" w14:textId="77777777" w:rsidR="000E4FA8" w:rsidRPr="002A066A" w:rsidRDefault="000E4FA8" w:rsidP="00E625BC">
      <w:pPr>
        <w:pStyle w:val="ListParagraph"/>
        <w:numPr>
          <w:ilvl w:val="0"/>
          <w:numId w:val="11"/>
        </w:numPr>
        <w:spacing w:before="60" w:after="60"/>
        <w:ind w:left="357" w:hanging="357"/>
        <w:contextualSpacing w:val="0"/>
      </w:pPr>
      <w:r w:rsidRPr="002A066A">
        <w:t>Ensure plates are properly sealed or covered during incubation steps.</w:t>
      </w:r>
    </w:p>
    <w:p w14:paraId="3178F3B6" w14:textId="77777777" w:rsidR="000E4FA8" w:rsidRPr="002A066A" w:rsidRDefault="000E4FA8" w:rsidP="00E625BC">
      <w:pPr>
        <w:pStyle w:val="ListParagraph"/>
        <w:numPr>
          <w:ilvl w:val="0"/>
          <w:numId w:val="11"/>
        </w:numPr>
        <w:spacing w:before="60" w:after="60"/>
        <w:ind w:left="357" w:hanging="357"/>
        <w:contextualSpacing w:val="0"/>
      </w:pPr>
      <w:r w:rsidRPr="002A066A">
        <w:t>Ensure all reagents and solutions are at the appropriate temperature before starting the assay.</w:t>
      </w:r>
    </w:p>
    <w:p w14:paraId="082A5F04" w14:textId="77777777" w:rsidR="000E4FA8" w:rsidRPr="002A066A" w:rsidRDefault="000E4FA8" w:rsidP="00E625BC">
      <w:pPr>
        <w:pStyle w:val="ListParagraph"/>
        <w:numPr>
          <w:ilvl w:val="0"/>
          <w:numId w:val="11"/>
        </w:numPr>
        <w:spacing w:before="60" w:after="60"/>
        <w:ind w:left="357" w:hanging="357"/>
        <w:contextualSpacing w:val="0"/>
      </w:pPr>
      <w:r w:rsidRPr="002A066A">
        <w:t xml:space="preserve">Samples </w:t>
      </w:r>
      <w:r w:rsidR="007C2071">
        <w:t>generating</w:t>
      </w:r>
      <w:r w:rsidRPr="002A066A">
        <w:t xml:space="preserve"> values that are greater than the most concentrated standard should be further diluted in the appropriate sample dilution buffer.</w:t>
      </w:r>
    </w:p>
    <w:p w14:paraId="5C8BE462" w14:textId="77777777" w:rsidR="000E4FA8" w:rsidRPr="002A066A" w:rsidRDefault="000E4FA8" w:rsidP="008B4786">
      <w:pPr>
        <w:pStyle w:val="1AbcamBulletpoints"/>
      </w:pPr>
      <w:r w:rsidRPr="002A066A">
        <w:t>Make sure all necessary equipment is switched on and set at the appropriate temperature.</w:t>
      </w:r>
      <w:r w:rsidRPr="002A066A">
        <w:br w:type="page"/>
      </w:r>
    </w:p>
    <w:p w14:paraId="7DC56BD3" w14:textId="77777777" w:rsidR="000E4FA8" w:rsidRPr="002A066A" w:rsidRDefault="000E4FA8" w:rsidP="001E2DD7">
      <w:pPr>
        <w:pStyle w:val="1Abcamheading"/>
      </w:pPr>
      <w:bookmarkStart w:id="20" w:name="_Toc446403819"/>
      <w:bookmarkStart w:id="21" w:name="_Toc42504668"/>
      <w:r w:rsidRPr="002A066A">
        <w:lastRenderedPageBreak/>
        <w:t>R</w:t>
      </w:r>
      <w:r w:rsidR="00174FD5" w:rsidRPr="002A066A">
        <w:t>eagent P</w:t>
      </w:r>
      <w:r w:rsidRPr="002A066A">
        <w:t>reparation</w:t>
      </w:r>
      <w:bookmarkEnd w:id="20"/>
      <w:bookmarkEnd w:id="21"/>
    </w:p>
    <w:p w14:paraId="25E6BBA1" w14:textId="1B9F7C94" w:rsidR="00BA75F8" w:rsidRDefault="008C17AF" w:rsidP="008A2F6E">
      <w:pPr>
        <w:pStyle w:val="1AbcamStandardtext"/>
      </w:pPr>
      <w:r>
        <w:t>All components are ready to use as supplied.</w:t>
      </w:r>
    </w:p>
    <w:p w14:paraId="507AE7EC" w14:textId="6F0B4855" w:rsidR="004A0FBC" w:rsidRDefault="004A0FBC" w:rsidP="008A2F6E">
      <w:pPr>
        <w:pStyle w:val="1AbcamStandardtext"/>
      </w:pPr>
      <w:r>
        <w:t>Use within two months.</w:t>
      </w:r>
    </w:p>
    <w:p w14:paraId="0FA05DF2" w14:textId="77777777" w:rsidR="00BA75F8" w:rsidRDefault="00BA75F8" w:rsidP="008A2F6E">
      <w:pPr>
        <w:pStyle w:val="1AbcamStandardtext"/>
      </w:pPr>
    </w:p>
    <w:p w14:paraId="7AEA7FE7" w14:textId="77777777" w:rsidR="00BA75F8" w:rsidRPr="002A066A" w:rsidRDefault="00BA75F8" w:rsidP="00BA75F8">
      <w:pPr>
        <w:pStyle w:val="1Abcamheading"/>
      </w:pPr>
      <w:bookmarkStart w:id="22" w:name="_Toc42504669"/>
      <w:r>
        <w:t xml:space="preserve">Sample </w:t>
      </w:r>
      <w:r w:rsidRPr="002A066A">
        <w:t>Preparation</w:t>
      </w:r>
      <w:bookmarkEnd w:id="22"/>
    </w:p>
    <w:p w14:paraId="7EDDE529" w14:textId="0BD415CB" w:rsidR="008565BC" w:rsidRDefault="00FA64E8" w:rsidP="00FA64E8">
      <w:pPr>
        <w:pStyle w:val="11Abcam"/>
        <w:numPr>
          <w:ilvl w:val="0"/>
          <w:numId w:val="0"/>
        </w:numPr>
      </w:pPr>
      <w:r w:rsidRPr="00FA64E8">
        <w:rPr>
          <w:rFonts w:ascii="Symbol" w:hAnsi="Symbol"/>
          <w:b/>
          <w:bCs/>
        </w:rPr>
        <w:t></w:t>
      </w:r>
      <w:r w:rsidRPr="00FA64E8">
        <w:rPr>
          <w:rFonts w:ascii="Symbol" w:hAnsi="Symbol"/>
          <w:b/>
          <w:bCs/>
        </w:rPr>
        <w:t></w:t>
      </w:r>
      <w:r w:rsidRPr="00FA64E8">
        <w:rPr>
          <w:b/>
          <w:bCs/>
        </w:rPr>
        <w:t>Note:</w:t>
      </w:r>
      <w:r>
        <w:t xml:space="preserve"> </w:t>
      </w:r>
      <w:r w:rsidR="008565BC">
        <w:t>Chloride in serum is an inhibitor of the ceruloplasmin enzyme activity and needs to be removed prior to analysis.</w:t>
      </w:r>
    </w:p>
    <w:p w14:paraId="6254B3C8" w14:textId="77777777" w:rsidR="00FA64E8" w:rsidRDefault="00FA64E8" w:rsidP="00FA64E8">
      <w:pPr>
        <w:pStyle w:val="11Abcam"/>
        <w:numPr>
          <w:ilvl w:val="0"/>
          <w:numId w:val="0"/>
        </w:numPr>
        <w:ind w:left="567" w:hanging="567"/>
      </w:pPr>
    </w:p>
    <w:p w14:paraId="70DC2EB6" w14:textId="29F86521" w:rsidR="008565BC" w:rsidRDefault="003515C5" w:rsidP="00FA2C01">
      <w:pPr>
        <w:pStyle w:val="11Abcam"/>
        <w:numPr>
          <w:ilvl w:val="0"/>
          <w:numId w:val="0"/>
        </w:numPr>
      </w:pPr>
      <w:r>
        <w:t>This can be accomplished by Ammonium Sulfate precipitation of the serum proteins followed by removal of the supernatant containing the chloride or by dialysis of samples against a 1000X volume of dH</w:t>
      </w:r>
      <w:r w:rsidRPr="003515C5">
        <w:rPr>
          <w:vertAlign w:val="subscript"/>
        </w:rPr>
        <w:t>2</w:t>
      </w:r>
      <w:r>
        <w:t>O for 1 hour.</w:t>
      </w:r>
    </w:p>
    <w:p w14:paraId="394C6B4B" w14:textId="77777777" w:rsidR="00FA2C01" w:rsidRDefault="00FA2C01" w:rsidP="00FA2C01">
      <w:pPr>
        <w:pStyle w:val="11Abcam"/>
        <w:numPr>
          <w:ilvl w:val="0"/>
          <w:numId w:val="0"/>
        </w:numPr>
      </w:pPr>
    </w:p>
    <w:p w14:paraId="6C3BE63E" w14:textId="037AA76F" w:rsidR="003515C5" w:rsidRDefault="003515C5" w:rsidP="008565BC">
      <w:pPr>
        <w:pStyle w:val="11Abcam"/>
      </w:pPr>
      <w:r>
        <w:t xml:space="preserve">For the </w:t>
      </w:r>
      <w:r w:rsidRPr="00FA2C01">
        <w:rPr>
          <w:u w:val="single"/>
        </w:rPr>
        <w:t>Ammonium Sulfate method</w:t>
      </w:r>
      <w:r>
        <w:t>, take 100 µ</w:t>
      </w:r>
      <w:r w:rsidR="00FA2C01">
        <w:t>L</w:t>
      </w:r>
      <w:r>
        <w:t xml:space="preserve"> of serum and add 100 µ</w:t>
      </w:r>
      <w:r w:rsidR="00FA2C01">
        <w:t>L</w:t>
      </w:r>
      <w:r>
        <w:t xml:space="preserve"> of saturated Ammonium Sulfate, vortex briefly to mix then place on ice for 5 minutes.</w:t>
      </w:r>
    </w:p>
    <w:p w14:paraId="08243184" w14:textId="1087F37A" w:rsidR="003515C5" w:rsidRDefault="003515C5" w:rsidP="008565BC">
      <w:pPr>
        <w:pStyle w:val="11Abcam"/>
      </w:pPr>
      <w:r>
        <w:t>Centrifuge at 10</w:t>
      </w:r>
      <w:r w:rsidR="00FA2C01">
        <w:t>,000</w:t>
      </w:r>
      <w:r>
        <w:t xml:space="preserve"> rpm at ambient </w:t>
      </w:r>
      <w:r w:rsidR="00FA2C01">
        <w:t>t</w:t>
      </w:r>
      <w:r>
        <w:t>emperature for 5 minutes to pellet the protein precipitate and remove 160 µ</w:t>
      </w:r>
      <w:r w:rsidR="00FA2C01">
        <w:t>L</w:t>
      </w:r>
      <w:r>
        <w:t xml:space="preserve"> of the clear supernatant with a pipette.</w:t>
      </w:r>
    </w:p>
    <w:p w14:paraId="0FC542F9" w14:textId="28D81C58" w:rsidR="003515C5" w:rsidRDefault="003515C5" w:rsidP="008565BC">
      <w:pPr>
        <w:pStyle w:val="11Abcam"/>
      </w:pPr>
      <w:r>
        <w:t>Add 160 µ</w:t>
      </w:r>
      <w:r w:rsidR="00FA2C01">
        <w:t>L</w:t>
      </w:r>
      <w:r>
        <w:t xml:space="preserve"> of dH</w:t>
      </w:r>
      <w:r w:rsidRPr="003515C5">
        <w:rPr>
          <w:vertAlign w:val="subscript"/>
        </w:rPr>
        <w:t>2</w:t>
      </w:r>
      <w:r>
        <w:t>O to the pellet and dissolve. Add samples equivalent to 5-20 µ</w:t>
      </w:r>
      <w:r w:rsidR="00FA2C01">
        <w:t>L</w:t>
      </w:r>
      <w:r>
        <w:t xml:space="preserve"> into 96-well plate and bring volumes to 100 µ</w:t>
      </w:r>
      <w:r w:rsidR="00030830">
        <w:t>L</w:t>
      </w:r>
      <w:r>
        <w:t xml:space="preserve"> with Ceruloplasmin Assay Buffer.</w:t>
      </w:r>
    </w:p>
    <w:p w14:paraId="7F3FBE8F" w14:textId="3F4BC336" w:rsidR="00BA75F8" w:rsidRPr="007B5BCD" w:rsidRDefault="00BA75F8" w:rsidP="00BA75F8">
      <w:pPr>
        <w:pStyle w:val="1AbcamBulletpoints"/>
        <w:numPr>
          <w:ilvl w:val="0"/>
          <w:numId w:val="0"/>
        </w:numPr>
      </w:pPr>
      <w:r>
        <w:rPr>
          <w:b/>
          <w:bCs/>
        </w:rPr>
        <w:t xml:space="preserve"> </w:t>
      </w:r>
    </w:p>
    <w:p w14:paraId="4FED4DCC" w14:textId="77777777" w:rsidR="00BA75F8" w:rsidRDefault="00BA75F8" w:rsidP="008A2F6E">
      <w:pPr>
        <w:pStyle w:val="1AbcamStandardtext"/>
      </w:pPr>
    </w:p>
    <w:p w14:paraId="5365200B" w14:textId="77777777" w:rsidR="00BA75F8" w:rsidRDefault="00BA75F8" w:rsidP="008A2F6E">
      <w:pPr>
        <w:pStyle w:val="1AbcamStandardtext"/>
      </w:pPr>
    </w:p>
    <w:p w14:paraId="1806954A" w14:textId="77777777" w:rsidR="00BA75F8" w:rsidRDefault="00BA75F8" w:rsidP="008A2F6E">
      <w:pPr>
        <w:pStyle w:val="1AbcamStandardtext"/>
      </w:pPr>
    </w:p>
    <w:p w14:paraId="312E6284" w14:textId="1ABBCAC0" w:rsidR="003B15FA" w:rsidRPr="008A2F6E" w:rsidRDefault="003B15FA" w:rsidP="00BA75F8">
      <w:pPr>
        <w:pStyle w:val="1AbcamStandardtext"/>
      </w:pPr>
      <w:bookmarkStart w:id="23" w:name="_Toc446403821"/>
      <w:bookmarkEnd w:id="23"/>
      <w:r w:rsidRPr="008A2F6E">
        <w:br w:type="page"/>
      </w:r>
    </w:p>
    <w:p w14:paraId="3CF0D6DA" w14:textId="0F283026" w:rsidR="00FF3E99" w:rsidRDefault="00FF3E99" w:rsidP="000D1DF3">
      <w:pPr>
        <w:pStyle w:val="1Abcamheading"/>
      </w:pPr>
      <w:bookmarkStart w:id="24" w:name="_Toc42504670"/>
      <w:r>
        <w:lastRenderedPageBreak/>
        <w:t>Standard Curve</w:t>
      </w:r>
      <w:bookmarkEnd w:id="24"/>
    </w:p>
    <w:p w14:paraId="13CBED8F" w14:textId="4C335C56" w:rsidR="00FF3E99" w:rsidRDefault="00FF3E99" w:rsidP="00FF3E99">
      <w:pPr>
        <w:pStyle w:val="11Abcam"/>
      </w:pPr>
      <w:r w:rsidRPr="00FF3E99">
        <w:t xml:space="preserve">Dilute the </w:t>
      </w:r>
      <w:r w:rsidR="00F93A9C">
        <w:t>Oxidizer I/</w:t>
      </w:r>
      <w:r w:rsidRPr="00FF3E99">
        <w:t>Oxidizer to 5 mM by adding 10 µ</w:t>
      </w:r>
      <w:r>
        <w:t>L</w:t>
      </w:r>
      <w:r w:rsidRPr="00FF3E99">
        <w:t xml:space="preserve"> of 100 mM </w:t>
      </w:r>
      <w:r w:rsidR="00F93A9C">
        <w:t>Oxidizer I/</w:t>
      </w:r>
      <w:r w:rsidRPr="00FF3E99">
        <w:t>Oxidizer to 180 µ</w:t>
      </w:r>
      <w:r>
        <w:t>L</w:t>
      </w:r>
      <w:r w:rsidRPr="00FF3E99">
        <w:t xml:space="preserve"> of Ceruloplasmin Assay Buffer.</w:t>
      </w:r>
    </w:p>
    <w:p w14:paraId="4E9E0E3B" w14:textId="0268FDA3" w:rsidR="00FF3E99" w:rsidRDefault="00FF3E99" w:rsidP="00FF3E99">
      <w:pPr>
        <w:pStyle w:val="11Abcam"/>
      </w:pPr>
      <w:r w:rsidRPr="00FF3E99">
        <w:t>Add 10 µ</w:t>
      </w:r>
      <w:r>
        <w:t>L</w:t>
      </w:r>
      <w:r w:rsidRPr="00FF3E99">
        <w:t xml:space="preserve"> </w:t>
      </w:r>
      <w:r w:rsidR="00F93A9C" w:rsidRPr="00F93A9C">
        <w:rPr>
          <w:rFonts w:cs="Arial"/>
          <w:bCs/>
          <w:color w:val="000000"/>
          <w:szCs w:val="20"/>
        </w:rPr>
        <w:t>H</w:t>
      </w:r>
      <w:r w:rsidR="00F93A9C" w:rsidRPr="00F93A9C">
        <w:rPr>
          <w:rFonts w:cs="Arial"/>
          <w:bCs/>
          <w:color w:val="000000"/>
          <w:szCs w:val="20"/>
          <w:vertAlign w:val="subscript"/>
        </w:rPr>
        <w:t>2</w:t>
      </w:r>
      <w:r w:rsidR="00F93A9C" w:rsidRPr="00F93A9C">
        <w:rPr>
          <w:rFonts w:cs="Arial"/>
          <w:bCs/>
          <w:color w:val="000000"/>
          <w:szCs w:val="20"/>
        </w:rPr>
        <w:t>O</w:t>
      </w:r>
      <w:r w:rsidR="00F93A9C" w:rsidRPr="00F93A9C">
        <w:rPr>
          <w:rFonts w:cs="Arial"/>
          <w:bCs/>
          <w:color w:val="000000"/>
          <w:szCs w:val="20"/>
          <w:vertAlign w:val="subscript"/>
        </w:rPr>
        <w:t>2</w:t>
      </w:r>
      <w:r w:rsidR="00F93A9C" w:rsidRPr="00F93A9C">
        <w:rPr>
          <w:rFonts w:cs="Arial"/>
          <w:bCs/>
          <w:color w:val="000000"/>
          <w:szCs w:val="20"/>
        </w:rPr>
        <w:t xml:space="preserve"> Standard</w:t>
      </w:r>
      <w:r w:rsidR="00F93A9C">
        <w:rPr>
          <w:sz w:val="22"/>
          <w:szCs w:val="28"/>
        </w:rPr>
        <w:t>/</w:t>
      </w:r>
      <w:r w:rsidRPr="00FF3E99">
        <w:t>Stabilizer and mix well.</w:t>
      </w:r>
    </w:p>
    <w:p w14:paraId="679FBA74" w14:textId="655B28D0" w:rsidR="00FF3E99" w:rsidRDefault="00FF3E99" w:rsidP="00FF3E99">
      <w:pPr>
        <w:pStyle w:val="11Abcam"/>
      </w:pPr>
      <w:r w:rsidRPr="00FF3E99">
        <w:t>Add 0, 2, 4, 6, 8 &amp; 10 µ</w:t>
      </w:r>
      <w:r>
        <w:t>L</w:t>
      </w:r>
      <w:r w:rsidRPr="00FF3E99">
        <w:t xml:space="preserve"> of 5 mM </w:t>
      </w:r>
      <w:r w:rsidR="00F93A9C">
        <w:t>Oxidizer I/</w:t>
      </w:r>
      <w:r w:rsidRPr="00FF3E99">
        <w:t>Oxidizer into a series of wells in 96-well plate to generate 0, 10, 20, 30, 40 &amp; 50 nmol Standard</w:t>
      </w:r>
      <w:r>
        <w:t>.</w:t>
      </w:r>
    </w:p>
    <w:p w14:paraId="26DDD101" w14:textId="35C43C67" w:rsidR="00FF3E99" w:rsidRDefault="00FF3E99" w:rsidP="00FF3E99">
      <w:pPr>
        <w:pStyle w:val="11Abcam"/>
      </w:pPr>
      <w:r>
        <w:t>B</w:t>
      </w:r>
      <w:r w:rsidRPr="00FF3E99">
        <w:t>ring the volume to 100 µ</w:t>
      </w:r>
      <w:r>
        <w:t>L</w:t>
      </w:r>
      <w:r w:rsidRPr="00FF3E99">
        <w:t xml:space="preserve"> with Ceruloplasmin Assay Buffer.</w:t>
      </w:r>
    </w:p>
    <w:p w14:paraId="3BF77D18" w14:textId="77777777" w:rsidR="00D05529" w:rsidRDefault="00D05529" w:rsidP="00D05529">
      <w:pPr>
        <w:pStyle w:val="11Abcam"/>
        <w:numPr>
          <w:ilvl w:val="0"/>
          <w:numId w:val="0"/>
        </w:numPr>
        <w:ind w:left="567"/>
      </w:pPr>
    </w:p>
    <w:tbl>
      <w:tblPr>
        <w:tblStyle w:val="TableGrid"/>
        <w:tblW w:w="5000" w:type="pct"/>
        <w:tblLook w:val="04A0" w:firstRow="1" w:lastRow="0" w:firstColumn="1" w:lastColumn="0" w:noHBand="0" w:noVBand="1"/>
      </w:tblPr>
      <w:tblGrid>
        <w:gridCol w:w="1674"/>
        <w:gridCol w:w="1674"/>
        <w:gridCol w:w="1642"/>
        <w:gridCol w:w="1642"/>
      </w:tblGrid>
      <w:tr w:rsidR="00D05529" w:rsidRPr="00D05529" w14:paraId="60F6D6E4" w14:textId="77777777" w:rsidTr="00BA7AAB">
        <w:tc>
          <w:tcPr>
            <w:tcW w:w="1262" w:type="pct"/>
            <w:vAlign w:val="center"/>
          </w:tcPr>
          <w:p w14:paraId="1621A792"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Standard #</w:t>
            </w:r>
          </w:p>
        </w:tc>
        <w:tc>
          <w:tcPr>
            <w:tcW w:w="1262" w:type="pct"/>
            <w:vAlign w:val="center"/>
          </w:tcPr>
          <w:p w14:paraId="2426564C" w14:textId="4FDE8FFB"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 xml:space="preserve">5 mM </w:t>
            </w:r>
            <w:r w:rsidR="00F93A9C">
              <w:rPr>
                <w:rFonts w:eastAsiaTheme="minorHAnsi" w:cstheme="minorBidi"/>
                <w:b/>
                <w:bCs/>
                <w:sz w:val="18"/>
                <w:szCs w:val="18"/>
              </w:rPr>
              <w:t>Oxidizer I/</w:t>
            </w:r>
            <w:r w:rsidRPr="00D05529">
              <w:rPr>
                <w:rFonts w:eastAsiaTheme="minorHAnsi" w:cstheme="minorBidi"/>
                <w:b/>
                <w:bCs/>
                <w:sz w:val="18"/>
                <w:szCs w:val="18"/>
              </w:rPr>
              <w:t>Oxidizer (µL)</w:t>
            </w:r>
          </w:p>
        </w:tc>
        <w:tc>
          <w:tcPr>
            <w:tcW w:w="1238" w:type="pct"/>
            <w:vAlign w:val="center"/>
          </w:tcPr>
          <w:p w14:paraId="6DC9554F"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Ceruloplasmin Assay Buffer (µL)</w:t>
            </w:r>
          </w:p>
        </w:tc>
        <w:tc>
          <w:tcPr>
            <w:tcW w:w="1238" w:type="pct"/>
          </w:tcPr>
          <w:p w14:paraId="5FDA9E46"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Standard (nmol/well)</w:t>
            </w:r>
          </w:p>
        </w:tc>
      </w:tr>
      <w:tr w:rsidR="00D05529" w:rsidRPr="00D05529" w14:paraId="2591BCC8" w14:textId="77777777" w:rsidTr="00D05529">
        <w:trPr>
          <w:trHeight w:val="340"/>
        </w:trPr>
        <w:tc>
          <w:tcPr>
            <w:tcW w:w="1262" w:type="pct"/>
            <w:vAlign w:val="center"/>
          </w:tcPr>
          <w:p w14:paraId="789EE581"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1</w:t>
            </w:r>
          </w:p>
        </w:tc>
        <w:tc>
          <w:tcPr>
            <w:tcW w:w="1262" w:type="pct"/>
            <w:vAlign w:val="center"/>
          </w:tcPr>
          <w:p w14:paraId="02D78FA9"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10</w:t>
            </w:r>
          </w:p>
        </w:tc>
        <w:tc>
          <w:tcPr>
            <w:tcW w:w="1238" w:type="pct"/>
            <w:vAlign w:val="center"/>
          </w:tcPr>
          <w:p w14:paraId="22AEFB5F"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90</w:t>
            </w:r>
          </w:p>
        </w:tc>
        <w:tc>
          <w:tcPr>
            <w:tcW w:w="1238" w:type="pct"/>
            <w:vAlign w:val="center"/>
          </w:tcPr>
          <w:p w14:paraId="2DEE2F1A"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50</w:t>
            </w:r>
          </w:p>
        </w:tc>
      </w:tr>
      <w:tr w:rsidR="00D05529" w:rsidRPr="00D05529" w14:paraId="07C23C71" w14:textId="77777777" w:rsidTr="00D05529">
        <w:trPr>
          <w:trHeight w:val="340"/>
        </w:trPr>
        <w:tc>
          <w:tcPr>
            <w:tcW w:w="1262" w:type="pct"/>
            <w:vAlign w:val="center"/>
          </w:tcPr>
          <w:p w14:paraId="6304114E"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2</w:t>
            </w:r>
          </w:p>
        </w:tc>
        <w:tc>
          <w:tcPr>
            <w:tcW w:w="1262" w:type="pct"/>
            <w:vAlign w:val="center"/>
          </w:tcPr>
          <w:p w14:paraId="2E18D692"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8</w:t>
            </w:r>
          </w:p>
        </w:tc>
        <w:tc>
          <w:tcPr>
            <w:tcW w:w="1238" w:type="pct"/>
            <w:vAlign w:val="center"/>
          </w:tcPr>
          <w:p w14:paraId="09EC74D6"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92</w:t>
            </w:r>
          </w:p>
        </w:tc>
        <w:tc>
          <w:tcPr>
            <w:tcW w:w="1238" w:type="pct"/>
            <w:vAlign w:val="center"/>
          </w:tcPr>
          <w:p w14:paraId="4F4AE865"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40</w:t>
            </w:r>
          </w:p>
        </w:tc>
      </w:tr>
      <w:tr w:rsidR="00D05529" w:rsidRPr="00D05529" w14:paraId="47D50D04" w14:textId="77777777" w:rsidTr="00D05529">
        <w:trPr>
          <w:trHeight w:val="340"/>
        </w:trPr>
        <w:tc>
          <w:tcPr>
            <w:tcW w:w="1262" w:type="pct"/>
            <w:vAlign w:val="center"/>
          </w:tcPr>
          <w:p w14:paraId="4195750C"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3</w:t>
            </w:r>
          </w:p>
        </w:tc>
        <w:tc>
          <w:tcPr>
            <w:tcW w:w="1262" w:type="pct"/>
            <w:vAlign w:val="center"/>
          </w:tcPr>
          <w:p w14:paraId="1DB81777"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6</w:t>
            </w:r>
          </w:p>
        </w:tc>
        <w:tc>
          <w:tcPr>
            <w:tcW w:w="1238" w:type="pct"/>
            <w:vAlign w:val="center"/>
          </w:tcPr>
          <w:p w14:paraId="3A68FC5C"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94</w:t>
            </w:r>
          </w:p>
        </w:tc>
        <w:tc>
          <w:tcPr>
            <w:tcW w:w="1238" w:type="pct"/>
            <w:vAlign w:val="center"/>
          </w:tcPr>
          <w:p w14:paraId="68A61DE0"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30</w:t>
            </w:r>
          </w:p>
        </w:tc>
      </w:tr>
      <w:tr w:rsidR="00D05529" w:rsidRPr="00D05529" w14:paraId="5174F1F4" w14:textId="77777777" w:rsidTr="00D05529">
        <w:trPr>
          <w:trHeight w:val="340"/>
        </w:trPr>
        <w:tc>
          <w:tcPr>
            <w:tcW w:w="1262" w:type="pct"/>
            <w:vAlign w:val="center"/>
          </w:tcPr>
          <w:p w14:paraId="536128D8"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4</w:t>
            </w:r>
          </w:p>
        </w:tc>
        <w:tc>
          <w:tcPr>
            <w:tcW w:w="1262" w:type="pct"/>
            <w:vAlign w:val="center"/>
          </w:tcPr>
          <w:p w14:paraId="5168D0DE"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4</w:t>
            </w:r>
          </w:p>
        </w:tc>
        <w:tc>
          <w:tcPr>
            <w:tcW w:w="1238" w:type="pct"/>
            <w:vAlign w:val="center"/>
          </w:tcPr>
          <w:p w14:paraId="3D21ABCA"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96</w:t>
            </w:r>
          </w:p>
        </w:tc>
        <w:tc>
          <w:tcPr>
            <w:tcW w:w="1238" w:type="pct"/>
            <w:vAlign w:val="center"/>
          </w:tcPr>
          <w:p w14:paraId="4FC847BD"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20</w:t>
            </w:r>
          </w:p>
        </w:tc>
      </w:tr>
      <w:tr w:rsidR="00D05529" w:rsidRPr="00D05529" w14:paraId="77DD7F2B" w14:textId="77777777" w:rsidTr="00D05529">
        <w:trPr>
          <w:trHeight w:val="340"/>
        </w:trPr>
        <w:tc>
          <w:tcPr>
            <w:tcW w:w="1262" w:type="pct"/>
            <w:vAlign w:val="center"/>
          </w:tcPr>
          <w:p w14:paraId="0E7304BF"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5</w:t>
            </w:r>
          </w:p>
        </w:tc>
        <w:tc>
          <w:tcPr>
            <w:tcW w:w="1262" w:type="pct"/>
            <w:vAlign w:val="center"/>
          </w:tcPr>
          <w:p w14:paraId="6D89C476"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2</w:t>
            </w:r>
          </w:p>
        </w:tc>
        <w:tc>
          <w:tcPr>
            <w:tcW w:w="1238" w:type="pct"/>
            <w:vAlign w:val="center"/>
          </w:tcPr>
          <w:p w14:paraId="5942E218"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98</w:t>
            </w:r>
          </w:p>
        </w:tc>
        <w:tc>
          <w:tcPr>
            <w:tcW w:w="1238" w:type="pct"/>
            <w:vAlign w:val="center"/>
          </w:tcPr>
          <w:p w14:paraId="75E89D0A"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10</w:t>
            </w:r>
          </w:p>
        </w:tc>
      </w:tr>
      <w:tr w:rsidR="00D05529" w:rsidRPr="00D05529" w14:paraId="726B1321" w14:textId="77777777" w:rsidTr="00D05529">
        <w:trPr>
          <w:trHeight w:val="340"/>
        </w:trPr>
        <w:tc>
          <w:tcPr>
            <w:tcW w:w="1262" w:type="pct"/>
            <w:vAlign w:val="center"/>
          </w:tcPr>
          <w:p w14:paraId="07647C40"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6</w:t>
            </w:r>
          </w:p>
        </w:tc>
        <w:tc>
          <w:tcPr>
            <w:tcW w:w="1262" w:type="pct"/>
            <w:vAlign w:val="center"/>
          </w:tcPr>
          <w:p w14:paraId="34FF5ED2"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0</w:t>
            </w:r>
          </w:p>
        </w:tc>
        <w:tc>
          <w:tcPr>
            <w:tcW w:w="1238" w:type="pct"/>
            <w:vAlign w:val="center"/>
          </w:tcPr>
          <w:p w14:paraId="43E56146"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100</w:t>
            </w:r>
          </w:p>
        </w:tc>
        <w:tc>
          <w:tcPr>
            <w:tcW w:w="1238" w:type="pct"/>
            <w:vAlign w:val="center"/>
          </w:tcPr>
          <w:p w14:paraId="51D1A31B" w14:textId="77777777" w:rsidR="00D05529" w:rsidRPr="00D05529" w:rsidRDefault="00D05529" w:rsidP="00D05529">
            <w:pPr>
              <w:spacing w:before="60" w:after="60"/>
              <w:contextualSpacing/>
              <w:jc w:val="center"/>
              <w:rPr>
                <w:rFonts w:eastAsiaTheme="minorHAnsi" w:cstheme="minorBidi"/>
                <w:b/>
                <w:bCs/>
                <w:sz w:val="18"/>
                <w:szCs w:val="18"/>
              </w:rPr>
            </w:pPr>
            <w:r w:rsidRPr="00D05529">
              <w:rPr>
                <w:rFonts w:eastAsiaTheme="minorHAnsi" w:cstheme="minorBidi"/>
                <w:b/>
                <w:bCs/>
                <w:sz w:val="18"/>
                <w:szCs w:val="18"/>
              </w:rPr>
              <w:t>0</w:t>
            </w:r>
          </w:p>
        </w:tc>
      </w:tr>
    </w:tbl>
    <w:p w14:paraId="09390ABC" w14:textId="77777777" w:rsidR="00F93A9C" w:rsidRDefault="00F93A9C" w:rsidP="00D05529">
      <w:pPr>
        <w:pStyle w:val="11Abcam"/>
        <w:numPr>
          <w:ilvl w:val="0"/>
          <w:numId w:val="0"/>
        </w:numPr>
        <w:ind w:left="567" w:hanging="567"/>
        <w:rPr>
          <w:b/>
          <w:bCs/>
          <w:lang w:val="en-GB"/>
        </w:rPr>
      </w:pPr>
    </w:p>
    <w:p w14:paraId="3DF65E87" w14:textId="496ABFD9" w:rsidR="00D05529" w:rsidRDefault="00D05529" w:rsidP="00D05529">
      <w:pPr>
        <w:pStyle w:val="11Abcam"/>
        <w:numPr>
          <w:ilvl w:val="0"/>
          <w:numId w:val="0"/>
        </w:numPr>
        <w:ind w:left="567" w:hanging="567"/>
      </w:pPr>
      <w:r w:rsidRPr="003515C5">
        <w:rPr>
          <w:b/>
          <w:bCs/>
          <w:lang w:val="en-GB"/>
        </w:rPr>
        <w:t>∆</w:t>
      </w:r>
      <w:r>
        <w:rPr>
          <w:b/>
          <w:bCs/>
          <w:lang w:val="en-GB"/>
        </w:rPr>
        <w:t xml:space="preserve"> </w:t>
      </w:r>
      <w:r w:rsidRPr="003515C5">
        <w:rPr>
          <w:b/>
          <w:bCs/>
          <w:lang w:val="en-GB"/>
        </w:rPr>
        <w:t>Note</w:t>
      </w:r>
      <w:r>
        <w:rPr>
          <w:lang w:val="en-GB"/>
        </w:rPr>
        <w:t>:</w:t>
      </w:r>
      <w:r w:rsidRPr="003515C5">
        <w:t xml:space="preserve"> </w:t>
      </w:r>
      <w:r>
        <w:t>The Standard Curve is produced by a nonenzymatic</w:t>
      </w:r>
    </w:p>
    <w:p w14:paraId="080FA3A9" w14:textId="09C9E527" w:rsidR="00D05529" w:rsidRDefault="00D05529" w:rsidP="00F93A9C">
      <w:pPr>
        <w:pStyle w:val="11Abcam"/>
        <w:numPr>
          <w:ilvl w:val="0"/>
          <w:numId w:val="0"/>
        </w:numPr>
        <w:ind w:left="567" w:hanging="567"/>
      </w:pPr>
      <w:r>
        <w:t xml:space="preserve">oxidation using chemical </w:t>
      </w:r>
      <w:r w:rsidR="00F93A9C">
        <w:t>Oxidizer I/</w:t>
      </w:r>
      <w:r>
        <w:t xml:space="preserve">Oxidizer. The </w:t>
      </w:r>
      <w:r w:rsidR="00F93A9C" w:rsidRPr="00F93A9C">
        <w:rPr>
          <w:rFonts w:cs="Arial"/>
          <w:bCs/>
          <w:color w:val="000000"/>
          <w:szCs w:val="20"/>
        </w:rPr>
        <w:t>H</w:t>
      </w:r>
      <w:r w:rsidR="00F93A9C" w:rsidRPr="00F93A9C">
        <w:rPr>
          <w:rFonts w:cs="Arial"/>
          <w:bCs/>
          <w:color w:val="000000"/>
          <w:szCs w:val="20"/>
          <w:vertAlign w:val="subscript"/>
        </w:rPr>
        <w:t>2</w:t>
      </w:r>
      <w:r w:rsidR="00F93A9C" w:rsidRPr="00F93A9C">
        <w:rPr>
          <w:rFonts w:cs="Arial"/>
          <w:bCs/>
          <w:color w:val="000000"/>
          <w:szCs w:val="20"/>
        </w:rPr>
        <w:t>O</w:t>
      </w:r>
      <w:r w:rsidR="00F93A9C" w:rsidRPr="00F93A9C">
        <w:rPr>
          <w:rFonts w:cs="Arial"/>
          <w:bCs/>
          <w:color w:val="000000"/>
          <w:szCs w:val="20"/>
          <w:vertAlign w:val="subscript"/>
        </w:rPr>
        <w:t>2</w:t>
      </w:r>
      <w:r w:rsidR="00F93A9C">
        <w:rPr>
          <w:rFonts w:cs="Arial"/>
          <w:bCs/>
          <w:color w:val="000000"/>
          <w:szCs w:val="20"/>
        </w:rPr>
        <w:t xml:space="preserve"> </w:t>
      </w:r>
      <w:r w:rsidR="00F93A9C" w:rsidRPr="00F93A9C">
        <w:rPr>
          <w:rFonts w:cs="Arial"/>
          <w:bCs/>
          <w:color w:val="000000"/>
          <w:szCs w:val="20"/>
        </w:rPr>
        <w:t>Standard</w:t>
      </w:r>
      <w:r w:rsidR="00F93A9C">
        <w:rPr>
          <w:sz w:val="22"/>
          <w:szCs w:val="28"/>
        </w:rPr>
        <w:t>/</w:t>
      </w:r>
      <w:r>
        <w:t>Stabilizer protects</w:t>
      </w:r>
      <w:r w:rsidR="00F93A9C">
        <w:t xml:space="preserve"> </w:t>
      </w:r>
      <w:r>
        <w:t>the color</w:t>
      </w:r>
      <w:r w:rsidR="00F93A9C">
        <w:t xml:space="preserve"> </w:t>
      </w:r>
      <w:r>
        <w:t xml:space="preserve">of the product for up to 15 min. </w:t>
      </w:r>
    </w:p>
    <w:p w14:paraId="5B0642F7" w14:textId="77777777" w:rsidR="00D05529" w:rsidRDefault="00D05529" w:rsidP="00D05529">
      <w:pPr>
        <w:pStyle w:val="11Abcam"/>
        <w:numPr>
          <w:ilvl w:val="0"/>
          <w:numId w:val="0"/>
        </w:numPr>
        <w:ind w:left="567" w:hanging="567"/>
      </w:pPr>
      <w:r>
        <w:t xml:space="preserve">The Standard Curve </w:t>
      </w:r>
      <w:proofErr w:type="gramStart"/>
      <w:r>
        <w:t>has to</w:t>
      </w:r>
      <w:proofErr w:type="gramEnd"/>
      <w:r>
        <w:t xml:space="preserve"> be read within the same time</w:t>
      </w:r>
    </w:p>
    <w:p w14:paraId="1A43DCE4" w14:textId="1F4EC618" w:rsidR="00D05529" w:rsidRDefault="00D05529" w:rsidP="00D05529">
      <w:pPr>
        <w:pStyle w:val="11Abcam"/>
        <w:numPr>
          <w:ilvl w:val="0"/>
          <w:numId w:val="0"/>
        </w:numPr>
        <w:ind w:left="567" w:hanging="567"/>
      </w:pPr>
      <w:r>
        <w:t>(</w:t>
      </w:r>
      <w:proofErr w:type="gramStart"/>
      <w:r>
        <w:t>compatible</w:t>
      </w:r>
      <w:proofErr w:type="gramEnd"/>
      <w:r>
        <w:t xml:space="preserve"> time-frame for measuring the enzyme activity as well).</w:t>
      </w:r>
    </w:p>
    <w:p w14:paraId="21E73AEF" w14:textId="2C124D87" w:rsidR="00FF3E99" w:rsidRDefault="00FF3E99" w:rsidP="00FF3E99"/>
    <w:p w14:paraId="55350078" w14:textId="6D5FDFEC" w:rsidR="00D05529" w:rsidRDefault="00D05529" w:rsidP="00FF3E99"/>
    <w:p w14:paraId="121E42E5" w14:textId="2DF8FCDF" w:rsidR="00D05529" w:rsidRDefault="00D05529" w:rsidP="00FF3E99"/>
    <w:p w14:paraId="4409BAE6" w14:textId="4453D2C2" w:rsidR="00D05529" w:rsidRDefault="00D05529" w:rsidP="00FF3E99"/>
    <w:p w14:paraId="5EC94812" w14:textId="6ADED472" w:rsidR="00D05529" w:rsidRDefault="00D05529" w:rsidP="00FF3E99"/>
    <w:p w14:paraId="01890790" w14:textId="77777777" w:rsidR="00D05529" w:rsidRDefault="00D05529" w:rsidP="00FF3E99"/>
    <w:p w14:paraId="3989F6C7" w14:textId="13BC6163" w:rsidR="000D1DF3" w:rsidRDefault="00174FD5" w:rsidP="000D1DF3">
      <w:pPr>
        <w:pStyle w:val="1Abcamheading"/>
      </w:pPr>
      <w:bookmarkStart w:id="25" w:name="_Toc42504671"/>
      <w:r w:rsidRPr="002A066A">
        <w:lastRenderedPageBreak/>
        <w:t>Assay Procedure</w:t>
      </w:r>
      <w:bookmarkEnd w:id="4"/>
      <w:bookmarkEnd w:id="25"/>
    </w:p>
    <w:p w14:paraId="30922946" w14:textId="1E986244" w:rsidR="000D1DF3" w:rsidRPr="002A066A" w:rsidRDefault="00D038C0" w:rsidP="000D1DF3">
      <w:r>
        <w:t>Set the plate reader to 25°C and place the Ceruloplasmin Assay Buffer into a water bath set at 25°C for 30 minutes prior to use.</w:t>
      </w:r>
    </w:p>
    <w:p w14:paraId="72699894" w14:textId="77777777" w:rsidR="003515C5" w:rsidRPr="003515C5" w:rsidRDefault="003515C5" w:rsidP="003515C5">
      <w:pPr>
        <w:pStyle w:val="11Abcam"/>
        <w:numPr>
          <w:ilvl w:val="0"/>
          <w:numId w:val="0"/>
        </w:numPr>
        <w:ind w:left="567" w:hanging="567"/>
        <w:rPr>
          <w:lang w:val="en-GB"/>
        </w:rPr>
      </w:pPr>
      <w:bookmarkStart w:id="26" w:name="_Toc271554832"/>
      <w:bookmarkStart w:id="27" w:name="_Toc273532551"/>
    </w:p>
    <w:p w14:paraId="5F5A2B1B" w14:textId="7D56DE37" w:rsidR="001452AC" w:rsidRDefault="003515C5" w:rsidP="00D05529">
      <w:pPr>
        <w:pStyle w:val="11Abcam"/>
        <w:tabs>
          <w:tab w:val="clear" w:pos="0"/>
          <w:tab w:val="num" w:pos="142"/>
        </w:tabs>
        <w:contextualSpacing w:val="0"/>
        <w:rPr>
          <w:b/>
          <w:bCs/>
          <w:lang w:val="en-GB"/>
        </w:rPr>
      </w:pPr>
      <w:r>
        <w:rPr>
          <w:b/>
          <w:bCs/>
          <w:lang w:val="en-GB"/>
        </w:rPr>
        <w:t>Reaction Mix</w:t>
      </w:r>
      <w:r w:rsidR="001452AC" w:rsidRPr="00C70F6B">
        <w:rPr>
          <w:b/>
          <w:bCs/>
          <w:lang w:val="en-GB"/>
        </w:rPr>
        <w:t>:</w:t>
      </w:r>
    </w:p>
    <w:p w14:paraId="0897D979" w14:textId="663D136A" w:rsidR="003515C5" w:rsidRPr="003515C5" w:rsidRDefault="003515C5" w:rsidP="003515C5">
      <w:pPr>
        <w:pStyle w:val="111Abcam"/>
        <w:rPr>
          <w:lang w:val="en-GB"/>
        </w:rPr>
      </w:pPr>
      <w:r>
        <w:t>For each sample and Standard well, prepare 100 µ</w:t>
      </w:r>
      <w:r w:rsidR="00D05529">
        <w:t>L</w:t>
      </w:r>
      <w:r>
        <w:t xml:space="preserve"> of Reaction Mix as shown below:</w:t>
      </w:r>
    </w:p>
    <w:p w14:paraId="7FDCD4C6" w14:textId="77777777" w:rsidR="003515C5" w:rsidRPr="003515C5" w:rsidRDefault="003515C5" w:rsidP="003515C5">
      <w:pPr>
        <w:pStyle w:val="111Abcam"/>
        <w:numPr>
          <w:ilvl w:val="0"/>
          <w:numId w:val="0"/>
        </w:numPr>
        <w:ind w:left="680"/>
        <w:rPr>
          <w:lang w:val="en-GB"/>
        </w:rPr>
      </w:pPr>
    </w:p>
    <w:tbl>
      <w:tblPr>
        <w:tblStyle w:val="TableGrid"/>
        <w:tblW w:w="0" w:type="auto"/>
        <w:tblInd w:w="567" w:type="dxa"/>
        <w:tblLook w:val="04A0" w:firstRow="1" w:lastRow="0" w:firstColumn="1" w:lastColumn="0" w:noHBand="0" w:noVBand="1"/>
      </w:tblPr>
      <w:tblGrid>
        <w:gridCol w:w="3064"/>
        <w:gridCol w:w="3001"/>
      </w:tblGrid>
      <w:tr w:rsidR="003515C5" w14:paraId="352BE8CA" w14:textId="77777777" w:rsidTr="009061B5">
        <w:tc>
          <w:tcPr>
            <w:tcW w:w="3064" w:type="dxa"/>
          </w:tcPr>
          <w:p w14:paraId="4D91B204" w14:textId="501EAEA9" w:rsidR="003515C5" w:rsidRPr="00D05529" w:rsidRDefault="003515C5" w:rsidP="003515C5">
            <w:pPr>
              <w:pStyle w:val="11Abcam"/>
              <w:numPr>
                <w:ilvl w:val="0"/>
                <w:numId w:val="0"/>
              </w:numPr>
              <w:jc w:val="center"/>
              <w:rPr>
                <w:b/>
                <w:bCs/>
                <w:sz w:val="18"/>
                <w:szCs w:val="18"/>
                <w:lang w:val="en-GB"/>
              </w:rPr>
            </w:pPr>
            <w:r w:rsidRPr="00D05529">
              <w:rPr>
                <w:b/>
                <w:bCs/>
                <w:sz w:val="18"/>
                <w:szCs w:val="18"/>
                <w:lang w:val="en-GB"/>
              </w:rPr>
              <w:t>Constituent</w:t>
            </w:r>
          </w:p>
        </w:tc>
        <w:tc>
          <w:tcPr>
            <w:tcW w:w="3001" w:type="dxa"/>
          </w:tcPr>
          <w:p w14:paraId="6967260E" w14:textId="787AE56B" w:rsidR="003515C5" w:rsidRPr="00D05529" w:rsidRDefault="003515C5" w:rsidP="003515C5">
            <w:pPr>
              <w:pStyle w:val="11Abcam"/>
              <w:numPr>
                <w:ilvl w:val="0"/>
                <w:numId w:val="0"/>
              </w:numPr>
              <w:jc w:val="center"/>
              <w:rPr>
                <w:b/>
                <w:bCs/>
                <w:sz w:val="18"/>
                <w:szCs w:val="18"/>
                <w:lang w:val="en-GB"/>
              </w:rPr>
            </w:pPr>
            <w:r w:rsidRPr="00D05529">
              <w:rPr>
                <w:b/>
                <w:bCs/>
                <w:sz w:val="18"/>
                <w:szCs w:val="18"/>
                <w:lang w:val="en-GB"/>
              </w:rPr>
              <w:t>Reaction Mix</w:t>
            </w:r>
          </w:p>
        </w:tc>
      </w:tr>
      <w:tr w:rsidR="003515C5" w14:paraId="08AED42E" w14:textId="77777777" w:rsidTr="009061B5">
        <w:tc>
          <w:tcPr>
            <w:tcW w:w="3064" w:type="dxa"/>
          </w:tcPr>
          <w:p w14:paraId="708E50F7" w14:textId="664F24AD" w:rsidR="003515C5" w:rsidRPr="003515C5" w:rsidRDefault="003515C5" w:rsidP="003515C5">
            <w:pPr>
              <w:pStyle w:val="11Abcam"/>
              <w:numPr>
                <w:ilvl w:val="0"/>
                <w:numId w:val="0"/>
              </w:numPr>
              <w:jc w:val="center"/>
              <w:rPr>
                <w:sz w:val="18"/>
                <w:szCs w:val="18"/>
                <w:lang w:val="en-GB"/>
              </w:rPr>
            </w:pPr>
            <w:r w:rsidRPr="003515C5">
              <w:rPr>
                <w:sz w:val="18"/>
                <w:szCs w:val="18"/>
                <w:lang w:val="en-GB"/>
              </w:rPr>
              <w:t>Ceruloplasmin Substrate</w:t>
            </w:r>
          </w:p>
        </w:tc>
        <w:tc>
          <w:tcPr>
            <w:tcW w:w="3001" w:type="dxa"/>
          </w:tcPr>
          <w:p w14:paraId="1EC50DCA" w14:textId="046AF83F" w:rsidR="003515C5" w:rsidRPr="003515C5" w:rsidRDefault="003515C5" w:rsidP="003515C5">
            <w:pPr>
              <w:pStyle w:val="11Abcam"/>
              <w:numPr>
                <w:ilvl w:val="0"/>
                <w:numId w:val="0"/>
              </w:numPr>
              <w:jc w:val="center"/>
              <w:rPr>
                <w:sz w:val="18"/>
                <w:szCs w:val="18"/>
                <w:lang w:val="en-GB"/>
              </w:rPr>
            </w:pPr>
            <w:r w:rsidRPr="003515C5">
              <w:rPr>
                <w:sz w:val="18"/>
                <w:szCs w:val="18"/>
                <w:lang w:val="en-GB"/>
              </w:rPr>
              <w:t xml:space="preserve">10 </w:t>
            </w:r>
            <w:r w:rsidRPr="003515C5">
              <w:rPr>
                <w:sz w:val="18"/>
                <w:szCs w:val="18"/>
              </w:rPr>
              <w:t>µ</w:t>
            </w:r>
            <w:r w:rsidR="00D05529">
              <w:rPr>
                <w:sz w:val="18"/>
                <w:szCs w:val="18"/>
              </w:rPr>
              <w:t>L</w:t>
            </w:r>
          </w:p>
        </w:tc>
      </w:tr>
      <w:tr w:rsidR="003515C5" w14:paraId="4B6611C3" w14:textId="77777777" w:rsidTr="009061B5">
        <w:tc>
          <w:tcPr>
            <w:tcW w:w="3064" w:type="dxa"/>
          </w:tcPr>
          <w:p w14:paraId="360E9B5D" w14:textId="4553D732" w:rsidR="003515C5" w:rsidRPr="003515C5" w:rsidRDefault="003515C5" w:rsidP="003515C5">
            <w:pPr>
              <w:pStyle w:val="11Abcam"/>
              <w:numPr>
                <w:ilvl w:val="0"/>
                <w:numId w:val="0"/>
              </w:numPr>
              <w:jc w:val="center"/>
              <w:rPr>
                <w:sz w:val="18"/>
                <w:szCs w:val="18"/>
                <w:lang w:val="en-GB"/>
              </w:rPr>
            </w:pPr>
            <w:r w:rsidRPr="003515C5">
              <w:rPr>
                <w:sz w:val="18"/>
                <w:szCs w:val="18"/>
                <w:lang w:val="en-GB"/>
              </w:rPr>
              <w:t>Ceruloplasmin Assay Buffer</w:t>
            </w:r>
          </w:p>
        </w:tc>
        <w:tc>
          <w:tcPr>
            <w:tcW w:w="3001" w:type="dxa"/>
          </w:tcPr>
          <w:p w14:paraId="696B1088" w14:textId="358F8214" w:rsidR="003515C5" w:rsidRPr="003515C5" w:rsidRDefault="003515C5" w:rsidP="003515C5">
            <w:pPr>
              <w:pStyle w:val="11Abcam"/>
              <w:numPr>
                <w:ilvl w:val="0"/>
                <w:numId w:val="0"/>
              </w:numPr>
              <w:jc w:val="center"/>
              <w:rPr>
                <w:sz w:val="18"/>
                <w:szCs w:val="18"/>
                <w:lang w:val="en-GB"/>
              </w:rPr>
            </w:pPr>
            <w:r w:rsidRPr="003515C5">
              <w:rPr>
                <w:sz w:val="18"/>
                <w:szCs w:val="18"/>
                <w:lang w:val="en-GB"/>
              </w:rPr>
              <w:t>90</w:t>
            </w:r>
            <w:r w:rsidRPr="003515C5">
              <w:rPr>
                <w:sz w:val="18"/>
                <w:szCs w:val="18"/>
              </w:rPr>
              <w:t xml:space="preserve"> µ</w:t>
            </w:r>
            <w:r w:rsidR="00D05529">
              <w:rPr>
                <w:sz w:val="18"/>
                <w:szCs w:val="18"/>
              </w:rPr>
              <w:t>L</w:t>
            </w:r>
          </w:p>
        </w:tc>
      </w:tr>
    </w:tbl>
    <w:p w14:paraId="5B1B71E8" w14:textId="77777777" w:rsidR="009061B5" w:rsidRDefault="009061B5" w:rsidP="003515C5">
      <w:pPr>
        <w:pStyle w:val="11Abcam"/>
        <w:numPr>
          <w:ilvl w:val="0"/>
          <w:numId w:val="0"/>
        </w:numPr>
        <w:ind w:left="567" w:hanging="567"/>
      </w:pPr>
    </w:p>
    <w:p w14:paraId="082D5FD9" w14:textId="403138CA" w:rsidR="003515C5" w:rsidRDefault="00D05529" w:rsidP="008A5242">
      <w:pPr>
        <w:pStyle w:val="111Abcam"/>
      </w:pPr>
      <w:r>
        <w:t>Mix and a</w:t>
      </w:r>
      <w:r w:rsidR="009061B5">
        <w:t>dd 100 µ</w:t>
      </w:r>
      <w:r>
        <w:t>L</w:t>
      </w:r>
      <w:r w:rsidR="009061B5">
        <w:t xml:space="preserve"> of the Reaction Mix to each </w:t>
      </w:r>
      <w:r>
        <w:t>S</w:t>
      </w:r>
      <w:r w:rsidR="009061B5">
        <w:t>ample and Standard well.</w:t>
      </w:r>
    </w:p>
    <w:p w14:paraId="35C12CC2" w14:textId="77777777" w:rsidR="008A5242" w:rsidRDefault="008A5242" w:rsidP="008A5242">
      <w:pPr>
        <w:pStyle w:val="111Abcam"/>
        <w:numPr>
          <w:ilvl w:val="0"/>
          <w:numId w:val="0"/>
        </w:numPr>
        <w:ind w:left="680"/>
      </w:pPr>
    </w:p>
    <w:p w14:paraId="1A243940" w14:textId="4EDEF20E" w:rsidR="008A5242" w:rsidRPr="008A5242" w:rsidRDefault="008A5242" w:rsidP="008A5242">
      <w:pPr>
        <w:pStyle w:val="11Abcam"/>
        <w:rPr>
          <w:b/>
          <w:bCs/>
        </w:rPr>
      </w:pPr>
      <w:r w:rsidRPr="008A5242">
        <w:rPr>
          <w:b/>
          <w:bCs/>
        </w:rPr>
        <w:t>Measurement</w:t>
      </w:r>
    </w:p>
    <w:p w14:paraId="59F8EC49" w14:textId="7E6D74ED" w:rsidR="008A5242" w:rsidRDefault="008A5242" w:rsidP="008A5242">
      <w:pPr>
        <w:pStyle w:val="111Abcam"/>
      </w:pPr>
      <w:r>
        <w:t>Read OD in kinetic mode at 560 nm.</w:t>
      </w:r>
    </w:p>
    <w:p w14:paraId="482BB21E" w14:textId="407B5F09" w:rsidR="008A5242" w:rsidRDefault="008A5242" w:rsidP="008A5242">
      <w:pPr>
        <w:pStyle w:val="111Abcam"/>
      </w:pPr>
      <w:r>
        <w:t>The reaction is linear for only around 15-20 minutes and tends to appear to slow slightly after that.</w:t>
      </w:r>
    </w:p>
    <w:p w14:paraId="484FADC2" w14:textId="77777777" w:rsidR="008A5242" w:rsidRDefault="008A5242" w:rsidP="008A5242">
      <w:pPr>
        <w:pStyle w:val="111Abcam"/>
      </w:pPr>
      <w:r>
        <w:t xml:space="preserve">Cold samples (not adequately equilibrated to 25°C) will cause a slight lag phase detectable for the first 1-2 minutes. </w:t>
      </w:r>
    </w:p>
    <w:p w14:paraId="57F9B86E" w14:textId="36550104" w:rsidR="008A5242" w:rsidRDefault="008A5242" w:rsidP="008A5242">
      <w:pPr>
        <w:pStyle w:val="111Abcam"/>
      </w:pPr>
      <w:r>
        <w:t xml:space="preserve">The Standard curve can read at the end of </w:t>
      </w:r>
      <w:r w:rsidR="001B1815">
        <w:t xml:space="preserve">the </w:t>
      </w:r>
      <w:r>
        <w:t>incubation time</w:t>
      </w:r>
      <w:r w:rsidR="00C15A95">
        <w:t xml:space="preserve"> in end-point mode</w:t>
      </w:r>
      <w:r>
        <w:t>.</w:t>
      </w:r>
    </w:p>
    <w:p w14:paraId="5CE5FA24" w14:textId="0FAFF92D" w:rsidR="008A5242" w:rsidRDefault="008A5242" w:rsidP="008A5242">
      <w:pPr>
        <w:pStyle w:val="11Abcam"/>
        <w:numPr>
          <w:ilvl w:val="0"/>
          <w:numId w:val="0"/>
        </w:numPr>
      </w:pPr>
    </w:p>
    <w:p w14:paraId="381F4292" w14:textId="00113323" w:rsidR="008A5242" w:rsidRDefault="008A5242" w:rsidP="008A5242">
      <w:pPr>
        <w:pStyle w:val="11Abcam"/>
        <w:numPr>
          <w:ilvl w:val="0"/>
          <w:numId w:val="0"/>
        </w:numPr>
        <w:jc w:val="both"/>
      </w:pPr>
      <w:r w:rsidRPr="003515C5">
        <w:rPr>
          <w:b/>
          <w:bCs/>
          <w:lang w:val="en-GB"/>
        </w:rPr>
        <w:t>∆Note</w:t>
      </w:r>
      <w:r>
        <w:rPr>
          <w:b/>
          <w:bCs/>
          <w:lang w:val="en-GB"/>
        </w:rPr>
        <w:t xml:space="preserve">: </w:t>
      </w:r>
      <w:r w:rsidRPr="008A5242">
        <w:t xml:space="preserve">Ceruloplasmin </w:t>
      </w:r>
      <w:r w:rsidR="00362039">
        <w:t>performs</w:t>
      </w:r>
      <w:r w:rsidRPr="008A5242">
        <w:t xml:space="preserve"> a 1 electron oxidation of the substrate to a red product. </w:t>
      </w:r>
    </w:p>
    <w:p w14:paraId="7E31C0FE" w14:textId="2F3C9328" w:rsidR="008A5242" w:rsidRDefault="008A5242" w:rsidP="008A5242">
      <w:pPr>
        <w:pStyle w:val="11Abcam"/>
        <w:numPr>
          <w:ilvl w:val="0"/>
          <w:numId w:val="0"/>
        </w:numPr>
        <w:jc w:val="both"/>
      </w:pPr>
      <w:r w:rsidRPr="008A5242">
        <w:t>This product is increasingly unstable as its concentration increases and 2 molecules of the product undergo disproportionation to 1 molecule of substrate and 1 molecule of a 2</w:t>
      </w:r>
      <w:r>
        <w:t xml:space="preserve">-electron oxidation product which has a slightly lower absorbance than the 1 electron product at 560 nm. </w:t>
      </w:r>
    </w:p>
    <w:p w14:paraId="6CF6E912" w14:textId="2249A453" w:rsidR="008A5242" w:rsidRPr="008A5242" w:rsidRDefault="008A5242" w:rsidP="008A5242">
      <w:pPr>
        <w:pStyle w:val="11Abcam"/>
        <w:numPr>
          <w:ilvl w:val="0"/>
          <w:numId w:val="0"/>
        </w:numPr>
        <w:jc w:val="both"/>
      </w:pPr>
      <w:r>
        <w:t>The enzymatic oxidation is linear over a wide range but the disproportionation results in a slight downward bend of the enzymatic reaction after around 15 minutes as the OD gets near and above 1.</w:t>
      </w:r>
    </w:p>
    <w:p w14:paraId="2552FD0D" w14:textId="6B6E49CA" w:rsidR="003B15FA" w:rsidRPr="006A6538" w:rsidRDefault="003B15FA" w:rsidP="003515C5">
      <w:pPr>
        <w:pStyle w:val="111Abcam"/>
        <w:tabs>
          <w:tab w:val="clear" w:pos="284"/>
          <w:tab w:val="num" w:pos="425"/>
        </w:tabs>
        <w:ind w:left="821"/>
        <w:contextualSpacing w:val="0"/>
        <w:rPr>
          <w:b/>
          <w:bCs/>
        </w:rPr>
      </w:pPr>
      <w:r w:rsidRPr="006A6538">
        <w:rPr>
          <w:b/>
          <w:bCs/>
        </w:rPr>
        <w:br w:type="page"/>
      </w:r>
    </w:p>
    <w:p w14:paraId="72BAD01B" w14:textId="388C7949" w:rsidR="00402E37" w:rsidRDefault="00013D0A" w:rsidP="00402E37">
      <w:pPr>
        <w:pStyle w:val="1Abcamheading"/>
      </w:pPr>
      <w:bookmarkStart w:id="28" w:name="_Toc42504672"/>
      <w:r w:rsidRPr="002A066A">
        <w:lastRenderedPageBreak/>
        <w:t>Calculations</w:t>
      </w:r>
      <w:bookmarkEnd w:id="28"/>
    </w:p>
    <w:p w14:paraId="0015B52C" w14:textId="1081C5CC" w:rsidR="003C74A8" w:rsidRDefault="003C74A8" w:rsidP="003C74A8">
      <w:pPr>
        <w:pStyle w:val="11Abcam"/>
      </w:pPr>
      <w:r>
        <w:t>Plot the Standard Curve (OD vs. nmol) and determine the slope of the Standard Curve. For more accurate work, only use OD’s less than 1 to determine the slope. Slope = OD/nmol of oxidized substrate.</w:t>
      </w:r>
    </w:p>
    <w:p w14:paraId="69B58763" w14:textId="77777777" w:rsidR="003C74A8" w:rsidRDefault="003C74A8" w:rsidP="003C74A8">
      <w:pPr>
        <w:pStyle w:val="11Abcam"/>
      </w:pPr>
      <w:r>
        <w:t>Determine the linear portion of the curve for the samples and calculate the ∆OD/minute for this portion of the curve (equal to OD</w:t>
      </w:r>
      <w:r w:rsidRPr="008A197D">
        <w:rPr>
          <w:sz w:val="24"/>
          <w:szCs w:val="32"/>
          <w:vertAlign w:val="subscript"/>
        </w:rPr>
        <w:t>2</w:t>
      </w:r>
      <w:r>
        <w:t xml:space="preserve"> - OD</w:t>
      </w:r>
      <w:r w:rsidRPr="008A197D">
        <w:rPr>
          <w:vertAlign w:val="subscript"/>
        </w:rPr>
        <w:t>1</w:t>
      </w:r>
      <w:r>
        <w:t xml:space="preserve"> /T</w:t>
      </w:r>
      <w:r w:rsidRPr="008A197D">
        <w:rPr>
          <w:vertAlign w:val="subscript"/>
        </w:rPr>
        <w:t xml:space="preserve">2 </w:t>
      </w:r>
      <w:r>
        <w:t>-T</w:t>
      </w:r>
      <w:r w:rsidRPr="008A197D">
        <w:rPr>
          <w:vertAlign w:val="subscript"/>
        </w:rPr>
        <w:t>1</w:t>
      </w:r>
      <w:r>
        <w:t>), where OD</w:t>
      </w:r>
      <w:r w:rsidRPr="008A197D">
        <w:rPr>
          <w:vertAlign w:val="subscript"/>
        </w:rPr>
        <w:t xml:space="preserve">2 </w:t>
      </w:r>
      <w:r>
        <w:t>and OD</w:t>
      </w:r>
      <w:r w:rsidRPr="008A197D">
        <w:rPr>
          <w:vertAlign w:val="subscript"/>
        </w:rPr>
        <w:t>1</w:t>
      </w:r>
      <w:r>
        <w:t xml:space="preserve"> is absorbance at the end and beginning of linear portion, respectively and T</w:t>
      </w:r>
      <w:r w:rsidRPr="008A197D">
        <w:rPr>
          <w:vertAlign w:val="subscript"/>
        </w:rPr>
        <w:t>2</w:t>
      </w:r>
      <w:r>
        <w:t xml:space="preserve"> and T</w:t>
      </w:r>
      <w:r w:rsidRPr="008A197D">
        <w:rPr>
          <w:vertAlign w:val="subscript"/>
        </w:rPr>
        <w:t xml:space="preserve">1 </w:t>
      </w:r>
      <w:r>
        <w:t>is the time at the end and beginning of linear portion in minutes.</w:t>
      </w:r>
    </w:p>
    <w:p w14:paraId="52C7248F" w14:textId="77777777" w:rsidR="003C74A8" w:rsidRDefault="003C74A8" w:rsidP="003C74A8">
      <w:pPr>
        <w:pStyle w:val="11Abcam"/>
        <w:numPr>
          <w:ilvl w:val="0"/>
          <w:numId w:val="0"/>
        </w:numPr>
        <w:ind w:left="567"/>
      </w:pPr>
    </w:p>
    <w:p w14:paraId="1327C17B" w14:textId="59BA3512" w:rsidR="003C74A8" w:rsidRDefault="003C74A8" w:rsidP="003C74A8">
      <w:pPr>
        <w:pStyle w:val="11Abcam"/>
        <w:numPr>
          <w:ilvl w:val="0"/>
          <w:numId w:val="0"/>
        </w:numPr>
        <w:ind w:firstLine="360"/>
        <w:rPr>
          <w:szCs w:val="22"/>
        </w:rPr>
      </w:pPr>
      <w:r w:rsidRPr="003C74A8">
        <w:rPr>
          <w:szCs w:val="22"/>
        </w:rPr>
        <w:t xml:space="preserve">Sample Ceruloplasmin Activity = </w:t>
      </w:r>
      <w:proofErr w:type="spellStart"/>
      <w:r w:rsidRPr="003C74A8">
        <w:rPr>
          <w:szCs w:val="22"/>
        </w:rPr>
        <w:t>S</w:t>
      </w:r>
      <w:r w:rsidRPr="00CF30F1">
        <w:rPr>
          <w:szCs w:val="22"/>
          <w:vertAlign w:val="subscript"/>
        </w:rPr>
        <w:t>k</w:t>
      </w:r>
      <w:proofErr w:type="spellEnd"/>
      <w:r w:rsidRPr="003C74A8">
        <w:rPr>
          <w:szCs w:val="22"/>
        </w:rPr>
        <w:t xml:space="preserve"> /</w:t>
      </w:r>
      <w:r w:rsidR="00CF30F1">
        <w:rPr>
          <w:szCs w:val="22"/>
        </w:rPr>
        <w:t xml:space="preserve"> </w:t>
      </w:r>
      <w:r w:rsidRPr="003C74A8">
        <w:rPr>
          <w:szCs w:val="22"/>
        </w:rPr>
        <w:t>Ss / V x 2 (</w:t>
      </w:r>
      <w:proofErr w:type="spellStart"/>
      <w:r w:rsidRPr="003C74A8">
        <w:rPr>
          <w:szCs w:val="22"/>
        </w:rPr>
        <w:t>mU</w:t>
      </w:r>
      <w:proofErr w:type="spellEnd"/>
      <w:r w:rsidRPr="003C74A8">
        <w:rPr>
          <w:szCs w:val="22"/>
        </w:rPr>
        <w:t>/m</w:t>
      </w:r>
      <w:r w:rsidR="00CF30F1">
        <w:rPr>
          <w:szCs w:val="22"/>
        </w:rPr>
        <w:t>L</w:t>
      </w:r>
      <w:r w:rsidRPr="003C74A8">
        <w:rPr>
          <w:szCs w:val="22"/>
        </w:rPr>
        <w:t xml:space="preserve"> or U/L)</w:t>
      </w:r>
    </w:p>
    <w:p w14:paraId="6C5D15E0" w14:textId="77777777" w:rsidR="003C74A8" w:rsidRDefault="003C74A8" w:rsidP="003C74A8">
      <w:pPr>
        <w:pStyle w:val="11Abcam"/>
        <w:numPr>
          <w:ilvl w:val="0"/>
          <w:numId w:val="0"/>
        </w:numPr>
        <w:ind w:firstLine="360"/>
        <w:rPr>
          <w:szCs w:val="22"/>
        </w:rPr>
      </w:pPr>
    </w:p>
    <w:p w14:paraId="1D3D8A30" w14:textId="3913EEEC" w:rsidR="003C74A8" w:rsidRDefault="003C74A8" w:rsidP="00CF30F1">
      <w:pPr>
        <w:pStyle w:val="11Abcam"/>
        <w:numPr>
          <w:ilvl w:val="0"/>
          <w:numId w:val="0"/>
        </w:numPr>
        <w:ind w:left="426" w:hanging="426"/>
      </w:pPr>
      <w:proofErr w:type="spellStart"/>
      <w:r>
        <w:t>S</w:t>
      </w:r>
      <w:r w:rsidRPr="00CF30F1">
        <w:rPr>
          <w:vertAlign w:val="subscript"/>
        </w:rPr>
        <w:t>k</w:t>
      </w:r>
      <w:proofErr w:type="spellEnd"/>
      <w:r>
        <w:t xml:space="preserve"> = </w:t>
      </w:r>
      <w:r w:rsidR="00CF30F1">
        <w:t>K</w:t>
      </w:r>
      <w:r>
        <w:t xml:space="preserve">inetic slope of the sample (OD/min) in the linear portion of the curve Ss = slope of the standard curve (OD/nmol) </w:t>
      </w:r>
    </w:p>
    <w:p w14:paraId="3FE24BC4" w14:textId="5D8F217F" w:rsidR="003C74A8" w:rsidRDefault="003C74A8" w:rsidP="00CF30F1">
      <w:pPr>
        <w:pStyle w:val="11Abcam"/>
        <w:numPr>
          <w:ilvl w:val="0"/>
          <w:numId w:val="0"/>
        </w:numPr>
      </w:pPr>
      <w:r>
        <w:t xml:space="preserve">V = </w:t>
      </w:r>
      <w:r w:rsidR="00CF30F1">
        <w:t>V</w:t>
      </w:r>
      <w:r>
        <w:t xml:space="preserve">olume of the sample in ml </w:t>
      </w:r>
    </w:p>
    <w:p w14:paraId="702BC29E" w14:textId="72A59A93" w:rsidR="003C74A8" w:rsidRDefault="003C74A8" w:rsidP="00CF30F1">
      <w:pPr>
        <w:pStyle w:val="11Abcam"/>
        <w:numPr>
          <w:ilvl w:val="0"/>
          <w:numId w:val="0"/>
        </w:numPr>
      </w:pPr>
      <w:r>
        <w:t xml:space="preserve">2 = </w:t>
      </w:r>
      <w:r w:rsidR="00CF30F1">
        <w:t>D</w:t>
      </w:r>
      <w:r>
        <w:t>ilution factor (only for ammonium sulphate precipitated samples not for the dialyzed samples).</w:t>
      </w:r>
    </w:p>
    <w:p w14:paraId="0A1FFA1D" w14:textId="7CE24865" w:rsidR="003C74A8" w:rsidRDefault="003C74A8" w:rsidP="00A23E9D">
      <w:pPr>
        <w:pStyle w:val="11Abcam"/>
        <w:numPr>
          <w:ilvl w:val="0"/>
          <w:numId w:val="0"/>
        </w:numPr>
        <w:ind w:left="567" w:hanging="567"/>
      </w:pPr>
    </w:p>
    <w:p w14:paraId="6889B920" w14:textId="77777777" w:rsidR="00A23E9D" w:rsidRDefault="00A23E9D" w:rsidP="00A23E9D">
      <w:pPr>
        <w:pStyle w:val="11Abcam"/>
        <w:numPr>
          <w:ilvl w:val="0"/>
          <w:numId w:val="0"/>
        </w:numPr>
        <w:ind w:left="567" w:hanging="567"/>
      </w:pPr>
    </w:p>
    <w:p w14:paraId="0B8ECEF3" w14:textId="2D32B53F" w:rsidR="003C74A8" w:rsidRPr="003C74A8" w:rsidRDefault="003C74A8" w:rsidP="00080454">
      <w:pPr>
        <w:pStyle w:val="11Abcam"/>
        <w:numPr>
          <w:ilvl w:val="0"/>
          <w:numId w:val="0"/>
        </w:numPr>
      </w:pPr>
      <w:r w:rsidRPr="003C74A8">
        <w:rPr>
          <w:b/>
          <w:bCs/>
        </w:rPr>
        <w:t>Unit definition</w:t>
      </w:r>
      <w:r>
        <w:t>: One unit of Ceruloplasmin is the amount of enzyme that will oxidize one µmol of Substrate per minutes at 25°C.</w:t>
      </w:r>
    </w:p>
    <w:p w14:paraId="5EBEF597" w14:textId="3F506ECF" w:rsidR="006C1D16" w:rsidRPr="001452AC" w:rsidRDefault="006C1D16" w:rsidP="001452AC">
      <w:pPr>
        <w:spacing w:before="0" w:after="0"/>
        <w:rPr>
          <w:rFonts w:eastAsiaTheme="minorHAnsi" w:cstheme="minorBidi"/>
        </w:rPr>
      </w:pPr>
      <w:r w:rsidRPr="002A066A">
        <w:br w:type="page"/>
      </w:r>
    </w:p>
    <w:p w14:paraId="5EE08BBA" w14:textId="77777777" w:rsidR="00B86D77" w:rsidRPr="002A066A" w:rsidRDefault="00E44FA4" w:rsidP="001E2DD7">
      <w:pPr>
        <w:pStyle w:val="1Abcamheading"/>
      </w:pPr>
      <w:bookmarkStart w:id="29" w:name="_Toc42504673"/>
      <w:bookmarkEnd w:id="26"/>
      <w:bookmarkEnd w:id="27"/>
      <w:r w:rsidRPr="002A066A">
        <w:lastRenderedPageBreak/>
        <w:t xml:space="preserve">Typical </w:t>
      </w:r>
      <w:r w:rsidR="00B86D77" w:rsidRPr="002A066A">
        <w:t>Data</w:t>
      </w:r>
      <w:bookmarkEnd w:id="29"/>
    </w:p>
    <w:p w14:paraId="675D51A8" w14:textId="177EB74C" w:rsidR="00B86D77" w:rsidRDefault="00E44FA4" w:rsidP="00D530F3">
      <w:pPr>
        <w:spacing w:before="60" w:after="60"/>
        <w:rPr>
          <w:lang w:val="en-GB"/>
        </w:rPr>
      </w:pPr>
      <w:r w:rsidRPr="002A066A">
        <w:rPr>
          <w:b/>
          <w:lang w:val="en-GB"/>
        </w:rPr>
        <w:t>Typical standard curve</w:t>
      </w:r>
      <w:r w:rsidRPr="002A066A">
        <w:rPr>
          <w:lang w:val="en-GB"/>
        </w:rPr>
        <w:t xml:space="preserve"> – data provided </w:t>
      </w:r>
      <w:r w:rsidRPr="002A066A">
        <w:rPr>
          <w:b/>
          <w:lang w:val="en-GB"/>
        </w:rPr>
        <w:t>for demonstration purposes only</w:t>
      </w:r>
      <w:r w:rsidRPr="002A066A">
        <w:rPr>
          <w:lang w:val="en-GB"/>
        </w:rPr>
        <w:t>. A new standard curve must be generated for each assay performed.</w:t>
      </w:r>
    </w:p>
    <w:p w14:paraId="734AA411" w14:textId="6D61A2EE" w:rsidR="00CA6CF5" w:rsidRPr="002A066A" w:rsidRDefault="00005156" w:rsidP="001C2383">
      <w:pPr>
        <w:spacing w:before="60" w:after="60"/>
        <w:jc w:val="center"/>
        <w:rPr>
          <w:lang w:val="en-GB"/>
        </w:rPr>
      </w:pPr>
      <w:r>
        <w:rPr>
          <w:noProof/>
        </w:rPr>
        <w:drawing>
          <wp:inline distT="0" distB="0" distL="0" distR="0" wp14:anchorId="55B46F28" wp14:editId="19360779">
            <wp:extent cx="2376884" cy="2163234"/>
            <wp:effectExtent l="0" t="0" r="444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664" t="2110" r="2869"/>
                    <a:stretch/>
                  </pic:blipFill>
                  <pic:spPr bwMode="auto">
                    <a:xfrm>
                      <a:off x="0" y="0"/>
                      <a:ext cx="2401281" cy="2185438"/>
                    </a:xfrm>
                    <a:prstGeom prst="rect">
                      <a:avLst/>
                    </a:prstGeom>
                    <a:ln>
                      <a:noFill/>
                    </a:ln>
                    <a:extLst>
                      <a:ext uri="{53640926-AAD7-44D8-BBD7-CCE9431645EC}">
                        <a14:shadowObscured xmlns:a14="http://schemas.microsoft.com/office/drawing/2010/main"/>
                      </a:ext>
                    </a:extLst>
                  </pic:spPr>
                </pic:pic>
              </a:graphicData>
            </a:graphic>
          </wp:inline>
        </w:drawing>
      </w:r>
    </w:p>
    <w:p w14:paraId="4D9B6EA0" w14:textId="6E94F34C" w:rsidR="001C2383" w:rsidRDefault="00E44FA4" w:rsidP="008A2F6E">
      <w:pPr>
        <w:pStyle w:val="1AbcamImageLegend"/>
      </w:pPr>
      <w:bookmarkStart w:id="30" w:name="_Hlk39562260"/>
      <w:r w:rsidRPr="008A2F6E">
        <w:rPr>
          <w:b/>
        </w:rPr>
        <w:t>Figure 1</w:t>
      </w:r>
      <w:r w:rsidRPr="008A2F6E">
        <w:t xml:space="preserve">. Typical </w:t>
      </w:r>
      <w:r w:rsidR="00F54CC1">
        <w:t>Standard Curve of chemically oxidized substrate</w:t>
      </w:r>
      <w:r w:rsidR="00515939">
        <w:t>.</w:t>
      </w:r>
      <w:r w:rsidRPr="008A2F6E">
        <w:t xml:space="preserve"> </w:t>
      </w:r>
      <w:r w:rsidR="00A23E9D">
        <w:t>The Standard Curve slope (for the points below 1.0 OD) is 0.0214</w:t>
      </w:r>
      <w:r w:rsidR="00C31EAB">
        <w:t xml:space="preserve"> OD/nmol</w:t>
      </w:r>
      <w:r w:rsidR="00A23E9D">
        <w:t xml:space="preserve">. </w:t>
      </w:r>
      <w:bookmarkEnd w:id="30"/>
    </w:p>
    <w:p w14:paraId="2F21260B" w14:textId="25BD40A6" w:rsidR="001C2383" w:rsidRDefault="001C2383" w:rsidP="008A2F6E">
      <w:pPr>
        <w:pStyle w:val="1AbcamImageLegend"/>
      </w:pPr>
    </w:p>
    <w:p w14:paraId="6865F32C" w14:textId="19CF4D3B" w:rsidR="001C2383" w:rsidRDefault="00530338" w:rsidP="00530338">
      <w:pPr>
        <w:pStyle w:val="1AbcamImageLegend"/>
        <w:jc w:val="center"/>
      </w:pPr>
      <w:r>
        <w:drawing>
          <wp:inline distT="0" distB="0" distL="0" distR="0" wp14:anchorId="40D29DE9" wp14:editId="405B687E">
            <wp:extent cx="2569633" cy="1954943"/>
            <wp:effectExtent l="0" t="0" r="254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606" t="1584"/>
                    <a:stretch/>
                  </pic:blipFill>
                  <pic:spPr bwMode="auto">
                    <a:xfrm>
                      <a:off x="0" y="0"/>
                      <a:ext cx="2589397" cy="1969979"/>
                    </a:xfrm>
                    <a:prstGeom prst="rect">
                      <a:avLst/>
                    </a:prstGeom>
                    <a:ln>
                      <a:noFill/>
                    </a:ln>
                    <a:extLst>
                      <a:ext uri="{53640926-AAD7-44D8-BBD7-CCE9431645EC}">
                        <a14:shadowObscured xmlns:a14="http://schemas.microsoft.com/office/drawing/2010/main"/>
                      </a:ext>
                    </a:extLst>
                  </pic:spPr>
                </pic:pic>
              </a:graphicData>
            </a:graphic>
          </wp:inline>
        </w:drawing>
      </w:r>
    </w:p>
    <w:p w14:paraId="0716E115" w14:textId="7AE70670" w:rsidR="00AE109E" w:rsidRDefault="001C2383" w:rsidP="00A23E9D">
      <w:pPr>
        <w:pStyle w:val="1AbcamImageLegend"/>
      </w:pPr>
      <w:r w:rsidRPr="008A2F6E">
        <w:rPr>
          <w:b/>
        </w:rPr>
        <w:t xml:space="preserve">Figure </w:t>
      </w:r>
      <w:r>
        <w:rPr>
          <w:b/>
        </w:rPr>
        <w:t>2</w:t>
      </w:r>
      <w:r w:rsidRPr="008A2F6E">
        <w:t xml:space="preserve">. </w:t>
      </w:r>
      <w:r w:rsidR="00A23E9D">
        <w:t>Ceruloplasmin Activity Assay</w:t>
      </w:r>
      <w:r w:rsidR="0024031C">
        <w:t xml:space="preserve">. </w:t>
      </w:r>
      <w:r w:rsidR="00A23E9D">
        <w:t>Kinetic curves obtained from varying sample volumes of human serum. The kinetic slope for a 10 μ</w:t>
      </w:r>
      <w:r w:rsidR="008A0E9B">
        <w:t>L</w:t>
      </w:r>
      <w:r w:rsidR="00A23E9D">
        <w:t xml:space="preserve"> sample of an Ammonium Sulfate precipitate of frozen pooled human serum is 0.0189. Serum Ceruloplasmin Activity = 0.0189 (OD/min)/0.0214 (OD/nmol)/0.01m</w:t>
      </w:r>
      <w:r w:rsidR="008A0E9B">
        <w:t>L</w:t>
      </w:r>
      <w:r w:rsidR="00A23E9D">
        <w:t xml:space="preserve"> X 2 = 176 mU/m</w:t>
      </w:r>
      <w:r w:rsidR="008A0E9B">
        <w:t>L</w:t>
      </w:r>
      <w:r w:rsidR="00A23E9D">
        <w:t xml:space="preserve">. </w:t>
      </w:r>
      <w:r w:rsidR="00E351A1" w:rsidRPr="002A066A">
        <w:rPr>
          <w:lang w:val="en-AU"/>
        </w:rPr>
        <w:br w:type="page"/>
      </w:r>
    </w:p>
    <w:p w14:paraId="751C7637" w14:textId="2073386D" w:rsidR="00AE109E" w:rsidRDefault="00AE109E" w:rsidP="001E2DD7">
      <w:pPr>
        <w:pStyle w:val="1Abcamheading"/>
      </w:pPr>
      <w:bookmarkStart w:id="31" w:name="_Toc42504674"/>
      <w:r>
        <w:lastRenderedPageBreak/>
        <w:t>FAQ / Troubleshooting</w:t>
      </w:r>
      <w:bookmarkEnd w:id="31"/>
    </w:p>
    <w:p w14:paraId="7F48753A" w14:textId="59A7B092" w:rsidR="00AE109E" w:rsidRDefault="00AE109E" w:rsidP="00AE109E">
      <w:r w:rsidRPr="00FD26F5">
        <w:t xml:space="preserve">General troubleshooting points are found at </w:t>
      </w:r>
      <w:hyperlink r:id="rId18" w:history="1">
        <w:r w:rsidRPr="00FD26F5">
          <w:rPr>
            <w:rStyle w:val="Hyperlink"/>
          </w:rPr>
          <w:t>www.abcam.com/assaykitguidelines</w:t>
        </w:r>
      </w:hyperlink>
      <w:r>
        <w:t xml:space="preserve">.   </w:t>
      </w:r>
    </w:p>
    <w:p w14:paraId="112DB17A" w14:textId="20FE4E6B" w:rsidR="00AE109E" w:rsidRDefault="00AE109E" w:rsidP="00AE109E"/>
    <w:p w14:paraId="57132215" w14:textId="140F56D9" w:rsidR="00AE109E" w:rsidRDefault="00AE109E" w:rsidP="00AE109E"/>
    <w:p w14:paraId="2B8386CB" w14:textId="6FD6E9EB" w:rsidR="00AE109E" w:rsidRDefault="00AE109E" w:rsidP="00AE109E"/>
    <w:p w14:paraId="22D8C3D9" w14:textId="70DE2FD3" w:rsidR="00AE109E" w:rsidRDefault="00AE109E" w:rsidP="00AE109E"/>
    <w:p w14:paraId="16DDA33F" w14:textId="4FCC6973" w:rsidR="00AE109E" w:rsidRDefault="00AE109E" w:rsidP="00AE109E"/>
    <w:p w14:paraId="6FF63824" w14:textId="53D4B556" w:rsidR="00AE109E" w:rsidRDefault="00AE109E" w:rsidP="00AE109E"/>
    <w:p w14:paraId="223D929D" w14:textId="2F2E59DE" w:rsidR="00AE109E" w:rsidRDefault="00AE109E" w:rsidP="00AE109E"/>
    <w:p w14:paraId="203A6268" w14:textId="7ADDF191" w:rsidR="00AE109E" w:rsidRDefault="00AE109E" w:rsidP="00AE109E"/>
    <w:p w14:paraId="2F8933F3" w14:textId="3D9AB6E3" w:rsidR="00AE109E" w:rsidRDefault="00AE109E" w:rsidP="00AE109E"/>
    <w:p w14:paraId="7366F27C" w14:textId="4F717EF3" w:rsidR="00AE109E" w:rsidRDefault="00AE109E" w:rsidP="00AE109E"/>
    <w:p w14:paraId="50200C83" w14:textId="788CEE6E" w:rsidR="00AE109E" w:rsidRDefault="00AE109E" w:rsidP="00AE109E"/>
    <w:p w14:paraId="51A3E0EE" w14:textId="16F8E4C1" w:rsidR="00AE109E" w:rsidRDefault="00AE109E" w:rsidP="00AE109E"/>
    <w:p w14:paraId="656C6EDE" w14:textId="0BE621AE" w:rsidR="00AE109E" w:rsidRDefault="00AE109E" w:rsidP="00AE109E"/>
    <w:p w14:paraId="16A6BA53" w14:textId="1546B8C7" w:rsidR="00AE109E" w:rsidRDefault="00AE109E" w:rsidP="00AE109E"/>
    <w:p w14:paraId="552B6DBA" w14:textId="7E1D64B0" w:rsidR="00AE109E" w:rsidRDefault="00AE109E" w:rsidP="00AE109E"/>
    <w:p w14:paraId="48ACB843" w14:textId="2525B3CA" w:rsidR="00AE109E" w:rsidRDefault="00AE109E" w:rsidP="00AE109E"/>
    <w:p w14:paraId="326F10DE" w14:textId="69E6EF3C" w:rsidR="00AE109E" w:rsidRDefault="00AE109E" w:rsidP="00AE109E"/>
    <w:p w14:paraId="5B74C1CA" w14:textId="77777777" w:rsidR="00AE109E" w:rsidRDefault="00AE109E" w:rsidP="00AE109E"/>
    <w:p w14:paraId="3D5B0450" w14:textId="1AACE010" w:rsidR="00FE4E16" w:rsidRPr="002A066A" w:rsidRDefault="00FE4E16" w:rsidP="001E2DD7">
      <w:pPr>
        <w:pStyle w:val="1Abcamheading"/>
      </w:pPr>
      <w:bookmarkStart w:id="32" w:name="_Toc42504675"/>
      <w:r w:rsidRPr="002A066A">
        <w:lastRenderedPageBreak/>
        <w:t>Notes</w:t>
      </w:r>
      <w:bookmarkEnd w:id="32"/>
    </w:p>
    <w:p w14:paraId="7C329F4C" w14:textId="5BFA48B1" w:rsidR="00A27093" w:rsidRDefault="00A27093" w:rsidP="00AE109E">
      <w:pPr>
        <w:pStyle w:val="1AbcamStandardtext"/>
        <w:rPr>
          <w:lang w:val="en-AU"/>
        </w:rPr>
      </w:pPr>
      <w:r>
        <w:rPr>
          <w:lang w:val="en-AU"/>
        </w:rPr>
        <w:br w:type="page"/>
      </w:r>
    </w:p>
    <w:p w14:paraId="540F190B" w14:textId="77777777" w:rsidR="0079206C" w:rsidRPr="002A066A" w:rsidRDefault="0079206C" w:rsidP="008A2F6E">
      <w:pPr>
        <w:pStyle w:val="1AbcamStandardtext"/>
        <w:rPr>
          <w:lang w:val="en-AU"/>
        </w:rPr>
        <w:sectPr w:rsidR="0079206C" w:rsidRPr="002A066A" w:rsidSect="00355DF6">
          <w:footerReference w:type="default" r:id="rId19"/>
          <w:footerReference w:type="first" r:id="rId20"/>
          <w:pgSz w:w="8400" w:h="11900"/>
          <w:pgMar w:top="737" w:right="737" w:bottom="737" w:left="1021" w:header="0" w:footer="0" w:gutter="0"/>
          <w:pgNumType w:start="1"/>
          <w:cols w:space="708"/>
          <w:docGrid w:linePitch="272"/>
        </w:sectPr>
      </w:pPr>
    </w:p>
    <w:p w14:paraId="7C59868F" w14:textId="77777777" w:rsidR="00F93A9C" w:rsidRDefault="00F93A9C" w:rsidP="002A066A">
      <w:pPr>
        <w:keepNext/>
        <w:keepLines/>
        <w:suppressAutoHyphens/>
        <w:ind w:left="397" w:hanging="397"/>
        <w:outlineLvl w:val="0"/>
        <w:rPr>
          <w:rFonts w:eastAsia="Times New Roman"/>
          <w:b/>
          <w:bCs/>
          <w:sz w:val="24"/>
          <w:szCs w:val="28"/>
        </w:rPr>
      </w:pPr>
    </w:p>
    <w:p w14:paraId="46F2D7FC" w14:textId="77777777" w:rsidR="00F93A9C" w:rsidRDefault="00F93A9C" w:rsidP="002A066A">
      <w:pPr>
        <w:keepNext/>
        <w:keepLines/>
        <w:suppressAutoHyphens/>
        <w:ind w:left="397" w:hanging="397"/>
        <w:outlineLvl w:val="0"/>
        <w:rPr>
          <w:rFonts w:eastAsia="Times New Roman"/>
          <w:b/>
          <w:bCs/>
          <w:sz w:val="24"/>
          <w:szCs w:val="28"/>
        </w:rPr>
      </w:pPr>
    </w:p>
    <w:p w14:paraId="658EA702" w14:textId="77777777" w:rsidR="00F93A9C" w:rsidRDefault="00F93A9C" w:rsidP="002A066A">
      <w:pPr>
        <w:keepNext/>
        <w:keepLines/>
        <w:suppressAutoHyphens/>
        <w:ind w:left="397" w:hanging="397"/>
        <w:outlineLvl w:val="0"/>
        <w:rPr>
          <w:rFonts w:eastAsia="Times New Roman"/>
          <w:b/>
          <w:bCs/>
          <w:sz w:val="24"/>
          <w:szCs w:val="28"/>
        </w:rPr>
      </w:pPr>
    </w:p>
    <w:p w14:paraId="0A8031DA" w14:textId="77777777" w:rsidR="00F93A9C" w:rsidRDefault="00F93A9C" w:rsidP="002A066A">
      <w:pPr>
        <w:keepNext/>
        <w:keepLines/>
        <w:suppressAutoHyphens/>
        <w:ind w:left="397" w:hanging="397"/>
        <w:outlineLvl w:val="0"/>
        <w:rPr>
          <w:rFonts w:eastAsia="Times New Roman"/>
          <w:b/>
          <w:bCs/>
          <w:sz w:val="24"/>
          <w:szCs w:val="28"/>
        </w:rPr>
      </w:pPr>
    </w:p>
    <w:p w14:paraId="2704C732" w14:textId="77777777" w:rsidR="00F93A9C" w:rsidRDefault="00F93A9C" w:rsidP="002A066A">
      <w:pPr>
        <w:keepNext/>
        <w:keepLines/>
        <w:suppressAutoHyphens/>
        <w:ind w:left="397" w:hanging="397"/>
        <w:outlineLvl w:val="0"/>
        <w:rPr>
          <w:rFonts w:eastAsia="Times New Roman"/>
          <w:b/>
          <w:bCs/>
          <w:sz w:val="24"/>
          <w:szCs w:val="28"/>
        </w:rPr>
      </w:pPr>
    </w:p>
    <w:p w14:paraId="15385C90" w14:textId="77777777" w:rsidR="00F93A9C" w:rsidRDefault="00F93A9C" w:rsidP="002A066A">
      <w:pPr>
        <w:keepNext/>
        <w:keepLines/>
        <w:suppressAutoHyphens/>
        <w:ind w:left="397" w:hanging="397"/>
        <w:outlineLvl w:val="0"/>
        <w:rPr>
          <w:rFonts w:eastAsia="Times New Roman"/>
          <w:b/>
          <w:bCs/>
          <w:sz w:val="24"/>
          <w:szCs w:val="28"/>
        </w:rPr>
      </w:pPr>
    </w:p>
    <w:p w14:paraId="7535AAFC" w14:textId="77777777" w:rsidR="00F93A9C" w:rsidRDefault="00F93A9C" w:rsidP="002A066A">
      <w:pPr>
        <w:keepNext/>
        <w:keepLines/>
        <w:suppressAutoHyphens/>
        <w:ind w:left="397" w:hanging="397"/>
        <w:outlineLvl w:val="0"/>
        <w:rPr>
          <w:rFonts w:eastAsia="Times New Roman"/>
          <w:b/>
          <w:bCs/>
          <w:sz w:val="24"/>
          <w:szCs w:val="28"/>
        </w:rPr>
      </w:pPr>
    </w:p>
    <w:p w14:paraId="7FA43A57" w14:textId="77777777" w:rsidR="00F93A9C" w:rsidRDefault="00F93A9C" w:rsidP="002A066A">
      <w:pPr>
        <w:keepNext/>
        <w:keepLines/>
        <w:suppressAutoHyphens/>
        <w:ind w:left="397" w:hanging="397"/>
        <w:outlineLvl w:val="0"/>
        <w:rPr>
          <w:rFonts w:eastAsia="Times New Roman"/>
          <w:b/>
          <w:bCs/>
          <w:sz w:val="24"/>
          <w:szCs w:val="28"/>
        </w:rPr>
      </w:pPr>
    </w:p>
    <w:p w14:paraId="0DB20643" w14:textId="77777777" w:rsidR="00F93A9C" w:rsidRDefault="00F93A9C" w:rsidP="002A066A">
      <w:pPr>
        <w:keepNext/>
        <w:keepLines/>
        <w:suppressAutoHyphens/>
        <w:ind w:left="397" w:hanging="397"/>
        <w:outlineLvl w:val="0"/>
        <w:rPr>
          <w:rFonts w:eastAsia="Times New Roman"/>
          <w:b/>
          <w:bCs/>
          <w:sz w:val="24"/>
          <w:szCs w:val="28"/>
        </w:rPr>
      </w:pPr>
    </w:p>
    <w:p w14:paraId="7D7A8E08" w14:textId="77777777" w:rsidR="00F93A9C" w:rsidRDefault="00F93A9C" w:rsidP="002A066A">
      <w:pPr>
        <w:keepNext/>
        <w:keepLines/>
        <w:suppressAutoHyphens/>
        <w:ind w:left="397" w:hanging="397"/>
        <w:outlineLvl w:val="0"/>
        <w:rPr>
          <w:rFonts w:eastAsia="Times New Roman"/>
          <w:b/>
          <w:bCs/>
          <w:sz w:val="24"/>
          <w:szCs w:val="28"/>
        </w:rPr>
      </w:pPr>
    </w:p>
    <w:p w14:paraId="7C53FA75" w14:textId="77777777" w:rsidR="00F93A9C" w:rsidRDefault="00F93A9C" w:rsidP="002A066A">
      <w:pPr>
        <w:keepNext/>
        <w:keepLines/>
        <w:suppressAutoHyphens/>
        <w:ind w:left="397" w:hanging="397"/>
        <w:outlineLvl w:val="0"/>
        <w:rPr>
          <w:rFonts w:eastAsia="Times New Roman"/>
          <w:b/>
          <w:bCs/>
          <w:sz w:val="24"/>
          <w:szCs w:val="28"/>
        </w:rPr>
      </w:pPr>
    </w:p>
    <w:p w14:paraId="20FF02C8" w14:textId="77777777" w:rsidR="00F93A9C" w:rsidRDefault="00F93A9C" w:rsidP="002A066A">
      <w:pPr>
        <w:keepNext/>
        <w:keepLines/>
        <w:suppressAutoHyphens/>
        <w:ind w:left="397" w:hanging="397"/>
        <w:outlineLvl w:val="0"/>
        <w:rPr>
          <w:rFonts w:eastAsia="Times New Roman"/>
          <w:b/>
          <w:bCs/>
          <w:sz w:val="24"/>
          <w:szCs w:val="28"/>
        </w:rPr>
      </w:pPr>
    </w:p>
    <w:p w14:paraId="6240A6AB" w14:textId="3CBC5B15" w:rsidR="002A066A" w:rsidRPr="002A066A" w:rsidRDefault="002A066A" w:rsidP="002A066A">
      <w:pPr>
        <w:keepNext/>
        <w:keepLines/>
        <w:suppressAutoHyphens/>
        <w:ind w:left="397" w:hanging="397"/>
        <w:outlineLvl w:val="0"/>
        <w:rPr>
          <w:rFonts w:eastAsia="Times New Roman"/>
          <w:b/>
          <w:bCs/>
          <w:sz w:val="24"/>
          <w:szCs w:val="28"/>
        </w:rPr>
      </w:pPr>
      <w:r w:rsidRPr="002A066A">
        <w:rPr>
          <w:rFonts w:eastAsia="Times New Roman"/>
          <w:b/>
          <w:bCs/>
          <w:sz w:val="24"/>
          <w:szCs w:val="28"/>
        </w:rPr>
        <w:t>Technical Support</w:t>
      </w:r>
    </w:p>
    <w:p w14:paraId="70D8B77A" w14:textId="34F61363" w:rsidR="006A60C9" w:rsidRPr="00291DE0" w:rsidRDefault="006A60C9" w:rsidP="006A60C9">
      <w:pPr>
        <w:spacing w:before="0" w:after="0"/>
        <w:rPr>
          <w:sz w:val="18"/>
          <w:szCs w:val="18"/>
        </w:rPr>
      </w:pPr>
      <w:r>
        <w:rPr>
          <w:sz w:val="18"/>
          <w:szCs w:val="18"/>
        </w:rPr>
        <w:t>Copyright © 202</w:t>
      </w:r>
      <w:r w:rsidR="00F93A9C">
        <w:rPr>
          <w:sz w:val="18"/>
          <w:szCs w:val="18"/>
        </w:rPr>
        <w:t>3</w:t>
      </w:r>
      <w:r w:rsidRPr="00291DE0">
        <w:rPr>
          <w:sz w:val="18"/>
          <w:szCs w:val="18"/>
        </w:rPr>
        <w:t xml:space="preserve"> Abcam, All Rights Reserved.  The Abcam logo is a registered trademark. All information / detail is correct at time of going to print.</w:t>
      </w:r>
    </w:p>
    <w:p w14:paraId="4503C326" w14:textId="77777777" w:rsidR="006A60C9" w:rsidRDefault="006A60C9" w:rsidP="006A60C9">
      <w:pPr>
        <w:rPr>
          <w:b/>
        </w:rPr>
      </w:pPr>
      <w:r>
        <w:rPr>
          <w:b/>
        </w:rPr>
        <w:t>For all technical or commercial enquiries please go to:</w:t>
      </w:r>
    </w:p>
    <w:p w14:paraId="3C625E26" w14:textId="77777777" w:rsidR="006A60C9" w:rsidRPr="006B10DF" w:rsidRDefault="006A60C9" w:rsidP="006A60C9">
      <w:pPr>
        <w:rPr>
          <w:rStyle w:val="Hyperlink"/>
          <w:bCs/>
        </w:rPr>
      </w:pPr>
      <w:r>
        <w:rPr>
          <w:bCs/>
        </w:rPr>
        <w:fldChar w:fldCharType="begin"/>
      </w:r>
      <w:r>
        <w:rPr>
          <w:bCs/>
        </w:rPr>
        <w:instrText xml:space="preserve"> HYPERLINK "https://www.abcam.com/index.html?pageconfig=distributors&amp;viapagetrap=contactus" </w:instrText>
      </w:r>
      <w:r>
        <w:rPr>
          <w:bCs/>
        </w:rPr>
        <w:fldChar w:fldCharType="separate"/>
      </w:r>
      <w:r w:rsidRPr="006B10DF">
        <w:rPr>
          <w:rStyle w:val="Hyperlink"/>
          <w:bCs/>
        </w:rPr>
        <w:t>www.abcam.com/contactus</w:t>
      </w:r>
    </w:p>
    <w:p w14:paraId="24C2AD60" w14:textId="77777777" w:rsidR="006A60C9" w:rsidRDefault="006A60C9" w:rsidP="006A60C9">
      <w:pPr>
        <w:rPr>
          <w:bCs/>
        </w:rPr>
      </w:pPr>
      <w:r>
        <w:rPr>
          <w:bCs/>
        </w:rPr>
        <w:fldChar w:fldCharType="end"/>
      </w:r>
      <w:hyperlink r:id="rId21" w:history="1">
        <w:r w:rsidRPr="002952D8">
          <w:rPr>
            <w:rStyle w:val="Hyperlink"/>
            <w:bCs/>
          </w:rPr>
          <w:t>www.abcam.cn/contactus</w:t>
        </w:r>
      </w:hyperlink>
      <w:r>
        <w:rPr>
          <w:bCs/>
        </w:rPr>
        <w:t xml:space="preserve"> (China)</w:t>
      </w:r>
    </w:p>
    <w:p w14:paraId="5B81FFFC" w14:textId="77777777" w:rsidR="006A60C9" w:rsidRPr="00291DE0" w:rsidRDefault="00F93A9C" w:rsidP="006A60C9">
      <w:hyperlink r:id="rId22" w:history="1">
        <w:r w:rsidR="006A60C9" w:rsidRPr="002952D8">
          <w:rPr>
            <w:rStyle w:val="Hyperlink"/>
            <w:bCs/>
          </w:rPr>
          <w:t>www.abcam.co.jp/contactus</w:t>
        </w:r>
      </w:hyperlink>
      <w:r w:rsidR="006A60C9">
        <w:rPr>
          <w:bCs/>
        </w:rPr>
        <w:t xml:space="preserve"> (Japan)</w:t>
      </w:r>
    </w:p>
    <w:p w14:paraId="3F039A8D" w14:textId="77777777" w:rsidR="00043E6C" w:rsidRPr="002A066A" w:rsidRDefault="00043E6C" w:rsidP="00665893"/>
    <w:sectPr w:rsidR="00043E6C" w:rsidRPr="002A066A" w:rsidSect="00355DF6">
      <w:footerReference w:type="default" r:id="rId23"/>
      <w:footerReference w:type="first" r:id="rId24"/>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95D8" w14:textId="77777777" w:rsidR="00CA6CF5" w:rsidRDefault="00CA6CF5" w:rsidP="00DC1372">
      <w:r>
        <w:separator/>
      </w:r>
    </w:p>
    <w:p w14:paraId="2AFE4A40" w14:textId="77777777" w:rsidR="00CA6CF5" w:rsidRDefault="00CA6CF5"/>
    <w:p w14:paraId="7873375D" w14:textId="77777777" w:rsidR="00CA6CF5" w:rsidRDefault="00CA6CF5"/>
  </w:endnote>
  <w:endnote w:type="continuationSeparator" w:id="0">
    <w:p w14:paraId="1C1CB964" w14:textId="77777777" w:rsidR="00CA6CF5" w:rsidRDefault="00CA6CF5" w:rsidP="00DC1372">
      <w:r>
        <w:continuationSeparator/>
      </w:r>
    </w:p>
    <w:p w14:paraId="1500E81B" w14:textId="77777777" w:rsidR="00CA6CF5" w:rsidRDefault="00CA6CF5"/>
    <w:p w14:paraId="5ED4FED1" w14:textId="77777777" w:rsidR="00CA6CF5" w:rsidRDefault="00CA6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小塚ゴシック Pro R">
    <w:charset w:val="4E"/>
    <w:family w:val="auto"/>
    <w:pitch w:val="variable"/>
    <w:sig w:usb0="00000083" w:usb1="2AC71C11" w:usb2="00000012" w:usb3="00000000" w:csb0="00020005"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E516" w14:textId="77777777" w:rsidR="00CA6CF5" w:rsidRDefault="00CA6CF5"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0CE4C91" w14:textId="77777777" w:rsidR="00CA6CF5" w:rsidRDefault="00CA6CF5" w:rsidP="00DC1372">
    <w:pPr>
      <w:pStyle w:val="Footer"/>
      <w:ind w:right="360"/>
    </w:pPr>
  </w:p>
  <w:p w14:paraId="255C2CC5" w14:textId="77777777" w:rsidR="00CA6CF5" w:rsidRDefault="00CA6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69FA" w14:textId="48176349" w:rsidR="00CA6CF5" w:rsidRPr="003B15FA" w:rsidRDefault="00CA6CF5" w:rsidP="003B15FA">
    <w:pPr>
      <w:pStyle w:val="Footer"/>
    </w:pPr>
    <w:r w:rsidRPr="006D4E00">
      <w:rPr>
        <w:sz w:val="16"/>
        <w:szCs w:val="16"/>
      </w:rPr>
      <w:t>C</w:t>
    </w:r>
    <w:r>
      <w:rPr>
        <w:sz w:val="16"/>
        <w:szCs w:val="16"/>
      </w:rPr>
      <w:t xml:space="preserve">opyright © </w:t>
    </w:r>
    <w:r w:rsidR="005F23BE">
      <w:rPr>
        <w:sz w:val="16"/>
        <w:szCs w:val="16"/>
      </w:rPr>
      <w:t>202</w:t>
    </w:r>
    <w:r w:rsidR="00F93A9C">
      <w:rPr>
        <w:sz w:val="16"/>
        <w:szCs w:val="16"/>
      </w:rPr>
      <w:t>3</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F62A" w14:textId="77777777" w:rsidR="00CA6CF5" w:rsidRPr="00471BB0" w:rsidRDefault="00CA6CF5"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5131" w14:textId="131F2BF4" w:rsidR="00CA6CF5" w:rsidRPr="006A60C9" w:rsidRDefault="0097377F" w:rsidP="006A60C9">
    <w:pPr>
      <w:pStyle w:val="Footer"/>
      <w:rPr>
        <w:sz w:val="16"/>
        <w:szCs w:val="16"/>
      </w:rPr>
    </w:pPr>
    <w:r>
      <w:rPr>
        <w:sz w:val="16"/>
        <w:szCs w:val="16"/>
      </w:rPr>
      <w:t>ab273296</w:t>
    </w:r>
    <w:r w:rsidR="006A60C9">
      <w:rPr>
        <w:sz w:val="16"/>
        <w:szCs w:val="16"/>
      </w:rPr>
      <w:t xml:space="preserve"> </w:t>
    </w:r>
    <w:r>
      <w:rPr>
        <w:sz w:val="16"/>
        <w:szCs w:val="16"/>
      </w:rPr>
      <w:t xml:space="preserve">Ceruloplasmin Activity Assay </w:t>
    </w:r>
    <w:r w:rsidR="006A60C9" w:rsidRPr="006A60C9">
      <w:rPr>
        <w:sz w:val="16"/>
        <w:szCs w:val="16"/>
      </w:rPr>
      <w:t>(Colorimetric)</w:t>
    </w:r>
    <w:r w:rsidR="00A82ECE">
      <w:rPr>
        <w:sz w:val="16"/>
        <w:szCs w:val="16"/>
      </w:rPr>
      <w:tab/>
    </w:r>
    <w:r w:rsidR="00A82ECE">
      <w:rPr>
        <w:sz w:val="16"/>
        <w:szCs w:val="16"/>
      </w:rPr>
      <w:tab/>
    </w:r>
    <w:r w:rsidR="00A82ECE" w:rsidRPr="00A82ECE">
      <w:rPr>
        <w:sz w:val="16"/>
        <w:szCs w:val="16"/>
      </w:rPr>
      <w:fldChar w:fldCharType="begin"/>
    </w:r>
    <w:r w:rsidR="00A82ECE" w:rsidRPr="00A82ECE">
      <w:rPr>
        <w:sz w:val="16"/>
        <w:szCs w:val="16"/>
      </w:rPr>
      <w:instrText xml:space="preserve"> PAGE   \* MERGEFORMAT </w:instrText>
    </w:r>
    <w:r w:rsidR="00A82ECE" w:rsidRPr="00A82ECE">
      <w:rPr>
        <w:sz w:val="16"/>
        <w:szCs w:val="16"/>
      </w:rPr>
      <w:fldChar w:fldCharType="separate"/>
    </w:r>
    <w:r w:rsidR="00A82ECE" w:rsidRPr="00A82ECE">
      <w:rPr>
        <w:noProof/>
        <w:sz w:val="16"/>
        <w:szCs w:val="16"/>
      </w:rPr>
      <w:t>1</w:t>
    </w:r>
    <w:r w:rsidR="00A82ECE" w:rsidRPr="00A82ECE">
      <w:rPr>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7FD3" w14:textId="77777777" w:rsidR="00CA6CF5" w:rsidRPr="00471BB0" w:rsidRDefault="00CA6CF5"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4E25" w14:textId="69193699" w:rsidR="00CA6CF5" w:rsidRPr="001F3104" w:rsidRDefault="00CA6CF5" w:rsidP="001F3104">
    <w:pPr>
      <w:pStyle w:val="Footer"/>
    </w:pPr>
    <w:r w:rsidRPr="006D4E00">
      <w:rPr>
        <w:sz w:val="16"/>
        <w:szCs w:val="16"/>
      </w:rPr>
      <w:t xml:space="preserve">Copyright © </w:t>
    </w:r>
    <w:r w:rsidR="005F23BE">
      <w:rPr>
        <w:sz w:val="16"/>
        <w:szCs w:val="16"/>
      </w:rPr>
      <w:t>202</w:t>
    </w:r>
    <w:r w:rsidR="00F93A9C">
      <w:rPr>
        <w:sz w:val="16"/>
        <w:szCs w:val="16"/>
      </w:rPr>
      <w:t>3</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E4E6" w14:textId="77777777" w:rsidR="00CA6CF5" w:rsidRPr="00471BB0" w:rsidRDefault="00CA6CF5"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2674" w14:textId="77777777" w:rsidR="00CA6CF5" w:rsidRDefault="00CA6CF5" w:rsidP="00DC1372">
      <w:r>
        <w:separator/>
      </w:r>
    </w:p>
    <w:p w14:paraId="65AD0B1A" w14:textId="77777777" w:rsidR="00CA6CF5" w:rsidRDefault="00CA6CF5"/>
    <w:p w14:paraId="3A8FD1EB" w14:textId="77777777" w:rsidR="00CA6CF5" w:rsidRDefault="00CA6CF5"/>
  </w:footnote>
  <w:footnote w:type="continuationSeparator" w:id="0">
    <w:p w14:paraId="31B4388C" w14:textId="77777777" w:rsidR="00CA6CF5" w:rsidRDefault="00CA6CF5" w:rsidP="00DC1372">
      <w:r>
        <w:continuationSeparator/>
      </w:r>
    </w:p>
    <w:p w14:paraId="69EA1026" w14:textId="77777777" w:rsidR="00CA6CF5" w:rsidRDefault="00CA6CF5"/>
    <w:p w14:paraId="537A71F9" w14:textId="77777777" w:rsidR="00CA6CF5" w:rsidRDefault="00CA6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68E2" w14:textId="77777777" w:rsidR="00CA6CF5" w:rsidRDefault="00F93A9C">
    <w:pPr>
      <w:pStyle w:val="Header"/>
    </w:pPr>
    <w:r>
      <w:rPr>
        <w:noProof/>
      </w:rPr>
      <w:pict w14:anchorId="5F64D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5A606B8F" w14:textId="77777777" w:rsidR="00CA6CF5" w:rsidRDefault="00CA6C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6BD7" w14:textId="77777777" w:rsidR="00CA6CF5" w:rsidRDefault="00CA6CF5"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C851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C2A0EC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74E4B6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1BAFC5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FC67F3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360665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A380A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9A6AF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E9A923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C098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1E52A1"/>
    <w:multiLevelType w:val="hybridMultilevel"/>
    <w:tmpl w:val="7396CF7A"/>
    <w:lvl w:ilvl="0" w:tplc="90D0219C">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AE80C5C"/>
    <w:multiLevelType w:val="hybridMultilevel"/>
    <w:tmpl w:val="44086100"/>
    <w:lvl w:ilvl="0" w:tplc="CE3A144E">
      <w:start w:val="1"/>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0"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1"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2"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3"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A83DE7"/>
    <w:multiLevelType w:val="hybridMultilevel"/>
    <w:tmpl w:val="7438F4BC"/>
    <w:lvl w:ilvl="0" w:tplc="FFC60F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7" w15:restartNumberingAfterBreak="0">
    <w:nsid w:val="5BF22E85"/>
    <w:multiLevelType w:val="multilevel"/>
    <w:tmpl w:val="2988C22E"/>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val="0"/>
        <w:bCs/>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9"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0"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653459701">
    <w:abstractNumId w:val="11"/>
  </w:num>
  <w:num w:numId="2" w16cid:durableId="1261109776">
    <w:abstractNumId w:val="28"/>
  </w:num>
  <w:num w:numId="3" w16cid:durableId="107625500">
    <w:abstractNumId w:val="23"/>
  </w:num>
  <w:num w:numId="4" w16cid:durableId="1046955202">
    <w:abstractNumId w:val="24"/>
  </w:num>
  <w:num w:numId="5" w16cid:durableId="1404176717">
    <w:abstractNumId w:val="12"/>
  </w:num>
  <w:num w:numId="6" w16cid:durableId="1012029593">
    <w:abstractNumId w:val="20"/>
  </w:num>
  <w:num w:numId="7" w16cid:durableId="606893918">
    <w:abstractNumId w:val="15"/>
  </w:num>
  <w:num w:numId="8" w16cid:durableId="1382552968">
    <w:abstractNumId w:val="39"/>
  </w:num>
  <w:num w:numId="9" w16cid:durableId="1491943361">
    <w:abstractNumId w:val="41"/>
  </w:num>
  <w:num w:numId="10" w16cid:durableId="615019278">
    <w:abstractNumId w:val="32"/>
  </w:num>
  <w:num w:numId="11" w16cid:durableId="1045718996">
    <w:abstractNumId w:val="29"/>
  </w:num>
  <w:num w:numId="12" w16cid:durableId="132260510">
    <w:abstractNumId w:val="31"/>
  </w:num>
  <w:num w:numId="13" w16cid:durableId="1363748998">
    <w:abstractNumId w:val="18"/>
  </w:num>
  <w:num w:numId="14" w16cid:durableId="1281106532">
    <w:abstractNumId w:val="36"/>
  </w:num>
  <w:num w:numId="15" w16cid:durableId="1708329869">
    <w:abstractNumId w:val="26"/>
  </w:num>
  <w:num w:numId="16" w16cid:durableId="327489057">
    <w:abstractNumId w:val="30"/>
  </w:num>
  <w:num w:numId="17" w16cid:durableId="257517899">
    <w:abstractNumId w:val="27"/>
  </w:num>
  <w:num w:numId="18" w16cid:durableId="1421873843">
    <w:abstractNumId w:val="38"/>
  </w:num>
  <w:num w:numId="19" w16cid:durableId="1866290819">
    <w:abstractNumId w:val="37"/>
  </w:num>
  <w:num w:numId="20" w16cid:durableId="825587954">
    <w:abstractNumId w:val="35"/>
  </w:num>
  <w:num w:numId="21" w16cid:durableId="267936026">
    <w:abstractNumId w:val="22"/>
  </w:num>
  <w:num w:numId="22" w16cid:durableId="1192648411">
    <w:abstractNumId w:val="17"/>
  </w:num>
  <w:num w:numId="23" w16cid:durableId="376664191">
    <w:abstractNumId w:val="16"/>
  </w:num>
  <w:num w:numId="24" w16cid:durableId="1668097582">
    <w:abstractNumId w:val="40"/>
  </w:num>
  <w:num w:numId="25" w16cid:durableId="358286106">
    <w:abstractNumId w:val="14"/>
  </w:num>
  <w:num w:numId="26" w16cid:durableId="1732921176">
    <w:abstractNumId w:val="13"/>
  </w:num>
  <w:num w:numId="27" w16cid:durableId="1744765272">
    <w:abstractNumId w:val="33"/>
  </w:num>
  <w:num w:numId="28" w16cid:durableId="1102847010">
    <w:abstractNumId w:val="10"/>
  </w:num>
  <w:num w:numId="29" w16cid:durableId="520625004">
    <w:abstractNumId w:val="21"/>
  </w:num>
  <w:num w:numId="30" w16cid:durableId="149832737">
    <w:abstractNumId w:val="34"/>
  </w:num>
  <w:num w:numId="31" w16cid:durableId="1611427365">
    <w:abstractNumId w:val="0"/>
  </w:num>
  <w:num w:numId="32" w16cid:durableId="1221865355">
    <w:abstractNumId w:val="1"/>
  </w:num>
  <w:num w:numId="33" w16cid:durableId="573592210">
    <w:abstractNumId w:val="2"/>
  </w:num>
  <w:num w:numId="34" w16cid:durableId="1997416294">
    <w:abstractNumId w:val="3"/>
  </w:num>
  <w:num w:numId="35" w16cid:durableId="148717045">
    <w:abstractNumId w:val="4"/>
  </w:num>
  <w:num w:numId="36" w16cid:durableId="1062480458">
    <w:abstractNumId w:val="9"/>
  </w:num>
  <w:num w:numId="37" w16cid:durableId="163709154">
    <w:abstractNumId w:val="5"/>
  </w:num>
  <w:num w:numId="38" w16cid:durableId="2099517514">
    <w:abstractNumId w:val="6"/>
  </w:num>
  <w:num w:numId="39" w16cid:durableId="1593008911">
    <w:abstractNumId w:val="7"/>
  </w:num>
  <w:num w:numId="40" w16cid:durableId="1719889710">
    <w:abstractNumId w:val="8"/>
  </w:num>
  <w:num w:numId="41" w16cid:durableId="537014436">
    <w:abstractNumId w:val="25"/>
  </w:num>
  <w:num w:numId="42" w16cid:durableId="196149681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58"/>
    <w:rsid w:val="00000557"/>
    <w:rsid w:val="00004BE9"/>
    <w:rsid w:val="00005156"/>
    <w:rsid w:val="00007205"/>
    <w:rsid w:val="00012664"/>
    <w:rsid w:val="00013984"/>
    <w:rsid w:val="00013D0A"/>
    <w:rsid w:val="00014148"/>
    <w:rsid w:val="0002151A"/>
    <w:rsid w:val="00030830"/>
    <w:rsid w:val="000329EE"/>
    <w:rsid w:val="00033B42"/>
    <w:rsid w:val="00043E6C"/>
    <w:rsid w:val="000519C2"/>
    <w:rsid w:val="00052D70"/>
    <w:rsid w:val="00057EE0"/>
    <w:rsid w:val="000740F7"/>
    <w:rsid w:val="00080454"/>
    <w:rsid w:val="00083C13"/>
    <w:rsid w:val="000B4320"/>
    <w:rsid w:val="000B7DFC"/>
    <w:rsid w:val="000C46A1"/>
    <w:rsid w:val="000D0640"/>
    <w:rsid w:val="000D1DF3"/>
    <w:rsid w:val="000D5A13"/>
    <w:rsid w:val="000E1B75"/>
    <w:rsid w:val="000E4FA8"/>
    <w:rsid w:val="000F0173"/>
    <w:rsid w:val="000F5CFA"/>
    <w:rsid w:val="000F7384"/>
    <w:rsid w:val="000F7E4B"/>
    <w:rsid w:val="0010026D"/>
    <w:rsid w:val="001010BA"/>
    <w:rsid w:val="00116E1E"/>
    <w:rsid w:val="00116EC6"/>
    <w:rsid w:val="00117196"/>
    <w:rsid w:val="00125CE5"/>
    <w:rsid w:val="001326E7"/>
    <w:rsid w:val="00134B2D"/>
    <w:rsid w:val="001352EB"/>
    <w:rsid w:val="001400E2"/>
    <w:rsid w:val="001452AC"/>
    <w:rsid w:val="00146054"/>
    <w:rsid w:val="00147FFC"/>
    <w:rsid w:val="0015268C"/>
    <w:rsid w:val="00153ED1"/>
    <w:rsid w:val="00155927"/>
    <w:rsid w:val="001560CB"/>
    <w:rsid w:val="00160CFB"/>
    <w:rsid w:val="00173058"/>
    <w:rsid w:val="00174FD5"/>
    <w:rsid w:val="00176175"/>
    <w:rsid w:val="0018707A"/>
    <w:rsid w:val="00187415"/>
    <w:rsid w:val="001879A9"/>
    <w:rsid w:val="001925A4"/>
    <w:rsid w:val="00194ED9"/>
    <w:rsid w:val="00195A62"/>
    <w:rsid w:val="001A1D24"/>
    <w:rsid w:val="001A4A94"/>
    <w:rsid w:val="001B1815"/>
    <w:rsid w:val="001B18D7"/>
    <w:rsid w:val="001B583F"/>
    <w:rsid w:val="001C2321"/>
    <w:rsid w:val="001C2383"/>
    <w:rsid w:val="001C402E"/>
    <w:rsid w:val="001C6CF5"/>
    <w:rsid w:val="001C744A"/>
    <w:rsid w:val="001C766D"/>
    <w:rsid w:val="001C766F"/>
    <w:rsid w:val="001E2891"/>
    <w:rsid w:val="001E2DD7"/>
    <w:rsid w:val="001E6D23"/>
    <w:rsid w:val="001E7C1F"/>
    <w:rsid w:val="001F3104"/>
    <w:rsid w:val="001F32EA"/>
    <w:rsid w:val="001F46D1"/>
    <w:rsid w:val="00203D37"/>
    <w:rsid w:val="0021509B"/>
    <w:rsid w:val="00217837"/>
    <w:rsid w:val="00220404"/>
    <w:rsid w:val="00233555"/>
    <w:rsid w:val="00236029"/>
    <w:rsid w:val="0024031C"/>
    <w:rsid w:val="00250799"/>
    <w:rsid w:val="00253944"/>
    <w:rsid w:val="00255E25"/>
    <w:rsid w:val="002706DA"/>
    <w:rsid w:val="00277074"/>
    <w:rsid w:val="00281083"/>
    <w:rsid w:val="002A066A"/>
    <w:rsid w:val="002A319B"/>
    <w:rsid w:val="002A6C5E"/>
    <w:rsid w:val="002C763F"/>
    <w:rsid w:val="002D18B4"/>
    <w:rsid w:val="002D28E9"/>
    <w:rsid w:val="002D7211"/>
    <w:rsid w:val="002E19B0"/>
    <w:rsid w:val="002F3936"/>
    <w:rsid w:val="002F4610"/>
    <w:rsid w:val="002F7EEE"/>
    <w:rsid w:val="00302BD8"/>
    <w:rsid w:val="003058D3"/>
    <w:rsid w:val="00306880"/>
    <w:rsid w:val="00307DA5"/>
    <w:rsid w:val="003241E0"/>
    <w:rsid w:val="00326E64"/>
    <w:rsid w:val="0032714C"/>
    <w:rsid w:val="00331AEA"/>
    <w:rsid w:val="003357EB"/>
    <w:rsid w:val="003475EB"/>
    <w:rsid w:val="003515C5"/>
    <w:rsid w:val="00354811"/>
    <w:rsid w:val="00355DF6"/>
    <w:rsid w:val="00362039"/>
    <w:rsid w:val="003722E2"/>
    <w:rsid w:val="00380497"/>
    <w:rsid w:val="003810BB"/>
    <w:rsid w:val="00383650"/>
    <w:rsid w:val="003839FE"/>
    <w:rsid w:val="00384093"/>
    <w:rsid w:val="003853B9"/>
    <w:rsid w:val="00390906"/>
    <w:rsid w:val="0039293E"/>
    <w:rsid w:val="003936AA"/>
    <w:rsid w:val="00393A14"/>
    <w:rsid w:val="00395832"/>
    <w:rsid w:val="003958E3"/>
    <w:rsid w:val="003975F2"/>
    <w:rsid w:val="003A281F"/>
    <w:rsid w:val="003B15FA"/>
    <w:rsid w:val="003C2EAB"/>
    <w:rsid w:val="003C74A8"/>
    <w:rsid w:val="003D5219"/>
    <w:rsid w:val="003D6FE1"/>
    <w:rsid w:val="003D7F27"/>
    <w:rsid w:val="003D7FB7"/>
    <w:rsid w:val="003E2AFE"/>
    <w:rsid w:val="003E2DA2"/>
    <w:rsid w:val="003E4ABF"/>
    <w:rsid w:val="003E79E4"/>
    <w:rsid w:val="00402450"/>
    <w:rsid w:val="00402E37"/>
    <w:rsid w:val="00414435"/>
    <w:rsid w:val="0041718C"/>
    <w:rsid w:val="00421275"/>
    <w:rsid w:val="00421913"/>
    <w:rsid w:val="004229E7"/>
    <w:rsid w:val="00437062"/>
    <w:rsid w:val="00441800"/>
    <w:rsid w:val="00445BED"/>
    <w:rsid w:val="00445CCD"/>
    <w:rsid w:val="004469BC"/>
    <w:rsid w:val="0045027E"/>
    <w:rsid w:val="00457B72"/>
    <w:rsid w:val="00470DDA"/>
    <w:rsid w:val="00471BB0"/>
    <w:rsid w:val="00491177"/>
    <w:rsid w:val="00491AA0"/>
    <w:rsid w:val="004A0FBC"/>
    <w:rsid w:val="004A73BA"/>
    <w:rsid w:val="004B318D"/>
    <w:rsid w:val="004B718F"/>
    <w:rsid w:val="004B759D"/>
    <w:rsid w:val="004C0BC2"/>
    <w:rsid w:val="004C1B27"/>
    <w:rsid w:val="004C33BE"/>
    <w:rsid w:val="004C5D0E"/>
    <w:rsid w:val="004E44F4"/>
    <w:rsid w:val="004F2E85"/>
    <w:rsid w:val="005001A9"/>
    <w:rsid w:val="0050130D"/>
    <w:rsid w:val="00504A2A"/>
    <w:rsid w:val="00504A8E"/>
    <w:rsid w:val="005122FE"/>
    <w:rsid w:val="00515939"/>
    <w:rsid w:val="00530338"/>
    <w:rsid w:val="00531773"/>
    <w:rsid w:val="005340FE"/>
    <w:rsid w:val="00536EBA"/>
    <w:rsid w:val="005523D6"/>
    <w:rsid w:val="00556A00"/>
    <w:rsid w:val="005610D3"/>
    <w:rsid w:val="00563AB5"/>
    <w:rsid w:val="00571284"/>
    <w:rsid w:val="005725C4"/>
    <w:rsid w:val="00590553"/>
    <w:rsid w:val="005A3E22"/>
    <w:rsid w:val="005B2FE0"/>
    <w:rsid w:val="005B4251"/>
    <w:rsid w:val="005C2F8F"/>
    <w:rsid w:val="005C6CC6"/>
    <w:rsid w:val="005C7AB0"/>
    <w:rsid w:val="005D5667"/>
    <w:rsid w:val="005D6821"/>
    <w:rsid w:val="005E07C9"/>
    <w:rsid w:val="005F23BE"/>
    <w:rsid w:val="005F4732"/>
    <w:rsid w:val="00604510"/>
    <w:rsid w:val="0060684A"/>
    <w:rsid w:val="006119B8"/>
    <w:rsid w:val="00630D01"/>
    <w:rsid w:val="00631A66"/>
    <w:rsid w:val="006346B2"/>
    <w:rsid w:val="00644BFA"/>
    <w:rsid w:val="0064554A"/>
    <w:rsid w:val="00645C98"/>
    <w:rsid w:val="0064794E"/>
    <w:rsid w:val="00651AD0"/>
    <w:rsid w:val="00652D52"/>
    <w:rsid w:val="0065357C"/>
    <w:rsid w:val="00655887"/>
    <w:rsid w:val="00660999"/>
    <w:rsid w:val="00661167"/>
    <w:rsid w:val="006640A7"/>
    <w:rsid w:val="00664FA8"/>
    <w:rsid w:val="00665893"/>
    <w:rsid w:val="0066711E"/>
    <w:rsid w:val="00667C05"/>
    <w:rsid w:val="00667F20"/>
    <w:rsid w:val="00672996"/>
    <w:rsid w:val="006804B1"/>
    <w:rsid w:val="0068107B"/>
    <w:rsid w:val="006839F7"/>
    <w:rsid w:val="006843D5"/>
    <w:rsid w:val="00694B46"/>
    <w:rsid w:val="00694CBE"/>
    <w:rsid w:val="006A60C9"/>
    <w:rsid w:val="006A6538"/>
    <w:rsid w:val="006A6767"/>
    <w:rsid w:val="006B3149"/>
    <w:rsid w:val="006C01F8"/>
    <w:rsid w:val="006C1D16"/>
    <w:rsid w:val="006C48B4"/>
    <w:rsid w:val="006C52CD"/>
    <w:rsid w:val="006C537D"/>
    <w:rsid w:val="006C6B31"/>
    <w:rsid w:val="006D322D"/>
    <w:rsid w:val="006D4E00"/>
    <w:rsid w:val="006E249D"/>
    <w:rsid w:val="006E40FB"/>
    <w:rsid w:val="006E7984"/>
    <w:rsid w:val="006F0DCA"/>
    <w:rsid w:val="00702315"/>
    <w:rsid w:val="007048A9"/>
    <w:rsid w:val="00705487"/>
    <w:rsid w:val="0072389F"/>
    <w:rsid w:val="0073217A"/>
    <w:rsid w:val="00742E14"/>
    <w:rsid w:val="00746382"/>
    <w:rsid w:val="007539DD"/>
    <w:rsid w:val="0075737D"/>
    <w:rsid w:val="007619E2"/>
    <w:rsid w:val="0079206C"/>
    <w:rsid w:val="00795893"/>
    <w:rsid w:val="007A42EC"/>
    <w:rsid w:val="007A60F2"/>
    <w:rsid w:val="007B1E09"/>
    <w:rsid w:val="007B44A5"/>
    <w:rsid w:val="007B458C"/>
    <w:rsid w:val="007B5BCD"/>
    <w:rsid w:val="007B7977"/>
    <w:rsid w:val="007C2071"/>
    <w:rsid w:val="007D05E0"/>
    <w:rsid w:val="007D4EC1"/>
    <w:rsid w:val="007E236D"/>
    <w:rsid w:val="007F072E"/>
    <w:rsid w:val="007F5EBC"/>
    <w:rsid w:val="00800999"/>
    <w:rsid w:val="00801148"/>
    <w:rsid w:val="008014C4"/>
    <w:rsid w:val="00814177"/>
    <w:rsid w:val="00816B79"/>
    <w:rsid w:val="00824A33"/>
    <w:rsid w:val="008263A8"/>
    <w:rsid w:val="00833EC4"/>
    <w:rsid w:val="00855612"/>
    <w:rsid w:val="008565BC"/>
    <w:rsid w:val="00862BA5"/>
    <w:rsid w:val="0086652C"/>
    <w:rsid w:val="00873D8C"/>
    <w:rsid w:val="0088153B"/>
    <w:rsid w:val="00881963"/>
    <w:rsid w:val="008939FA"/>
    <w:rsid w:val="008950E4"/>
    <w:rsid w:val="008A0E9B"/>
    <w:rsid w:val="008A197D"/>
    <w:rsid w:val="008A2CBA"/>
    <w:rsid w:val="008A2F6E"/>
    <w:rsid w:val="008A5242"/>
    <w:rsid w:val="008B2920"/>
    <w:rsid w:val="008B4786"/>
    <w:rsid w:val="008C17AF"/>
    <w:rsid w:val="008C4AB8"/>
    <w:rsid w:val="008C5D5E"/>
    <w:rsid w:val="008D155B"/>
    <w:rsid w:val="008D3BB0"/>
    <w:rsid w:val="008E0675"/>
    <w:rsid w:val="008E0945"/>
    <w:rsid w:val="00901E8F"/>
    <w:rsid w:val="009061B5"/>
    <w:rsid w:val="00910D04"/>
    <w:rsid w:val="00920CA4"/>
    <w:rsid w:val="00933347"/>
    <w:rsid w:val="00934510"/>
    <w:rsid w:val="00946FA4"/>
    <w:rsid w:val="00952DF0"/>
    <w:rsid w:val="00955777"/>
    <w:rsid w:val="00955DA0"/>
    <w:rsid w:val="00956617"/>
    <w:rsid w:val="009567DC"/>
    <w:rsid w:val="009616E2"/>
    <w:rsid w:val="00963C52"/>
    <w:rsid w:val="00966AC8"/>
    <w:rsid w:val="0096742B"/>
    <w:rsid w:val="00967CE2"/>
    <w:rsid w:val="00971D31"/>
    <w:rsid w:val="00972650"/>
    <w:rsid w:val="0097377F"/>
    <w:rsid w:val="009750E9"/>
    <w:rsid w:val="00975D30"/>
    <w:rsid w:val="00993C34"/>
    <w:rsid w:val="009B074D"/>
    <w:rsid w:val="009B7E11"/>
    <w:rsid w:val="009D1EB7"/>
    <w:rsid w:val="009D6EF0"/>
    <w:rsid w:val="009E32CE"/>
    <w:rsid w:val="009F2100"/>
    <w:rsid w:val="009F327B"/>
    <w:rsid w:val="00A123F1"/>
    <w:rsid w:val="00A217EC"/>
    <w:rsid w:val="00A23E9D"/>
    <w:rsid w:val="00A27093"/>
    <w:rsid w:val="00A31759"/>
    <w:rsid w:val="00A33F34"/>
    <w:rsid w:val="00A40EA9"/>
    <w:rsid w:val="00A4487B"/>
    <w:rsid w:val="00A47686"/>
    <w:rsid w:val="00A61EE0"/>
    <w:rsid w:val="00A6244F"/>
    <w:rsid w:val="00A6436F"/>
    <w:rsid w:val="00A705D7"/>
    <w:rsid w:val="00A7258B"/>
    <w:rsid w:val="00A72B65"/>
    <w:rsid w:val="00A810BE"/>
    <w:rsid w:val="00A814DB"/>
    <w:rsid w:val="00A81E25"/>
    <w:rsid w:val="00A82ECE"/>
    <w:rsid w:val="00A835F2"/>
    <w:rsid w:val="00A93842"/>
    <w:rsid w:val="00AA2058"/>
    <w:rsid w:val="00AC0469"/>
    <w:rsid w:val="00AC34C1"/>
    <w:rsid w:val="00AD4701"/>
    <w:rsid w:val="00AE109E"/>
    <w:rsid w:val="00AE3B29"/>
    <w:rsid w:val="00B02359"/>
    <w:rsid w:val="00B059BD"/>
    <w:rsid w:val="00B06640"/>
    <w:rsid w:val="00B1356E"/>
    <w:rsid w:val="00B44A26"/>
    <w:rsid w:val="00B44F2B"/>
    <w:rsid w:val="00B60802"/>
    <w:rsid w:val="00B62A16"/>
    <w:rsid w:val="00B65B1D"/>
    <w:rsid w:val="00B662BC"/>
    <w:rsid w:val="00B73FF0"/>
    <w:rsid w:val="00B74805"/>
    <w:rsid w:val="00B75AEE"/>
    <w:rsid w:val="00B81F79"/>
    <w:rsid w:val="00B8255E"/>
    <w:rsid w:val="00B8513F"/>
    <w:rsid w:val="00B86D77"/>
    <w:rsid w:val="00B9305B"/>
    <w:rsid w:val="00BA4945"/>
    <w:rsid w:val="00BA4F42"/>
    <w:rsid w:val="00BA75F8"/>
    <w:rsid w:val="00BB488D"/>
    <w:rsid w:val="00BB6097"/>
    <w:rsid w:val="00BD36DA"/>
    <w:rsid w:val="00BE3EC7"/>
    <w:rsid w:val="00BE6722"/>
    <w:rsid w:val="00BE69B7"/>
    <w:rsid w:val="00BF5975"/>
    <w:rsid w:val="00BF65CB"/>
    <w:rsid w:val="00BF718E"/>
    <w:rsid w:val="00C01E6B"/>
    <w:rsid w:val="00C12998"/>
    <w:rsid w:val="00C12EBE"/>
    <w:rsid w:val="00C14EED"/>
    <w:rsid w:val="00C15A95"/>
    <w:rsid w:val="00C24D09"/>
    <w:rsid w:val="00C30AA0"/>
    <w:rsid w:val="00C30E77"/>
    <w:rsid w:val="00C31EAB"/>
    <w:rsid w:val="00C41E9D"/>
    <w:rsid w:val="00C62127"/>
    <w:rsid w:val="00C708D5"/>
    <w:rsid w:val="00C76D97"/>
    <w:rsid w:val="00C867B5"/>
    <w:rsid w:val="00C95654"/>
    <w:rsid w:val="00CA3585"/>
    <w:rsid w:val="00CA633F"/>
    <w:rsid w:val="00CA6CF5"/>
    <w:rsid w:val="00CB1498"/>
    <w:rsid w:val="00CD4AB4"/>
    <w:rsid w:val="00CD6CA5"/>
    <w:rsid w:val="00CE2C7B"/>
    <w:rsid w:val="00CE727A"/>
    <w:rsid w:val="00CF30F1"/>
    <w:rsid w:val="00CF6941"/>
    <w:rsid w:val="00D005B5"/>
    <w:rsid w:val="00D026D7"/>
    <w:rsid w:val="00D038C0"/>
    <w:rsid w:val="00D05529"/>
    <w:rsid w:val="00D16F34"/>
    <w:rsid w:val="00D332B4"/>
    <w:rsid w:val="00D36450"/>
    <w:rsid w:val="00D41E53"/>
    <w:rsid w:val="00D50132"/>
    <w:rsid w:val="00D5146B"/>
    <w:rsid w:val="00D530F3"/>
    <w:rsid w:val="00D60BD8"/>
    <w:rsid w:val="00D6414F"/>
    <w:rsid w:val="00D7356E"/>
    <w:rsid w:val="00D73BC9"/>
    <w:rsid w:val="00D82DED"/>
    <w:rsid w:val="00D8351A"/>
    <w:rsid w:val="00D8522D"/>
    <w:rsid w:val="00D8651B"/>
    <w:rsid w:val="00DA1B35"/>
    <w:rsid w:val="00DA65EE"/>
    <w:rsid w:val="00DB13C6"/>
    <w:rsid w:val="00DB2852"/>
    <w:rsid w:val="00DB39E6"/>
    <w:rsid w:val="00DC1372"/>
    <w:rsid w:val="00DD1CE5"/>
    <w:rsid w:val="00DF5155"/>
    <w:rsid w:val="00E212C7"/>
    <w:rsid w:val="00E328B4"/>
    <w:rsid w:val="00E330D5"/>
    <w:rsid w:val="00E351A1"/>
    <w:rsid w:val="00E411F4"/>
    <w:rsid w:val="00E432E9"/>
    <w:rsid w:val="00E44FA4"/>
    <w:rsid w:val="00E47F3C"/>
    <w:rsid w:val="00E6093B"/>
    <w:rsid w:val="00E625BC"/>
    <w:rsid w:val="00E733EB"/>
    <w:rsid w:val="00E80001"/>
    <w:rsid w:val="00E8117D"/>
    <w:rsid w:val="00E90BE0"/>
    <w:rsid w:val="00E92E5F"/>
    <w:rsid w:val="00E93E99"/>
    <w:rsid w:val="00E94675"/>
    <w:rsid w:val="00E94915"/>
    <w:rsid w:val="00E96538"/>
    <w:rsid w:val="00EB29BD"/>
    <w:rsid w:val="00EB6D02"/>
    <w:rsid w:val="00EC20C3"/>
    <w:rsid w:val="00EC4F78"/>
    <w:rsid w:val="00EC546F"/>
    <w:rsid w:val="00ED21B9"/>
    <w:rsid w:val="00EE3AF6"/>
    <w:rsid w:val="00EE3D87"/>
    <w:rsid w:val="00EE3D9C"/>
    <w:rsid w:val="00F013DF"/>
    <w:rsid w:val="00F107B1"/>
    <w:rsid w:val="00F132CD"/>
    <w:rsid w:val="00F1539E"/>
    <w:rsid w:val="00F15481"/>
    <w:rsid w:val="00F219CA"/>
    <w:rsid w:val="00F226E4"/>
    <w:rsid w:val="00F23F25"/>
    <w:rsid w:val="00F264CC"/>
    <w:rsid w:val="00F54CC1"/>
    <w:rsid w:val="00F56C3D"/>
    <w:rsid w:val="00F6044E"/>
    <w:rsid w:val="00F72BD4"/>
    <w:rsid w:val="00F77D09"/>
    <w:rsid w:val="00F77FD9"/>
    <w:rsid w:val="00F84210"/>
    <w:rsid w:val="00F93A9C"/>
    <w:rsid w:val="00F963B9"/>
    <w:rsid w:val="00FA2C01"/>
    <w:rsid w:val="00FA64E8"/>
    <w:rsid w:val="00FC3AC9"/>
    <w:rsid w:val="00FD0ED8"/>
    <w:rsid w:val="00FD382B"/>
    <w:rsid w:val="00FD4967"/>
    <w:rsid w:val="00FE290E"/>
    <w:rsid w:val="00FE3AC7"/>
    <w:rsid w:val="00FE4E16"/>
    <w:rsid w:val="00FF187B"/>
    <w:rsid w:val="00FF3722"/>
    <w:rsid w:val="00FF3E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7C5C53C5"/>
  <w15:docId w15:val="{5CC43EF8-5AA4-4E0D-B910-A6116F1B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E625BC"/>
    <w:pPr>
      <w:numPr>
        <w:numId w:val="22"/>
      </w:numPr>
      <w:spacing w:before="60" w:after="60"/>
      <w:ind w:left="567" w:hanging="567"/>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515939"/>
    <w:rPr>
      <w:rFonts w:ascii="Century Gothic" w:hAnsi="Century Gothic"/>
      <w:szCs w:val="24"/>
    </w:rPr>
  </w:style>
  <w:style w:type="character" w:customStyle="1" w:styleId="ui-provider">
    <w:name w:val="ui-provider"/>
    <w:basedOn w:val="DefaultParagraphFont"/>
    <w:rsid w:val="00F93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09634">
      <w:bodyDiv w:val="1"/>
      <w:marLeft w:val="0"/>
      <w:marRight w:val="0"/>
      <w:marTop w:val="0"/>
      <w:marBottom w:val="0"/>
      <w:divBdr>
        <w:top w:val="none" w:sz="0" w:space="0" w:color="auto"/>
        <w:left w:val="none" w:sz="0" w:space="0" w:color="auto"/>
        <w:bottom w:val="none" w:sz="0" w:space="0" w:color="auto"/>
        <w:right w:val="none" w:sz="0" w:space="0" w:color="auto"/>
      </w:divBdr>
    </w:div>
    <w:div w:id="683821945">
      <w:bodyDiv w:val="1"/>
      <w:marLeft w:val="0"/>
      <w:marRight w:val="0"/>
      <w:marTop w:val="0"/>
      <w:marBottom w:val="0"/>
      <w:divBdr>
        <w:top w:val="none" w:sz="0" w:space="0" w:color="auto"/>
        <w:left w:val="none" w:sz="0" w:space="0" w:color="auto"/>
        <w:bottom w:val="none" w:sz="0" w:space="0" w:color="auto"/>
        <w:right w:val="none" w:sz="0" w:space="0" w:color="auto"/>
      </w:divBdr>
    </w:div>
    <w:div w:id="906840355">
      <w:bodyDiv w:val="1"/>
      <w:marLeft w:val="0"/>
      <w:marRight w:val="0"/>
      <w:marTop w:val="0"/>
      <w:marBottom w:val="0"/>
      <w:divBdr>
        <w:top w:val="none" w:sz="0" w:space="0" w:color="auto"/>
        <w:left w:val="none" w:sz="0" w:space="0" w:color="auto"/>
        <w:bottom w:val="none" w:sz="0" w:space="0" w:color="auto"/>
        <w:right w:val="none" w:sz="0" w:space="0" w:color="auto"/>
      </w:divBdr>
    </w:div>
    <w:div w:id="955988662">
      <w:bodyDiv w:val="1"/>
      <w:marLeft w:val="0"/>
      <w:marRight w:val="0"/>
      <w:marTop w:val="0"/>
      <w:marBottom w:val="0"/>
      <w:divBdr>
        <w:top w:val="none" w:sz="0" w:space="0" w:color="auto"/>
        <w:left w:val="none" w:sz="0" w:space="0" w:color="auto"/>
        <w:bottom w:val="none" w:sz="0" w:space="0" w:color="auto"/>
        <w:right w:val="none" w:sz="0" w:space="0" w:color="auto"/>
      </w:divBdr>
    </w:div>
    <w:div w:id="1158771478">
      <w:bodyDiv w:val="1"/>
      <w:marLeft w:val="0"/>
      <w:marRight w:val="0"/>
      <w:marTop w:val="0"/>
      <w:marBottom w:val="0"/>
      <w:divBdr>
        <w:top w:val="none" w:sz="0" w:space="0" w:color="auto"/>
        <w:left w:val="none" w:sz="0" w:space="0" w:color="auto"/>
        <w:bottom w:val="none" w:sz="0" w:space="0" w:color="auto"/>
        <w:right w:val="none" w:sz="0" w:space="0" w:color="auto"/>
      </w:divBdr>
    </w:div>
    <w:div w:id="1183860554">
      <w:bodyDiv w:val="1"/>
      <w:marLeft w:val="0"/>
      <w:marRight w:val="0"/>
      <w:marTop w:val="0"/>
      <w:marBottom w:val="0"/>
      <w:divBdr>
        <w:top w:val="none" w:sz="0" w:space="0" w:color="auto"/>
        <w:left w:val="none" w:sz="0" w:space="0" w:color="auto"/>
        <w:bottom w:val="none" w:sz="0" w:space="0" w:color="auto"/>
        <w:right w:val="none" w:sz="0" w:space="0" w:color="auto"/>
      </w:divBdr>
    </w:div>
    <w:div w:id="1398826049">
      <w:bodyDiv w:val="1"/>
      <w:marLeft w:val="0"/>
      <w:marRight w:val="0"/>
      <w:marTop w:val="0"/>
      <w:marBottom w:val="0"/>
      <w:divBdr>
        <w:top w:val="none" w:sz="0" w:space="0" w:color="auto"/>
        <w:left w:val="none" w:sz="0" w:space="0" w:color="auto"/>
        <w:bottom w:val="none" w:sz="0" w:space="0" w:color="auto"/>
        <w:right w:val="none" w:sz="0" w:space="0" w:color="auto"/>
      </w:divBdr>
    </w:div>
    <w:div w:id="1862619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ab273296" TargetMode="External"/><Relationship Id="rId13" Type="http://schemas.openxmlformats.org/officeDocument/2006/relationships/footer" Target="footer1.xml"/><Relationship Id="rId18" Type="http://schemas.openxmlformats.org/officeDocument/2006/relationships/hyperlink" Target="http://www.abcam.com/assaykitguidelin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bcam.cn/contactu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yperlink" Target="https://www.abcam.co.jp/ab273296"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abcam.cn/ab273296" TargetMode="External"/><Relationship Id="rId14" Type="http://schemas.openxmlformats.org/officeDocument/2006/relationships/footer" Target="footer2.xml"/><Relationship Id="rId22" Type="http://schemas.openxmlformats.org/officeDocument/2006/relationships/hyperlink" Target="http://www.abcam.co.jp/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14E01-5DDA-4DE4-BBC6-205FFD4AB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Alexandra Manoylova</cp:lastModifiedBy>
  <cp:revision>2</cp:revision>
  <cp:lastPrinted>2016-03-17T15:36:00Z</cp:lastPrinted>
  <dcterms:created xsi:type="dcterms:W3CDTF">2023-06-16T10:33:00Z</dcterms:created>
  <dcterms:modified xsi:type="dcterms:W3CDTF">2023-06-16T10:33:00Z</dcterms:modified>
</cp:coreProperties>
</file>