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D60C87" w14:textId="65773829" w:rsidR="00512E7A" w:rsidRDefault="00FC2765" w:rsidP="00704F23">
      <w:pPr>
        <w:pStyle w:val="Kitname"/>
        <w:spacing w:line="240" w:lineRule="auto"/>
      </w:pPr>
      <w:r w:rsidRPr="00FC2765">
        <w:t>ab</w:t>
      </w:r>
      <w:r w:rsidR="005C2253" w:rsidRPr="005C2253">
        <w:t>285237</w:t>
      </w:r>
      <w:r>
        <w:t xml:space="preserve"> </w:t>
      </w:r>
      <w:r w:rsidR="00E944E2" w:rsidRPr="008E0192">
        <w:t>–</w:t>
      </w:r>
      <w:r w:rsidR="000C392E" w:rsidRPr="000C392E">
        <w:t xml:space="preserve"> </w:t>
      </w:r>
      <w:r w:rsidR="005C2253" w:rsidRPr="005C2253">
        <w:t>Mouse Estradiol ELISA Kit</w:t>
      </w:r>
    </w:p>
    <w:p w14:paraId="6081D354" w14:textId="12993220" w:rsidR="004863F3" w:rsidRDefault="00400BEA" w:rsidP="00400BEA">
      <w:pPr>
        <w:pStyle w:val="Kitname"/>
        <w:spacing w:line="240" w:lineRule="auto"/>
        <w:rPr>
          <w:rStyle w:val="normaltextrun"/>
          <w:rFonts w:cs="Segoe UI"/>
          <w:b w:val="0"/>
          <w:bCs/>
          <w:sz w:val="16"/>
          <w:szCs w:val="16"/>
        </w:rPr>
      </w:pPr>
      <w:r>
        <w:rPr>
          <w:rStyle w:val="normaltextrun"/>
          <w:rFonts w:cs="Segoe UI"/>
          <w:b w:val="0"/>
          <w:bCs/>
          <w:sz w:val="16"/>
          <w:szCs w:val="16"/>
        </w:rPr>
        <w:t>F</w:t>
      </w:r>
      <w:r w:rsidRPr="00400BEA">
        <w:rPr>
          <w:rStyle w:val="normaltextrun"/>
          <w:rFonts w:cs="Segoe UI"/>
          <w:b w:val="0"/>
          <w:bCs/>
          <w:sz w:val="16"/>
          <w:szCs w:val="16"/>
        </w:rPr>
        <w:t>or the quantitative measurement of</w:t>
      </w:r>
      <w:r>
        <w:rPr>
          <w:rStyle w:val="normaltextrun"/>
          <w:rFonts w:cs="Segoe UI"/>
          <w:b w:val="0"/>
          <w:bCs/>
          <w:sz w:val="16"/>
          <w:szCs w:val="16"/>
        </w:rPr>
        <w:t xml:space="preserve"> </w:t>
      </w:r>
      <w:r w:rsidR="005C2253">
        <w:rPr>
          <w:rStyle w:val="normaltextrun"/>
          <w:rFonts w:cs="Segoe UI"/>
          <w:b w:val="0"/>
          <w:bCs/>
          <w:sz w:val="16"/>
          <w:szCs w:val="16"/>
        </w:rPr>
        <w:t>Estradiol</w:t>
      </w:r>
      <w:r w:rsidRPr="00400BEA">
        <w:rPr>
          <w:rStyle w:val="normaltextrun"/>
          <w:rFonts w:cs="Segoe UI"/>
          <w:b w:val="0"/>
          <w:bCs/>
          <w:sz w:val="16"/>
          <w:szCs w:val="16"/>
        </w:rPr>
        <w:t xml:space="preserve"> in Mouse serum, plasma </w:t>
      </w:r>
      <w:r w:rsidR="00F05A95">
        <w:rPr>
          <w:rStyle w:val="normaltextrun"/>
          <w:rFonts w:cs="Segoe UI"/>
          <w:b w:val="0"/>
          <w:bCs/>
          <w:sz w:val="16"/>
          <w:szCs w:val="16"/>
        </w:rPr>
        <w:t>(Citrate/ EDTA), urine.</w:t>
      </w:r>
    </w:p>
    <w:p w14:paraId="0F7DB8DF" w14:textId="325E9C30" w:rsidR="00512E7A" w:rsidRDefault="004863F3" w:rsidP="004863F3">
      <w:pPr>
        <w:pStyle w:val="Kitname"/>
        <w:spacing w:line="240" w:lineRule="auto"/>
        <w:rPr>
          <w:rStyle w:val="normaltextrun"/>
          <w:rFonts w:cs="Segoe UI"/>
          <w:b w:val="0"/>
          <w:bCs/>
          <w:sz w:val="16"/>
          <w:szCs w:val="16"/>
        </w:rPr>
      </w:pPr>
      <w:r w:rsidRPr="004863F3">
        <w:rPr>
          <w:rStyle w:val="normaltextrun"/>
          <w:rFonts w:cs="Segoe UI"/>
          <w:b w:val="0"/>
          <w:bCs/>
          <w:sz w:val="16"/>
          <w:szCs w:val="16"/>
        </w:rPr>
        <w:t xml:space="preserve">cell </w:t>
      </w:r>
      <w:r w:rsidR="00F05A95">
        <w:rPr>
          <w:rStyle w:val="normaltextrun"/>
          <w:rFonts w:cs="Segoe UI"/>
          <w:b w:val="0"/>
          <w:bCs/>
          <w:sz w:val="16"/>
          <w:szCs w:val="16"/>
        </w:rPr>
        <w:t>lysates, cell culture supernatants,  and tissue homogenates</w:t>
      </w:r>
      <w:r w:rsidR="0098363E">
        <w:rPr>
          <w:rStyle w:val="normaltextrun"/>
          <w:rFonts w:cs="Segoe UI"/>
          <w:b w:val="0"/>
          <w:bCs/>
          <w:sz w:val="16"/>
          <w:szCs w:val="16"/>
        </w:rPr>
        <w:t>.</w:t>
      </w:r>
      <w:r w:rsidR="005E26D2" w:rsidRPr="008E0192">
        <w:rPr>
          <w:rStyle w:val="normaltextrun"/>
          <w:rFonts w:cs="Segoe UI"/>
          <w:b w:val="0"/>
          <w:bCs/>
          <w:sz w:val="16"/>
          <w:szCs w:val="16"/>
        </w:rPr>
        <w:cr/>
      </w:r>
      <w:r w:rsidR="000648B5" w:rsidRPr="008E0192">
        <w:rPr>
          <w:rStyle w:val="normaltextrun"/>
          <w:rFonts w:cs="Segoe UI"/>
          <w:b w:val="0"/>
          <w:bCs/>
          <w:sz w:val="16"/>
          <w:szCs w:val="16"/>
        </w:rPr>
        <w:t>For research use only - not intended for diagnostic use.</w:t>
      </w:r>
    </w:p>
    <w:p w14:paraId="633E94A9" w14:textId="77777777" w:rsidR="00512E7A" w:rsidRDefault="00512E7A" w:rsidP="00704F23">
      <w:pPr>
        <w:pStyle w:val="Kitname"/>
        <w:spacing w:line="240" w:lineRule="auto"/>
        <w:rPr>
          <w:rStyle w:val="normaltextrun"/>
          <w:rFonts w:cs="Segoe UI"/>
          <w:b w:val="0"/>
          <w:bCs/>
          <w:sz w:val="16"/>
          <w:szCs w:val="16"/>
        </w:rPr>
      </w:pPr>
    </w:p>
    <w:p w14:paraId="03781A17" w14:textId="50794D4F" w:rsidR="00BF452A" w:rsidRPr="00F539E5" w:rsidRDefault="00E944E2" w:rsidP="00704F23">
      <w:pPr>
        <w:pStyle w:val="Kitname"/>
        <w:spacing w:line="240" w:lineRule="auto"/>
        <w:jc w:val="left"/>
        <w:rPr>
          <w:rFonts w:cs="Segoe UI"/>
          <w:sz w:val="16"/>
          <w:szCs w:val="16"/>
        </w:rPr>
      </w:pPr>
      <w:r w:rsidRPr="008E0192">
        <w:rPr>
          <w:sz w:val="16"/>
          <w:szCs w:val="18"/>
        </w:rPr>
        <w:t>For overview, typical data and additional information please visit:</w:t>
      </w:r>
      <w:r w:rsidR="00F539E5">
        <w:rPr>
          <w:sz w:val="16"/>
          <w:szCs w:val="18"/>
        </w:rPr>
        <w:t xml:space="preserve"> </w:t>
      </w:r>
      <w:hyperlink r:id="rId7" w:history="1">
        <w:r w:rsidR="00F539E5" w:rsidRPr="00FC2762">
          <w:rPr>
            <w:rStyle w:val="Hyperlink"/>
            <w:b w:val="0"/>
            <w:bCs/>
            <w:sz w:val="16"/>
            <w:szCs w:val="18"/>
          </w:rPr>
          <w:t>http://www</w:t>
        </w:r>
      </w:hyperlink>
      <w:r w:rsidR="005C2262" w:rsidRPr="00F539E5">
        <w:rPr>
          <w:b w:val="0"/>
          <w:bCs/>
          <w:color w:val="0000FF"/>
          <w:sz w:val="16"/>
          <w:szCs w:val="18"/>
          <w:u w:val="single"/>
        </w:rPr>
        <w:t>.</w:t>
      </w:r>
      <w:hyperlink r:id="rId8" w:history="1">
        <w:r w:rsidR="005C2262" w:rsidRPr="0095349B">
          <w:rPr>
            <w:rStyle w:val="Hyperlink"/>
            <w:b w:val="0"/>
            <w:bCs/>
            <w:sz w:val="16"/>
            <w:szCs w:val="18"/>
          </w:rPr>
          <w:t>abcam</w:t>
        </w:r>
      </w:hyperlink>
      <w:r w:rsidR="005C2262" w:rsidRPr="00F539E5">
        <w:rPr>
          <w:b w:val="0"/>
          <w:bCs/>
          <w:color w:val="0000FF"/>
          <w:sz w:val="16"/>
          <w:szCs w:val="18"/>
          <w:u w:val="single"/>
        </w:rPr>
        <w:t>.com/</w:t>
      </w:r>
      <w:hyperlink r:id="rId9" w:history="1">
        <w:r w:rsidR="005C2262" w:rsidRPr="009D3692">
          <w:rPr>
            <w:rStyle w:val="Hyperlink"/>
            <w:b w:val="0"/>
            <w:bCs/>
            <w:sz w:val="16"/>
            <w:szCs w:val="18"/>
          </w:rPr>
          <w:t>ab</w:t>
        </w:r>
        <w:r w:rsidR="005C2253" w:rsidRPr="005C2253">
          <w:rPr>
            <w:rStyle w:val="Hyperlink"/>
            <w:b w:val="0"/>
            <w:bCs/>
            <w:sz w:val="16"/>
            <w:szCs w:val="18"/>
          </w:rPr>
          <w:t>285237</w:t>
        </w:r>
      </w:hyperlink>
    </w:p>
    <w:p w14:paraId="3013C6F1" w14:textId="270F9085" w:rsidR="00512E7A" w:rsidRDefault="00512E7A" w:rsidP="00704F23">
      <w:pPr>
        <w:spacing w:after="0" w:line="240" w:lineRule="auto"/>
        <w:jc w:val="both"/>
        <w:rPr>
          <w:rFonts w:ascii="Century Gothic" w:hAnsi="Century Gothic"/>
          <w:b/>
          <w:sz w:val="18"/>
          <w:szCs w:val="20"/>
          <w:u w:val="single"/>
        </w:rPr>
      </w:pPr>
    </w:p>
    <w:p w14:paraId="7FAC4BDB" w14:textId="303CEEEF" w:rsidR="00E944E2" w:rsidRPr="009D3692" w:rsidRDefault="00E944E2" w:rsidP="00704F23">
      <w:pPr>
        <w:spacing w:after="0" w:line="240" w:lineRule="auto"/>
        <w:jc w:val="both"/>
        <w:rPr>
          <w:rFonts w:ascii="Century Gothic" w:hAnsi="Century Gothic"/>
          <w:b/>
          <w:sz w:val="18"/>
          <w:szCs w:val="20"/>
        </w:rPr>
      </w:pPr>
      <w:r w:rsidRPr="009D3692">
        <w:rPr>
          <w:rFonts w:ascii="Century Gothic" w:hAnsi="Century Gothic"/>
          <w:b/>
          <w:sz w:val="18"/>
          <w:szCs w:val="20"/>
        </w:rPr>
        <w:t>Storage and Stability</w:t>
      </w:r>
    </w:p>
    <w:p w14:paraId="11025083" w14:textId="4EB09163" w:rsidR="005C2253" w:rsidRDefault="005C2253" w:rsidP="005C2253">
      <w:pPr>
        <w:spacing w:after="0" w:line="240" w:lineRule="auto"/>
        <w:jc w:val="both"/>
        <w:rPr>
          <w:rFonts w:ascii="Century Gothic" w:hAnsi="Century Gothic"/>
          <w:sz w:val="16"/>
          <w:szCs w:val="18"/>
        </w:rPr>
      </w:pPr>
      <w:r w:rsidRPr="005C2253">
        <w:rPr>
          <w:rFonts w:ascii="Century Gothic" w:hAnsi="Century Gothic"/>
          <w:sz w:val="16"/>
          <w:szCs w:val="18"/>
        </w:rPr>
        <w:t>Store unopened kit at 4</w:t>
      </w:r>
      <w:r w:rsidRPr="00CC33F6">
        <w:rPr>
          <w:rFonts w:ascii="Century Gothic" w:hAnsi="Century Gothic"/>
          <w:sz w:val="16"/>
          <w:szCs w:val="18"/>
        </w:rPr>
        <w:t>°</w:t>
      </w:r>
      <w:r w:rsidRPr="005C2253">
        <w:rPr>
          <w:rFonts w:ascii="Century Gothic" w:hAnsi="Century Gothic"/>
          <w:sz w:val="16"/>
          <w:szCs w:val="18"/>
        </w:rPr>
        <w:t>C for 12 months, protected from light. Once opened, the kit lasts up to 1 month at 4</w:t>
      </w:r>
      <w:r w:rsidRPr="00CC33F6">
        <w:rPr>
          <w:rFonts w:ascii="Century Gothic" w:hAnsi="Century Gothic"/>
          <w:sz w:val="16"/>
          <w:szCs w:val="18"/>
        </w:rPr>
        <w:t>°</w:t>
      </w:r>
      <w:r w:rsidRPr="005C2253">
        <w:rPr>
          <w:rFonts w:ascii="Century Gothic" w:hAnsi="Century Gothic"/>
          <w:sz w:val="16"/>
          <w:szCs w:val="18"/>
        </w:rPr>
        <w:t>C. The antibody-coated</w:t>
      </w:r>
      <w:r>
        <w:rPr>
          <w:rFonts w:ascii="Century Gothic" w:hAnsi="Century Gothic"/>
          <w:sz w:val="16"/>
          <w:szCs w:val="18"/>
        </w:rPr>
        <w:t xml:space="preserve"> </w:t>
      </w:r>
      <w:r w:rsidRPr="005C2253">
        <w:rPr>
          <w:rFonts w:ascii="Century Gothic" w:hAnsi="Century Gothic"/>
          <w:sz w:val="16"/>
          <w:szCs w:val="18"/>
        </w:rPr>
        <w:t>microplate must be stored in a dry place at 4</w:t>
      </w:r>
      <w:r w:rsidRPr="00CC33F6">
        <w:rPr>
          <w:rFonts w:ascii="Century Gothic" w:hAnsi="Century Gothic"/>
          <w:sz w:val="16"/>
          <w:szCs w:val="18"/>
        </w:rPr>
        <w:t>°</w:t>
      </w:r>
      <w:r w:rsidRPr="005C2253">
        <w:rPr>
          <w:rFonts w:ascii="Century Gothic" w:hAnsi="Century Gothic"/>
          <w:sz w:val="16"/>
          <w:szCs w:val="18"/>
        </w:rPr>
        <w:t>C, preferably in a sealed plastic bag. Store the standard at -20</w:t>
      </w:r>
      <w:r w:rsidRPr="00CC33F6">
        <w:rPr>
          <w:rFonts w:ascii="Century Gothic" w:hAnsi="Century Gothic"/>
          <w:sz w:val="16"/>
          <w:szCs w:val="18"/>
        </w:rPr>
        <w:t>°</w:t>
      </w:r>
      <w:r w:rsidRPr="005C2253">
        <w:rPr>
          <w:rFonts w:ascii="Century Gothic" w:hAnsi="Century Gothic"/>
          <w:sz w:val="16"/>
          <w:szCs w:val="18"/>
        </w:rPr>
        <w:t>C if the kit is not to be used</w:t>
      </w:r>
      <w:r>
        <w:rPr>
          <w:rFonts w:ascii="Century Gothic" w:hAnsi="Century Gothic"/>
          <w:sz w:val="16"/>
          <w:szCs w:val="18"/>
        </w:rPr>
        <w:t xml:space="preserve"> </w:t>
      </w:r>
      <w:r w:rsidRPr="005C2253">
        <w:rPr>
          <w:rFonts w:ascii="Century Gothic" w:hAnsi="Century Gothic"/>
          <w:sz w:val="16"/>
          <w:szCs w:val="18"/>
        </w:rPr>
        <w:t>immediately after receiving</w:t>
      </w:r>
    </w:p>
    <w:p w14:paraId="7ED86B37" w14:textId="77777777" w:rsidR="005C2253" w:rsidRDefault="005C2253" w:rsidP="005C2253">
      <w:pPr>
        <w:spacing w:after="0" w:line="240" w:lineRule="auto"/>
        <w:jc w:val="both"/>
        <w:rPr>
          <w:rFonts w:ascii="Century Gothic" w:hAnsi="Century Gothic"/>
          <w:sz w:val="16"/>
          <w:szCs w:val="18"/>
        </w:rPr>
      </w:pPr>
    </w:p>
    <w:p w14:paraId="2F0D7411" w14:textId="398DD3C7" w:rsidR="00E944E2" w:rsidRPr="009D3692" w:rsidRDefault="00F539E5" w:rsidP="005C2253">
      <w:pPr>
        <w:spacing w:after="0" w:line="240" w:lineRule="auto"/>
        <w:jc w:val="both"/>
        <w:rPr>
          <w:rFonts w:ascii="Century Gothic" w:hAnsi="Century Gothic"/>
          <w:b/>
          <w:sz w:val="18"/>
          <w:szCs w:val="20"/>
        </w:rPr>
      </w:pPr>
      <w:r w:rsidRPr="009D3692">
        <w:rPr>
          <w:rFonts w:ascii="Century Gothic" w:hAnsi="Century Gothic"/>
          <w:b/>
          <w:sz w:val="18"/>
          <w:szCs w:val="20"/>
        </w:rPr>
        <w:t>M</w:t>
      </w:r>
      <w:r w:rsidR="00E944E2" w:rsidRPr="009D3692">
        <w:rPr>
          <w:rFonts w:ascii="Century Gothic" w:hAnsi="Century Gothic"/>
          <w:b/>
          <w:sz w:val="18"/>
          <w:szCs w:val="20"/>
        </w:rPr>
        <w:t>aterials Supplied</w:t>
      </w:r>
    </w:p>
    <w:tbl>
      <w:tblPr>
        <w:tblStyle w:val="TableGrid"/>
        <w:tblW w:w="0" w:type="auto"/>
        <w:jc w:val="center"/>
        <w:tblLook w:val="04A0" w:firstRow="1" w:lastRow="0" w:firstColumn="1" w:lastColumn="0" w:noHBand="0" w:noVBand="1"/>
      </w:tblPr>
      <w:tblGrid>
        <w:gridCol w:w="2977"/>
        <w:gridCol w:w="1134"/>
        <w:gridCol w:w="2127"/>
      </w:tblGrid>
      <w:tr w:rsidR="00E944E2" w:rsidRPr="008E0192" w14:paraId="263FE8FB" w14:textId="77777777" w:rsidTr="005C2253">
        <w:trPr>
          <w:trHeight w:val="140"/>
          <w:jc w:val="center"/>
        </w:trPr>
        <w:tc>
          <w:tcPr>
            <w:tcW w:w="2977" w:type="dxa"/>
          </w:tcPr>
          <w:p w14:paraId="2442B588" w14:textId="77777777" w:rsidR="00E944E2" w:rsidRPr="008E0192" w:rsidRDefault="00E944E2" w:rsidP="00704F23">
            <w:pPr>
              <w:jc w:val="center"/>
              <w:rPr>
                <w:rFonts w:ascii="Century Gothic" w:hAnsi="Century Gothic"/>
                <w:b/>
                <w:sz w:val="18"/>
                <w:szCs w:val="20"/>
              </w:rPr>
            </w:pPr>
            <w:r w:rsidRPr="008E0192">
              <w:rPr>
                <w:rFonts w:ascii="Century Gothic" w:hAnsi="Century Gothic"/>
                <w:b/>
                <w:sz w:val="18"/>
                <w:szCs w:val="20"/>
              </w:rPr>
              <w:t>Item</w:t>
            </w:r>
          </w:p>
        </w:tc>
        <w:tc>
          <w:tcPr>
            <w:tcW w:w="1134" w:type="dxa"/>
          </w:tcPr>
          <w:p w14:paraId="2E3AFB1F" w14:textId="77777777" w:rsidR="00E944E2" w:rsidRPr="008E0192" w:rsidRDefault="00E944E2" w:rsidP="00704F23">
            <w:pPr>
              <w:jc w:val="center"/>
              <w:rPr>
                <w:rFonts w:ascii="Century Gothic" w:hAnsi="Century Gothic"/>
                <w:b/>
                <w:sz w:val="18"/>
                <w:szCs w:val="20"/>
              </w:rPr>
            </w:pPr>
            <w:r w:rsidRPr="008E0192">
              <w:rPr>
                <w:rFonts w:ascii="Century Gothic" w:hAnsi="Century Gothic"/>
                <w:b/>
                <w:sz w:val="18"/>
                <w:szCs w:val="20"/>
              </w:rPr>
              <w:t>Quantity</w:t>
            </w:r>
          </w:p>
        </w:tc>
        <w:tc>
          <w:tcPr>
            <w:tcW w:w="2127" w:type="dxa"/>
          </w:tcPr>
          <w:p w14:paraId="27C0B080" w14:textId="77777777" w:rsidR="00E944E2" w:rsidRPr="008E0192" w:rsidRDefault="00E944E2" w:rsidP="00704F23">
            <w:pPr>
              <w:jc w:val="center"/>
              <w:rPr>
                <w:rFonts w:ascii="Century Gothic" w:hAnsi="Century Gothic"/>
                <w:b/>
                <w:sz w:val="18"/>
                <w:szCs w:val="20"/>
              </w:rPr>
            </w:pPr>
            <w:r w:rsidRPr="008E0192">
              <w:rPr>
                <w:rFonts w:ascii="Century Gothic" w:hAnsi="Century Gothic"/>
                <w:b/>
                <w:sz w:val="18"/>
                <w:szCs w:val="20"/>
              </w:rPr>
              <w:t>Storage Condition</w:t>
            </w:r>
          </w:p>
        </w:tc>
      </w:tr>
      <w:tr w:rsidR="004863F3" w:rsidRPr="008E0192" w14:paraId="270C9815" w14:textId="77777777" w:rsidTr="005C2253">
        <w:trPr>
          <w:jc w:val="center"/>
        </w:trPr>
        <w:tc>
          <w:tcPr>
            <w:tcW w:w="2977" w:type="dxa"/>
          </w:tcPr>
          <w:p w14:paraId="7CD9ADC9" w14:textId="5E58ECE0" w:rsidR="004863F3" w:rsidRPr="008E0192" w:rsidRDefault="005C2253" w:rsidP="004863F3">
            <w:pPr>
              <w:jc w:val="center"/>
              <w:rPr>
                <w:rFonts w:ascii="Century Gothic" w:hAnsi="Century Gothic"/>
                <w:sz w:val="16"/>
              </w:rPr>
            </w:pPr>
            <w:r w:rsidRPr="005C2253">
              <w:rPr>
                <w:rFonts w:ascii="Century Gothic" w:hAnsi="Century Gothic"/>
                <w:sz w:val="16"/>
              </w:rPr>
              <w:t xml:space="preserve">96 wells coated with anti-mouse </w:t>
            </w:r>
            <w:proofErr w:type="spellStart"/>
            <w:r w:rsidRPr="005C2253">
              <w:rPr>
                <w:rFonts w:ascii="Century Gothic" w:hAnsi="Century Gothic"/>
                <w:sz w:val="16"/>
              </w:rPr>
              <w:t>Estradiol</w:t>
            </w:r>
            <w:proofErr w:type="spellEnd"/>
            <w:r w:rsidRPr="005C2253">
              <w:rPr>
                <w:rFonts w:ascii="Century Gothic" w:hAnsi="Century Gothic"/>
                <w:sz w:val="16"/>
              </w:rPr>
              <w:t xml:space="preserve"> antibody, 1 Microplate with 2 adhesive strips</w:t>
            </w:r>
          </w:p>
        </w:tc>
        <w:tc>
          <w:tcPr>
            <w:tcW w:w="1134" w:type="dxa"/>
          </w:tcPr>
          <w:p w14:paraId="45ECF899" w14:textId="57A54E7B" w:rsidR="004863F3" w:rsidRPr="008E0192" w:rsidRDefault="004863F3" w:rsidP="004863F3">
            <w:pPr>
              <w:jc w:val="center"/>
              <w:rPr>
                <w:rFonts w:ascii="Century Gothic" w:hAnsi="Century Gothic"/>
                <w:sz w:val="16"/>
              </w:rPr>
            </w:pPr>
            <w:r>
              <w:rPr>
                <w:rFonts w:ascii="Century Gothic" w:hAnsi="Century Gothic"/>
                <w:sz w:val="16"/>
              </w:rPr>
              <w:t>12 strips</w:t>
            </w:r>
            <w:r w:rsidR="005C2253">
              <w:rPr>
                <w:rFonts w:ascii="Century Gothic" w:hAnsi="Century Gothic"/>
                <w:sz w:val="16"/>
              </w:rPr>
              <w:t xml:space="preserve"> x 8 wells</w:t>
            </w:r>
          </w:p>
        </w:tc>
        <w:tc>
          <w:tcPr>
            <w:tcW w:w="2127" w:type="dxa"/>
          </w:tcPr>
          <w:p w14:paraId="2F09D3BC" w14:textId="472BC560" w:rsidR="004863F3" w:rsidRPr="008E0192" w:rsidRDefault="004863F3" w:rsidP="004863F3">
            <w:pPr>
              <w:jc w:val="center"/>
              <w:rPr>
                <w:rFonts w:ascii="Century Gothic" w:hAnsi="Century Gothic"/>
                <w:sz w:val="16"/>
              </w:rPr>
            </w:pPr>
            <w:r>
              <w:rPr>
                <w:rFonts w:ascii="Century Gothic" w:hAnsi="Century Gothic"/>
                <w:sz w:val="16"/>
                <w:szCs w:val="18"/>
              </w:rPr>
              <w:t>+</w:t>
            </w:r>
            <w:r w:rsidRPr="00EC3AFA">
              <w:rPr>
                <w:rFonts w:ascii="Century Gothic" w:hAnsi="Century Gothic"/>
                <w:sz w:val="16"/>
                <w:szCs w:val="18"/>
              </w:rPr>
              <w:t xml:space="preserve">4°C </w:t>
            </w:r>
          </w:p>
        </w:tc>
      </w:tr>
      <w:tr w:rsidR="004863F3" w:rsidRPr="008E0192" w14:paraId="52AA5695" w14:textId="77777777" w:rsidTr="005C2253">
        <w:trPr>
          <w:jc w:val="center"/>
        </w:trPr>
        <w:tc>
          <w:tcPr>
            <w:tcW w:w="2977" w:type="dxa"/>
          </w:tcPr>
          <w:p w14:paraId="29332DBB" w14:textId="4352C95E" w:rsidR="004863F3" w:rsidRPr="008E0192" w:rsidRDefault="005C2253" w:rsidP="004863F3">
            <w:pPr>
              <w:jc w:val="center"/>
              <w:rPr>
                <w:rFonts w:ascii="Century Gothic" w:hAnsi="Century Gothic"/>
                <w:sz w:val="16"/>
              </w:rPr>
            </w:pPr>
            <w:r w:rsidRPr="005C2253">
              <w:rPr>
                <w:rFonts w:ascii="Century Gothic" w:hAnsi="Century Gothic"/>
                <w:sz w:val="16"/>
              </w:rPr>
              <w:t xml:space="preserve">Mouse </w:t>
            </w:r>
            <w:proofErr w:type="spellStart"/>
            <w:r w:rsidRPr="005C2253">
              <w:rPr>
                <w:rFonts w:ascii="Century Gothic" w:hAnsi="Century Gothic"/>
                <w:sz w:val="16"/>
              </w:rPr>
              <w:t>Estradiol</w:t>
            </w:r>
            <w:proofErr w:type="spellEnd"/>
            <w:r w:rsidRPr="005C2253">
              <w:rPr>
                <w:rFonts w:ascii="Century Gothic" w:hAnsi="Century Gothic"/>
                <w:sz w:val="16"/>
              </w:rPr>
              <w:t xml:space="preserve"> standard (72 ng/L)</w:t>
            </w:r>
          </w:p>
        </w:tc>
        <w:tc>
          <w:tcPr>
            <w:tcW w:w="1134" w:type="dxa"/>
          </w:tcPr>
          <w:p w14:paraId="2B6E1914" w14:textId="132D4DE6" w:rsidR="004863F3" w:rsidRPr="008E0192" w:rsidRDefault="005C2253" w:rsidP="004863F3">
            <w:pPr>
              <w:jc w:val="center"/>
              <w:rPr>
                <w:rFonts w:ascii="Century Gothic" w:hAnsi="Century Gothic"/>
                <w:sz w:val="16"/>
              </w:rPr>
            </w:pPr>
            <w:r>
              <w:rPr>
                <w:rFonts w:ascii="Century Gothic" w:hAnsi="Century Gothic"/>
                <w:sz w:val="16"/>
              </w:rPr>
              <w:t>0.5 ml</w:t>
            </w:r>
          </w:p>
        </w:tc>
        <w:tc>
          <w:tcPr>
            <w:tcW w:w="2127" w:type="dxa"/>
          </w:tcPr>
          <w:p w14:paraId="39C4EC4F" w14:textId="7FD39B0B" w:rsidR="004863F3" w:rsidRPr="008E0192" w:rsidRDefault="005C2253" w:rsidP="004863F3">
            <w:pPr>
              <w:jc w:val="center"/>
              <w:rPr>
                <w:rFonts w:ascii="Century Gothic" w:hAnsi="Century Gothic"/>
                <w:sz w:val="16"/>
              </w:rPr>
            </w:pPr>
            <w:r>
              <w:rPr>
                <w:rFonts w:ascii="Century Gothic" w:hAnsi="Century Gothic"/>
                <w:sz w:val="16"/>
                <w:szCs w:val="18"/>
              </w:rPr>
              <w:t>-20</w:t>
            </w:r>
            <w:r w:rsidR="004863F3" w:rsidRPr="00CC33F6">
              <w:rPr>
                <w:rFonts w:ascii="Century Gothic" w:hAnsi="Century Gothic"/>
                <w:sz w:val="16"/>
                <w:szCs w:val="18"/>
              </w:rPr>
              <w:t xml:space="preserve">°C </w:t>
            </w:r>
          </w:p>
        </w:tc>
      </w:tr>
      <w:tr w:rsidR="004863F3" w:rsidRPr="008E0192" w14:paraId="5F4BF23F" w14:textId="77777777" w:rsidTr="005C2253">
        <w:trPr>
          <w:jc w:val="center"/>
        </w:trPr>
        <w:tc>
          <w:tcPr>
            <w:tcW w:w="2977" w:type="dxa"/>
          </w:tcPr>
          <w:p w14:paraId="6BC881B2" w14:textId="36B08673" w:rsidR="004863F3" w:rsidRPr="008E0192" w:rsidRDefault="005C2253" w:rsidP="004863F3">
            <w:pPr>
              <w:jc w:val="center"/>
              <w:rPr>
                <w:rFonts w:ascii="Century Gothic" w:hAnsi="Century Gothic"/>
                <w:sz w:val="16"/>
              </w:rPr>
            </w:pPr>
            <w:r w:rsidRPr="005C2253">
              <w:rPr>
                <w:rFonts w:ascii="Century Gothic" w:hAnsi="Century Gothic"/>
                <w:sz w:val="16"/>
              </w:rPr>
              <w:t>HRP-conjugate reagent</w:t>
            </w:r>
          </w:p>
        </w:tc>
        <w:tc>
          <w:tcPr>
            <w:tcW w:w="1134" w:type="dxa"/>
          </w:tcPr>
          <w:p w14:paraId="06247544" w14:textId="180FE18D" w:rsidR="004863F3" w:rsidRPr="008E0192" w:rsidRDefault="005C2253" w:rsidP="004863F3">
            <w:pPr>
              <w:jc w:val="center"/>
              <w:rPr>
                <w:rFonts w:ascii="Century Gothic" w:hAnsi="Century Gothic"/>
                <w:sz w:val="16"/>
              </w:rPr>
            </w:pPr>
            <w:r>
              <w:rPr>
                <w:rFonts w:ascii="Century Gothic" w:hAnsi="Century Gothic"/>
                <w:sz w:val="16"/>
              </w:rPr>
              <w:t>6</w:t>
            </w:r>
            <w:r w:rsidR="004863F3">
              <w:rPr>
                <w:rFonts w:ascii="Century Gothic" w:hAnsi="Century Gothic"/>
                <w:sz w:val="16"/>
              </w:rPr>
              <w:t xml:space="preserve"> ml</w:t>
            </w:r>
          </w:p>
        </w:tc>
        <w:tc>
          <w:tcPr>
            <w:tcW w:w="2127" w:type="dxa"/>
          </w:tcPr>
          <w:p w14:paraId="3FB35EE3" w14:textId="06FFDA33" w:rsidR="004863F3" w:rsidRPr="008E0192" w:rsidRDefault="004863F3" w:rsidP="004863F3">
            <w:pPr>
              <w:jc w:val="center"/>
              <w:rPr>
                <w:rFonts w:ascii="Century Gothic" w:hAnsi="Century Gothic"/>
                <w:sz w:val="16"/>
              </w:rPr>
            </w:pPr>
            <w:r w:rsidRPr="00CC33F6">
              <w:rPr>
                <w:rFonts w:ascii="Century Gothic" w:hAnsi="Century Gothic"/>
                <w:sz w:val="16"/>
                <w:szCs w:val="18"/>
              </w:rPr>
              <w:t xml:space="preserve">+4°C </w:t>
            </w:r>
          </w:p>
        </w:tc>
      </w:tr>
      <w:tr w:rsidR="004863F3" w:rsidRPr="008E0192" w14:paraId="46747473" w14:textId="77777777" w:rsidTr="005C2253">
        <w:trPr>
          <w:jc w:val="center"/>
        </w:trPr>
        <w:tc>
          <w:tcPr>
            <w:tcW w:w="2977" w:type="dxa"/>
          </w:tcPr>
          <w:p w14:paraId="7F99352C" w14:textId="7D66CCD8" w:rsidR="004863F3" w:rsidRPr="008E0192" w:rsidRDefault="005C2253" w:rsidP="004863F3">
            <w:pPr>
              <w:jc w:val="center"/>
              <w:rPr>
                <w:rFonts w:ascii="Century Gothic" w:hAnsi="Century Gothic"/>
                <w:sz w:val="16"/>
              </w:rPr>
            </w:pPr>
            <w:r w:rsidRPr="005C2253">
              <w:rPr>
                <w:rFonts w:ascii="Century Gothic" w:hAnsi="Century Gothic"/>
                <w:sz w:val="16"/>
              </w:rPr>
              <w:t>Standard Diluent</w:t>
            </w:r>
          </w:p>
        </w:tc>
        <w:tc>
          <w:tcPr>
            <w:tcW w:w="1134" w:type="dxa"/>
          </w:tcPr>
          <w:p w14:paraId="3399D478" w14:textId="6AE59AE8" w:rsidR="004863F3" w:rsidRPr="008E0192" w:rsidRDefault="004863F3" w:rsidP="004863F3">
            <w:pPr>
              <w:jc w:val="center"/>
              <w:rPr>
                <w:rFonts w:ascii="Century Gothic" w:hAnsi="Century Gothic"/>
                <w:sz w:val="16"/>
              </w:rPr>
            </w:pPr>
            <w:r>
              <w:rPr>
                <w:rFonts w:ascii="Century Gothic" w:hAnsi="Century Gothic"/>
                <w:sz w:val="16"/>
              </w:rPr>
              <w:t>1</w:t>
            </w:r>
            <w:r w:rsidR="005C2253">
              <w:rPr>
                <w:rFonts w:ascii="Century Gothic" w:hAnsi="Century Gothic"/>
                <w:sz w:val="16"/>
              </w:rPr>
              <w:t>.5</w:t>
            </w:r>
            <w:r w:rsidRPr="00930842">
              <w:rPr>
                <w:rFonts w:ascii="Century Gothic" w:hAnsi="Century Gothic"/>
                <w:sz w:val="16"/>
              </w:rPr>
              <w:t xml:space="preserve"> </w:t>
            </w:r>
            <w:r w:rsidR="005C2253">
              <w:rPr>
                <w:rFonts w:ascii="Century Gothic" w:hAnsi="Century Gothic"/>
                <w:sz w:val="16"/>
              </w:rPr>
              <w:t>m</w:t>
            </w:r>
            <w:r w:rsidRPr="00930842">
              <w:rPr>
                <w:rFonts w:ascii="Century Gothic" w:hAnsi="Century Gothic"/>
                <w:sz w:val="16"/>
              </w:rPr>
              <w:t>l</w:t>
            </w:r>
          </w:p>
        </w:tc>
        <w:tc>
          <w:tcPr>
            <w:tcW w:w="2127" w:type="dxa"/>
          </w:tcPr>
          <w:p w14:paraId="2F78C042" w14:textId="00B3CA43" w:rsidR="004863F3" w:rsidRPr="008E0192" w:rsidRDefault="004863F3" w:rsidP="004863F3">
            <w:pPr>
              <w:jc w:val="center"/>
              <w:rPr>
                <w:rFonts w:ascii="Century Gothic" w:hAnsi="Century Gothic"/>
                <w:sz w:val="16"/>
              </w:rPr>
            </w:pPr>
            <w:r w:rsidRPr="00CC33F6">
              <w:rPr>
                <w:rFonts w:ascii="Century Gothic" w:hAnsi="Century Gothic"/>
                <w:sz w:val="16"/>
                <w:szCs w:val="18"/>
              </w:rPr>
              <w:t xml:space="preserve">+4°C </w:t>
            </w:r>
          </w:p>
        </w:tc>
      </w:tr>
      <w:tr w:rsidR="004863F3" w:rsidRPr="008E0192" w14:paraId="0224F435" w14:textId="77777777" w:rsidTr="005C2253">
        <w:trPr>
          <w:jc w:val="center"/>
        </w:trPr>
        <w:tc>
          <w:tcPr>
            <w:tcW w:w="2977" w:type="dxa"/>
          </w:tcPr>
          <w:p w14:paraId="7CA43CC3" w14:textId="5C9F7E46" w:rsidR="004863F3" w:rsidRPr="008E0192" w:rsidRDefault="005C2253" w:rsidP="004863F3">
            <w:pPr>
              <w:jc w:val="center"/>
              <w:rPr>
                <w:rFonts w:ascii="Century Gothic" w:hAnsi="Century Gothic"/>
                <w:sz w:val="16"/>
              </w:rPr>
            </w:pPr>
            <w:r w:rsidRPr="005C2253">
              <w:rPr>
                <w:rFonts w:ascii="Century Gothic" w:hAnsi="Century Gothic"/>
                <w:sz w:val="16"/>
              </w:rPr>
              <w:t>Sample Diluent</w:t>
            </w:r>
          </w:p>
        </w:tc>
        <w:tc>
          <w:tcPr>
            <w:tcW w:w="1134" w:type="dxa"/>
          </w:tcPr>
          <w:p w14:paraId="43BBEEA4" w14:textId="1F1418F2" w:rsidR="004863F3" w:rsidRPr="008E0192" w:rsidRDefault="005C2253" w:rsidP="004863F3">
            <w:pPr>
              <w:jc w:val="center"/>
              <w:rPr>
                <w:rFonts w:ascii="Century Gothic" w:hAnsi="Century Gothic"/>
                <w:sz w:val="16"/>
              </w:rPr>
            </w:pPr>
            <w:r>
              <w:rPr>
                <w:rFonts w:ascii="Century Gothic" w:hAnsi="Century Gothic"/>
                <w:sz w:val="16"/>
              </w:rPr>
              <w:t>6</w:t>
            </w:r>
            <w:r w:rsidR="004863F3">
              <w:rPr>
                <w:rFonts w:ascii="Century Gothic" w:hAnsi="Century Gothic"/>
                <w:sz w:val="16"/>
              </w:rPr>
              <w:t xml:space="preserve"> ml</w:t>
            </w:r>
          </w:p>
        </w:tc>
        <w:tc>
          <w:tcPr>
            <w:tcW w:w="2127" w:type="dxa"/>
          </w:tcPr>
          <w:p w14:paraId="1BBECF57" w14:textId="59CD1EA2" w:rsidR="004863F3" w:rsidRPr="008E0192" w:rsidRDefault="004863F3" w:rsidP="004863F3">
            <w:pPr>
              <w:jc w:val="center"/>
              <w:rPr>
                <w:rFonts w:ascii="Century Gothic" w:hAnsi="Century Gothic"/>
                <w:sz w:val="16"/>
              </w:rPr>
            </w:pPr>
            <w:r w:rsidRPr="008C0D2D">
              <w:rPr>
                <w:rFonts w:ascii="Century Gothic" w:hAnsi="Century Gothic"/>
                <w:sz w:val="16"/>
              </w:rPr>
              <w:t>+4ºC</w:t>
            </w:r>
          </w:p>
        </w:tc>
      </w:tr>
      <w:tr w:rsidR="004863F3" w:rsidRPr="008E0192" w14:paraId="754435A0" w14:textId="77777777" w:rsidTr="005C2253">
        <w:trPr>
          <w:jc w:val="center"/>
        </w:trPr>
        <w:tc>
          <w:tcPr>
            <w:tcW w:w="2977" w:type="dxa"/>
          </w:tcPr>
          <w:p w14:paraId="6CF7F3F0" w14:textId="7F3B553F" w:rsidR="004863F3" w:rsidRPr="008E0192" w:rsidRDefault="005C2253" w:rsidP="004863F3">
            <w:pPr>
              <w:jc w:val="center"/>
              <w:rPr>
                <w:rFonts w:ascii="Century Gothic" w:hAnsi="Century Gothic"/>
                <w:sz w:val="16"/>
              </w:rPr>
            </w:pPr>
            <w:r w:rsidRPr="005C2253">
              <w:rPr>
                <w:rFonts w:ascii="Century Gothic" w:hAnsi="Century Gothic"/>
                <w:sz w:val="16"/>
              </w:rPr>
              <w:t>Chromogen Solution A</w:t>
            </w:r>
          </w:p>
        </w:tc>
        <w:tc>
          <w:tcPr>
            <w:tcW w:w="1134" w:type="dxa"/>
          </w:tcPr>
          <w:p w14:paraId="7F564235" w14:textId="3377B69C" w:rsidR="004863F3" w:rsidRPr="008E0192" w:rsidRDefault="005C2253" w:rsidP="004863F3">
            <w:pPr>
              <w:jc w:val="center"/>
              <w:rPr>
                <w:rFonts w:ascii="Century Gothic" w:hAnsi="Century Gothic"/>
                <w:sz w:val="16"/>
              </w:rPr>
            </w:pPr>
            <w:r>
              <w:rPr>
                <w:rFonts w:ascii="Century Gothic" w:hAnsi="Century Gothic"/>
                <w:sz w:val="16"/>
              </w:rPr>
              <w:t>6</w:t>
            </w:r>
            <w:r w:rsidR="004863F3" w:rsidRPr="00930842">
              <w:rPr>
                <w:rFonts w:ascii="Century Gothic" w:hAnsi="Century Gothic"/>
                <w:sz w:val="16"/>
              </w:rPr>
              <w:t xml:space="preserve"> </w:t>
            </w:r>
            <w:r>
              <w:rPr>
                <w:rFonts w:ascii="Century Gothic" w:hAnsi="Century Gothic"/>
                <w:sz w:val="16"/>
              </w:rPr>
              <w:t>m</w:t>
            </w:r>
            <w:r w:rsidR="004863F3" w:rsidRPr="00930842">
              <w:rPr>
                <w:rFonts w:ascii="Century Gothic" w:hAnsi="Century Gothic"/>
                <w:sz w:val="16"/>
              </w:rPr>
              <w:t>l</w:t>
            </w:r>
          </w:p>
        </w:tc>
        <w:tc>
          <w:tcPr>
            <w:tcW w:w="2127" w:type="dxa"/>
          </w:tcPr>
          <w:p w14:paraId="2B36ED8E" w14:textId="7CA8D907" w:rsidR="004863F3" w:rsidRPr="00CC33F6" w:rsidRDefault="004863F3" w:rsidP="004863F3">
            <w:pPr>
              <w:jc w:val="center"/>
              <w:rPr>
                <w:rFonts w:ascii="Century Gothic" w:hAnsi="Century Gothic"/>
                <w:sz w:val="16"/>
                <w:szCs w:val="18"/>
              </w:rPr>
            </w:pPr>
            <w:r w:rsidRPr="008C0D2D">
              <w:rPr>
                <w:rFonts w:ascii="Century Gothic" w:hAnsi="Century Gothic"/>
                <w:sz w:val="16"/>
              </w:rPr>
              <w:t>+4ºC</w:t>
            </w:r>
          </w:p>
        </w:tc>
      </w:tr>
      <w:tr w:rsidR="004863F3" w:rsidRPr="008E0192" w14:paraId="26CCC64B" w14:textId="77777777" w:rsidTr="005C2253">
        <w:trPr>
          <w:jc w:val="center"/>
        </w:trPr>
        <w:tc>
          <w:tcPr>
            <w:tcW w:w="2977" w:type="dxa"/>
          </w:tcPr>
          <w:p w14:paraId="495B3877" w14:textId="2A06AC7A" w:rsidR="004863F3" w:rsidRPr="008E0192" w:rsidRDefault="005C2253" w:rsidP="004863F3">
            <w:pPr>
              <w:jc w:val="center"/>
              <w:rPr>
                <w:rFonts w:ascii="Century Gothic" w:hAnsi="Century Gothic"/>
                <w:sz w:val="16"/>
              </w:rPr>
            </w:pPr>
            <w:r w:rsidRPr="005C2253">
              <w:rPr>
                <w:rFonts w:ascii="Century Gothic" w:hAnsi="Century Gothic"/>
                <w:sz w:val="16"/>
              </w:rPr>
              <w:t xml:space="preserve">Chromogen Solution </w:t>
            </w:r>
            <w:r>
              <w:rPr>
                <w:rFonts w:ascii="Century Gothic" w:hAnsi="Century Gothic"/>
                <w:sz w:val="16"/>
              </w:rPr>
              <w:t>B</w:t>
            </w:r>
          </w:p>
        </w:tc>
        <w:tc>
          <w:tcPr>
            <w:tcW w:w="1134" w:type="dxa"/>
          </w:tcPr>
          <w:p w14:paraId="4B920CE7" w14:textId="4AE8D390" w:rsidR="004863F3" w:rsidRPr="008E0192" w:rsidRDefault="005C2253" w:rsidP="004863F3">
            <w:pPr>
              <w:jc w:val="center"/>
              <w:rPr>
                <w:rFonts w:ascii="Century Gothic" w:hAnsi="Century Gothic"/>
                <w:sz w:val="16"/>
              </w:rPr>
            </w:pPr>
            <w:r>
              <w:rPr>
                <w:rFonts w:ascii="Century Gothic" w:hAnsi="Century Gothic"/>
                <w:sz w:val="16"/>
              </w:rPr>
              <w:t>6</w:t>
            </w:r>
            <w:r w:rsidR="004863F3" w:rsidRPr="00930842">
              <w:rPr>
                <w:rFonts w:ascii="Century Gothic" w:hAnsi="Century Gothic"/>
                <w:sz w:val="16"/>
              </w:rPr>
              <w:t xml:space="preserve"> ml</w:t>
            </w:r>
          </w:p>
        </w:tc>
        <w:tc>
          <w:tcPr>
            <w:tcW w:w="2127" w:type="dxa"/>
          </w:tcPr>
          <w:p w14:paraId="3D05E91D" w14:textId="3BB41097" w:rsidR="004863F3" w:rsidRPr="00CC33F6" w:rsidRDefault="004863F3" w:rsidP="004863F3">
            <w:pPr>
              <w:jc w:val="center"/>
              <w:rPr>
                <w:rFonts w:ascii="Century Gothic" w:hAnsi="Century Gothic"/>
                <w:sz w:val="16"/>
                <w:szCs w:val="18"/>
              </w:rPr>
            </w:pPr>
            <w:r w:rsidRPr="008C0D2D">
              <w:rPr>
                <w:rFonts w:ascii="Century Gothic" w:hAnsi="Century Gothic"/>
                <w:sz w:val="16"/>
              </w:rPr>
              <w:t>+4ºC</w:t>
            </w:r>
          </w:p>
        </w:tc>
      </w:tr>
      <w:tr w:rsidR="004863F3" w:rsidRPr="008E0192" w14:paraId="4EE3EF9E" w14:textId="77777777" w:rsidTr="005C2253">
        <w:trPr>
          <w:jc w:val="center"/>
        </w:trPr>
        <w:tc>
          <w:tcPr>
            <w:tcW w:w="2977" w:type="dxa"/>
          </w:tcPr>
          <w:p w14:paraId="2CC717E8" w14:textId="3DCB8A00" w:rsidR="004863F3" w:rsidRPr="007A397A" w:rsidRDefault="004863F3" w:rsidP="004863F3">
            <w:pPr>
              <w:jc w:val="center"/>
              <w:rPr>
                <w:rFonts w:ascii="Century Gothic" w:hAnsi="Century Gothic"/>
                <w:sz w:val="16"/>
              </w:rPr>
            </w:pPr>
            <w:r w:rsidRPr="00930842">
              <w:rPr>
                <w:rFonts w:ascii="Century Gothic" w:hAnsi="Century Gothic"/>
                <w:sz w:val="16"/>
              </w:rPr>
              <w:t>Stop Solution</w:t>
            </w:r>
          </w:p>
        </w:tc>
        <w:tc>
          <w:tcPr>
            <w:tcW w:w="1134" w:type="dxa"/>
          </w:tcPr>
          <w:p w14:paraId="6CECF778" w14:textId="4DF268A7" w:rsidR="004863F3" w:rsidRDefault="005C2253" w:rsidP="004863F3">
            <w:pPr>
              <w:jc w:val="center"/>
              <w:rPr>
                <w:rFonts w:ascii="Century Gothic" w:hAnsi="Century Gothic"/>
                <w:sz w:val="16"/>
              </w:rPr>
            </w:pPr>
            <w:r>
              <w:rPr>
                <w:rFonts w:ascii="Century Gothic" w:hAnsi="Century Gothic"/>
                <w:sz w:val="16"/>
              </w:rPr>
              <w:t>6</w:t>
            </w:r>
            <w:r w:rsidR="004863F3" w:rsidRPr="00930842">
              <w:rPr>
                <w:rFonts w:ascii="Century Gothic" w:hAnsi="Century Gothic"/>
                <w:sz w:val="16"/>
              </w:rPr>
              <w:t xml:space="preserve"> ml</w:t>
            </w:r>
          </w:p>
        </w:tc>
        <w:tc>
          <w:tcPr>
            <w:tcW w:w="2127" w:type="dxa"/>
          </w:tcPr>
          <w:p w14:paraId="59DEAEC7" w14:textId="706A19D1" w:rsidR="004863F3" w:rsidRPr="008E0192" w:rsidRDefault="004863F3" w:rsidP="004863F3">
            <w:pPr>
              <w:jc w:val="center"/>
              <w:rPr>
                <w:rFonts w:ascii="Century Gothic" w:hAnsi="Century Gothic"/>
                <w:sz w:val="16"/>
              </w:rPr>
            </w:pPr>
            <w:r w:rsidRPr="008C0D2D">
              <w:rPr>
                <w:rFonts w:ascii="Century Gothic" w:hAnsi="Century Gothic"/>
                <w:sz w:val="16"/>
              </w:rPr>
              <w:t>+4ºC</w:t>
            </w:r>
          </w:p>
        </w:tc>
      </w:tr>
      <w:tr w:rsidR="004863F3" w:rsidRPr="008E0192" w14:paraId="326CB64B" w14:textId="77777777" w:rsidTr="005C2253">
        <w:trPr>
          <w:jc w:val="center"/>
        </w:trPr>
        <w:tc>
          <w:tcPr>
            <w:tcW w:w="2977" w:type="dxa"/>
          </w:tcPr>
          <w:p w14:paraId="2A110734" w14:textId="29E82175" w:rsidR="004863F3" w:rsidRPr="00930842" w:rsidRDefault="004863F3" w:rsidP="004863F3">
            <w:pPr>
              <w:jc w:val="center"/>
              <w:rPr>
                <w:rFonts w:ascii="Century Gothic" w:hAnsi="Century Gothic"/>
                <w:sz w:val="16"/>
              </w:rPr>
            </w:pPr>
            <w:r>
              <w:rPr>
                <w:rFonts w:ascii="Century Gothic" w:hAnsi="Century Gothic"/>
                <w:sz w:val="16"/>
              </w:rPr>
              <w:t>Wash Buffer (</w:t>
            </w:r>
            <w:r w:rsidR="005C2253">
              <w:rPr>
                <w:rFonts w:ascii="Century Gothic" w:hAnsi="Century Gothic"/>
                <w:sz w:val="16"/>
              </w:rPr>
              <w:t>30</w:t>
            </w:r>
            <w:r>
              <w:rPr>
                <w:rFonts w:ascii="Century Gothic" w:hAnsi="Century Gothic"/>
                <w:sz w:val="16"/>
              </w:rPr>
              <w:t>X)</w:t>
            </w:r>
          </w:p>
        </w:tc>
        <w:tc>
          <w:tcPr>
            <w:tcW w:w="1134" w:type="dxa"/>
          </w:tcPr>
          <w:p w14:paraId="6A4E2C95" w14:textId="6975659F" w:rsidR="004863F3" w:rsidRPr="00930842" w:rsidRDefault="005C2253" w:rsidP="004863F3">
            <w:pPr>
              <w:jc w:val="center"/>
              <w:rPr>
                <w:rFonts w:ascii="Century Gothic" w:hAnsi="Century Gothic"/>
                <w:sz w:val="16"/>
              </w:rPr>
            </w:pPr>
            <w:r>
              <w:rPr>
                <w:rFonts w:ascii="Century Gothic" w:hAnsi="Century Gothic"/>
                <w:sz w:val="16"/>
              </w:rPr>
              <w:t>2</w:t>
            </w:r>
            <w:r w:rsidR="004863F3" w:rsidRPr="00930842">
              <w:rPr>
                <w:rFonts w:ascii="Century Gothic" w:hAnsi="Century Gothic"/>
                <w:sz w:val="16"/>
              </w:rPr>
              <w:t>0 ml</w:t>
            </w:r>
          </w:p>
        </w:tc>
        <w:tc>
          <w:tcPr>
            <w:tcW w:w="2127" w:type="dxa"/>
          </w:tcPr>
          <w:p w14:paraId="54113009" w14:textId="39AB75C0" w:rsidR="004863F3" w:rsidRPr="008C0D2D" w:rsidRDefault="004863F3" w:rsidP="004863F3">
            <w:pPr>
              <w:jc w:val="center"/>
              <w:rPr>
                <w:rFonts w:ascii="Century Gothic" w:hAnsi="Century Gothic"/>
                <w:sz w:val="16"/>
              </w:rPr>
            </w:pPr>
            <w:r w:rsidRPr="008C0D2D">
              <w:rPr>
                <w:rFonts w:ascii="Century Gothic" w:hAnsi="Century Gothic"/>
                <w:sz w:val="16"/>
              </w:rPr>
              <w:t>+4ºC</w:t>
            </w:r>
          </w:p>
        </w:tc>
      </w:tr>
    </w:tbl>
    <w:p w14:paraId="66CBEC58" w14:textId="77777777" w:rsidR="00F539E5" w:rsidRDefault="00F539E5" w:rsidP="00704F23">
      <w:pPr>
        <w:spacing w:after="0" w:line="240" w:lineRule="auto"/>
        <w:jc w:val="both"/>
        <w:rPr>
          <w:rFonts w:ascii="Century Gothic" w:hAnsi="Century Gothic"/>
          <w:b/>
          <w:sz w:val="18"/>
        </w:rPr>
      </w:pPr>
    </w:p>
    <w:p w14:paraId="2F195C04" w14:textId="77777777" w:rsidR="007124F8" w:rsidRDefault="007124F8" w:rsidP="00704F23">
      <w:pPr>
        <w:spacing w:after="0" w:line="240" w:lineRule="auto"/>
        <w:jc w:val="both"/>
        <w:rPr>
          <w:rFonts w:ascii="Century Gothic" w:hAnsi="Century Gothic"/>
          <w:b/>
          <w:sz w:val="18"/>
          <w:szCs w:val="20"/>
        </w:rPr>
      </w:pPr>
    </w:p>
    <w:p w14:paraId="2233A547" w14:textId="7A47C9E5" w:rsidR="00E033F9" w:rsidRPr="009D3692" w:rsidRDefault="00E033F9" w:rsidP="00704F23">
      <w:pPr>
        <w:spacing w:after="0" w:line="240" w:lineRule="auto"/>
        <w:jc w:val="both"/>
        <w:rPr>
          <w:rFonts w:ascii="Century Gothic" w:hAnsi="Century Gothic"/>
          <w:b/>
          <w:color w:val="FF0000"/>
          <w:sz w:val="18"/>
          <w:szCs w:val="20"/>
        </w:rPr>
      </w:pPr>
      <w:r w:rsidRPr="009D3692">
        <w:rPr>
          <w:rFonts w:ascii="Century Gothic" w:hAnsi="Century Gothic"/>
          <w:b/>
          <w:sz w:val="18"/>
          <w:szCs w:val="20"/>
        </w:rPr>
        <w:t xml:space="preserve">Materials Required, </w:t>
      </w:r>
      <w:r w:rsidRPr="009D3692">
        <w:rPr>
          <w:rFonts w:ascii="Century Gothic" w:hAnsi="Century Gothic"/>
          <w:b/>
          <w:color w:val="FF0000"/>
          <w:sz w:val="18"/>
          <w:szCs w:val="20"/>
        </w:rPr>
        <w:t>Not Supplied</w:t>
      </w:r>
    </w:p>
    <w:p w14:paraId="019F7C4F" w14:textId="78461BA9" w:rsidR="00E033F9" w:rsidRPr="008E0192" w:rsidRDefault="00E033F9" w:rsidP="00704F23">
      <w:pPr>
        <w:spacing w:after="0" w:line="240" w:lineRule="auto"/>
        <w:jc w:val="both"/>
        <w:rPr>
          <w:rFonts w:ascii="Century Gothic" w:hAnsi="Century Gothic"/>
          <w:sz w:val="16"/>
          <w:szCs w:val="16"/>
        </w:rPr>
      </w:pPr>
      <w:r w:rsidRPr="008E0192">
        <w:rPr>
          <w:rFonts w:ascii="Century Gothic" w:hAnsi="Century Gothic"/>
          <w:sz w:val="16"/>
          <w:szCs w:val="16"/>
        </w:rPr>
        <w:t>These materials are not included in the kit, but will be required to successfully utilize this assay:</w:t>
      </w:r>
    </w:p>
    <w:p w14:paraId="7E55E919" w14:textId="77777777" w:rsidR="004863F3" w:rsidRPr="004863F3" w:rsidRDefault="004863F3" w:rsidP="004863F3">
      <w:pPr>
        <w:pStyle w:val="ListParagraph"/>
        <w:numPr>
          <w:ilvl w:val="0"/>
          <w:numId w:val="5"/>
        </w:numPr>
        <w:spacing w:after="0" w:line="240" w:lineRule="auto"/>
        <w:jc w:val="both"/>
        <w:rPr>
          <w:rFonts w:ascii="Century Gothic" w:hAnsi="Century Gothic"/>
          <w:bCs/>
          <w:sz w:val="16"/>
          <w:szCs w:val="16"/>
          <w:lang w:val="en-US"/>
        </w:rPr>
      </w:pPr>
      <w:r w:rsidRPr="004863F3">
        <w:rPr>
          <w:rFonts w:ascii="Century Gothic" w:hAnsi="Century Gothic"/>
          <w:bCs/>
          <w:sz w:val="16"/>
          <w:szCs w:val="16"/>
          <w:lang w:val="en-US"/>
        </w:rPr>
        <w:t>Microplate reader capable of measuring absorbance at 450 nm</w:t>
      </w:r>
    </w:p>
    <w:p w14:paraId="3453BD77" w14:textId="0B98559A" w:rsidR="005C2253" w:rsidRPr="005C2253" w:rsidRDefault="005C2253" w:rsidP="004863F3">
      <w:pPr>
        <w:pStyle w:val="ListParagraph"/>
        <w:numPr>
          <w:ilvl w:val="0"/>
          <w:numId w:val="5"/>
        </w:numPr>
        <w:spacing w:after="0" w:line="240" w:lineRule="auto"/>
        <w:jc w:val="both"/>
        <w:rPr>
          <w:rFonts w:ascii="Century Gothic" w:hAnsi="Century Gothic"/>
          <w:b/>
          <w:sz w:val="18"/>
          <w:szCs w:val="20"/>
          <w:u w:val="single"/>
        </w:rPr>
      </w:pPr>
      <w:r w:rsidRPr="005C2253">
        <w:rPr>
          <w:rFonts w:ascii="Century Gothic" w:hAnsi="Century Gothic"/>
          <w:bCs/>
          <w:sz w:val="16"/>
          <w:szCs w:val="16"/>
          <w:lang w:val="en-US"/>
        </w:rPr>
        <w:t>Adjustable pipettes and pipette tips. Multichannel pipettes are recommended for large number of samples</w:t>
      </w:r>
      <w:r>
        <w:rPr>
          <w:rFonts w:ascii="Century Gothic" w:hAnsi="Century Gothic"/>
          <w:bCs/>
          <w:sz w:val="16"/>
          <w:szCs w:val="16"/>
          <w:lang w:val="en-US"/>
        </w:rPr>
        <w:t>.</w:t>
      </w:r>
    </w:p>
    <w:p w14:paraId="136B7B59" w14:textId="436C7F12" w:rsidR="00A038AD" w:rsidRPr="004863F3" w:rsidRDefault="004863F3" w:rsidP="004863F3">
      <w:pPr>
        <w:pStyle w:val="ListParagraph"/>
        <w:numPr>
          <w:ilvl w:val="0"/>
          <w:numId w:val="5"/>
        </w:numPr>
        <w:spacing w:after="0" w:line="240" w:lineRule="auto"/>
        <w:jc w:val="both"/>
        <w:rPr>
          <w:rFonts w:ascii="Century Gothic" w:hAnsi="Century Gothic"/>
          <w:b/>
          <w:sz w:val="18"/>
          <w:szCs w:val="20"/>
          <w:u w:val="single"/>
        </w:rPr>
      </w:pPr>
      <w:r w:rsidRPr="004863F3">
        <w:rPr>
          <w:rFonts w:ascii="Century Gothic" w:hAnsi="Century Gothic"/>
          <w:bCs/>
          <w:sz w:val="16"/>
          <w:szCs w:val="16"/>
          <w:lang w:val="en-US"/>
        </w:rPr>
        <w:t>Absorbent paper</w:t>
      </w:r>
      <w:r w:rsidR="00A038AD">
        <w:rPr>
          <w:rFonts w:ascii="Century Gothic" w:hAnsi="Century Gothic"/>
          <w:bCs/>
          <w:sz w:val="16"/>
          <w:szCs w:val="16"/>
          <w:lang w:val="en-US"/>
        </w:rPr>
        <w:t>.</w:t>
      </w:r>
    </w:p>
    <w:p w14:paraId="4283B8B7" w14:textId="77777777" w:rsidR="007124F8" w:rsidRDefault="007124F8" w:rsidP="00704F23">
      <w:pPr>
        <w:spacing w:after="0" w:line="240" w:lineRule="auto"/>
        <w:jc w:val="both"/>
        <w:rPr>
          <w:rFonts w:ascii="Century Gothic" w:hAnsi="Century Gothic"/>
          <w:b/>
          <w:sz w:val="18"/>
          <w:szCs w:val="20"/>
        </w:rPr>
      </w:pPr>
    </w:p>
    <w:p w14:paraId="4448961B" w14:textId="01983016" w:rsidR="007124F8" w:rsidRDefault="00E944E2" w:rsidP="00704F23">
      <w:pPr>
        <w:spacing w:after="0" w:line="240" w:lineRule="auto"/>
        <w:jc w:val="both"/>
        <w:rPr>
          <w:rFonts w:ascii="Century Gothic" w:hAnsi="Century Gothic"/>
          <w:b/>
          <w:sz w:val="18"/>
          <w:szCs w:val="20"/>
        </w:rPr>
      </w:pPr>
      <w:r w:rsidRPr="009D3692">
        <w:rPr>
          <w:rFonts w:ascii="Century Gothic" w:hAnsi="Century Gothic"/>
          <w:b/>
          <w:sz w:val="18"/>
          <w:szCs w:val="20"/>
        </w:rPr>
        <w:t>Reagent Preparation</w:t>
      </w:r>
    </w:p>
    <w:p w14:paraId="200F20C8" w14:textId="276C8C36" w:rsidR="004863F3" w:rsidRDefault="005C2253" w:rsidP="004863F3">
      <w:pPr>
        <w:spacing w:after="0" w:line="240" w:lineRule="auto"/>
        <w:jc w:val="both"/>
        <w:rPr>
          <w:rFonts w:ascii="Century Gothic" w:hAnsi="Century Gothic"/>
          <w:bCs/>
          <w:sz w:val="16"/>
          <w:szCs w:val="18"/>
        </w:rPr>
      </w:pPr>
      <w:r w:rsidRPr="005C2253">
        <w:rPr>
          <w:rFonts w:ascii="Century Gothic" w:hAnsi="Century Gothic"/>
          <w:bCs/>
          <w:sz w:val="16"/>
          <w:szCs w:val="18"/>
        </w:rPr>
        <w:t>Equilibrate all components to Room Temperature before starting the assay</w:t>
      </w:r>
      <w:r>
        <w:rPr>
          <w:rFonts w:ascii="Century Gothic" w:hAnsi="Century Gothic"/>
          <w:bCs/>
          <w:sz w:val="16"/>
          <w:szCs w:val="18"/>
        </w:rPr>
        <w:t>.</w:t>
      </w:r>
    </w:p>
    <w:p w14:paraId="0A4BCA63" w14:textId="77777777" w:rsidR="005C2253" w:rsidRDefault="005C2253" w:rsidP="004863F3">
      <w:pPr>
        <w:spacing w:after="0" w:line="240" w:lineRule="auto"/>
        <w:jc w:val="both"/>
        <w:rPr>
          <w:rFonts w:ascii="Century Gothic" w:hAnsi="Century Gothic"/>
          <w:bCs/>
          <w:sz w:val="16"/>
          <w:szCs w:val="18"/>
        </w:rPr>
      </w:pPr>
    </w:p>
    <w:p w14:paraId="69A69B2B" w14:textId="430AD152" w:rsidR="005C2253" w:rsidRDefault="005C2253" w:rsidP="005C2253">
      <w:pPr>
        <w:spacing w:after="0" w:line="240" w:lineRule="auto"/>
        <w:jc w:val="both"/>
        <w:rPr>
          <w:rFonts w:ascii="Century Gothic" w:hAnsi="Century Gothic"/>
          <w:bCs/>
          <w:sz w:val="16"/>
          <w:szCs w:val="18"/>
          <w:u w:val="single"/>
        </w:rPr>
      </w:pPr>
      <w:r w:rsidRPr="005C2253">
        <w:rPr>
          <w:rFonts w:ascii="Century Gothic" w:hAnsi="Century Gothic"/>
          <w:bCs/>
          <w:sz w:val="16"/>
          <w:szCs w:val="18"/>
          <w:u w:val="single"/>
        </w:rPr>
        <w:t>Preparation of 1x wash solution:</w:t>
      </w:r>
      <w:r w:rsidRPr="005C2253">
        <w:rPr>
          <w:rFonts w:ascii="Century Gothic" w:hAnsi="Century Gothic"/>
          <w:bCs/>
          <w:sz w:val="16"/>
          <w:szCs w:val="18"/>
        </w:rPr>
        <w:t xml:space="preserve"> Dilute the 30x concentrated stock 1:30 with distilled water and mix thoroughly. Prepare 0.35 ml of working wash solution for a single wash for each well. The 20 ml stock will make 600 ml of working wash solution.</w:t>
      </w:r>
    </w:p>
    <w:p w14:paraId="3AB4F753" w14:textId="77777777" w:rsidR="005C2253" w:rsidRPr="005C2253" w:rsidRDefault="005C2253" w:rsidP="005C2253">
      <w:pPr>
        <w:spacing w:after="0" w:line="240" w:lineRule="auto"/>
        <w:jc w:val="both"/>
        <w:rPr>
          <w:rFonts w:ascii="Century Gothic" w:hAnsi="Century Gothic"/>
          <w:bCs/>
          <w:sz w:val="16"/>
          <w:szCs w:val="18"/>
          <w:u w:val="single"/>
        </w:rPr>
      </w:pPr>
    </w:p>
    <w:p w14:paraId="52294471" w14:textId="67B6D394" w:rsidR="004863F3" w:rsidRPr="00691B8B" w:rsidRDefault="00691B8B" w:rsidP="00704F23">
      <w:pPr>
        <w:spacing w:after="0" w:line="240" w:lineRule="auto"/>
        <w:jc w:val="both"/>
        <w:rPr>
          <w:rFonts w:ascii="Century Gothic" w:hAnsi="Century Gothic"/>
          <w:bCs/>
          <w:sz w:val="16"/>
          <w:szCs w:val="18"/>
        </w:rPr>
      </w:pPr>
      <w:r w:rsidRPr="00691B8B">
        <w:rPr>
          <w:rFonts w:ascii="Century Gothic" w:hAnsi="Century Gothic"/>
          <w:b/>
          <w:sz w:val="16"/>
          <w:szCs w:val="16"/>
        </w:rPr>
        <w:t xml:space="preserve">Δ </w:t>
      </w:r>
      <w:r w:rsidR="005C2253" w:rsidRPr="00691B8B">
        <w:rPr>
          <w:rFonts w:ascii="Century Gothic" w:hAnsi="Century Gothic"/>
          <w:b/>
          <w:sz w:val="16"/>
          <w:szCs w:val="18"/>
        </w:rPr>
        <w:t>Note:</w:t>
      </w:r>
      <w:r w:rsidR="005C2253" w:rsidRPr="00691B8B">
        <w:rPr>
          <w:rFonts w:ascii="Century Gothic" w:hAnsi="Century Gothic"/>
          <w:bCs/>
          <w:sz w:val="16"/>
          <w:szCs w:val="18"/>
        </w:rPr>
        <w:t xml:space="preserve"> If there is precipitation in the wash solution, gently warm to 37</w:t>
      </w:r>
      <w:r w:rsidR="005C2253" w:rsidRPr="00691B8B">
        <w:rPr>
          <w:rFonts w:ascii="Century Gothic" w:hAnsi="Century Gothic"/>
          <w:sz w:val="16"/>
          <w:szCs w:val="18"/>
        </w:rPr>
        <w:t>°</w:t>
      </w:r>
      <w:r w:rsidR="005C2253" w:rsidRPr="00691B8B">
        <w:rPr>
          <w:rFonts w:ascii="Century Gothic" w:hAnsi="Century Gothic"/>
          <w:bCs/>
          <w:sz w:val="16"/>
          <w:szCs w:val="18"/>
        </w:rPr>
        <w:t>C to dissolve.</w:t>
      </w:r>
    </w:p>
    <w:p w14:paraId="05BD0E34" w14:textId="77777777" w:rsidR="00EE627B" w:rsidRDefault="00EE627B" w:rsidP="00704F23">
      <w:pPr>
        <w:spacing w:after="0" w:line="240" w:lineRule="auto"/>
        <w:jc w:val="both"/>
        <w:rPr>
          <w:rFonts w:ascii="Century Gothic" w:hAnsi="Century Gothic"/>
          <w:b/>
          <w:sz w:val="18"/>
          <w:szCs w:val="20"/>
        </w:rPr>
      </w:pPr>
    </w:p>
    <w:p w14:paraId="601DC96F" w14:textId="1A5D3B6A" w:rsidR="004863F3" w:rsidRDefault="004863F3" w:rsidP="00704F23">
      <w:pPr>
        <w:spacing w:after="0" w:line="240" w:lineRule="auto"/>
        <w:jc w:val="both"/>
        <w:rPr>
          <w:rFonts w:ascii="Century Gothic" w:hAnsi="Century Gothic"/>
          <w:b/>
          <w:sz w:val="18"/>
          <w:szCs w:val="20"/>
        </w:rPr>
      </w:pPr>
      <w:r>
        <w:rPr>
          <w:rFonts w:ascii="Century Gothic" w:hAnsi="Century Gothic"/>
          <w:b/>
          <w:sz w:val="18"/>
          <w:szCs w:val="20"/>
        </w:rPr>
        <w:t>Standard Preparation</w:t>
      </w:r>
    </w:p>
    <w:p w14:paraId="46C53305" w14:textId="586E73D2" w:rsidR="00691B8B" w:rsidRPr="00691B8B" w:rsidRDefault="00691B8B" w:rsidP="00691B8B">
      <w:pPr>
        <w:spacing w:after="0" w:line="240" w:lineRule="auto"/>
        <w:jc w:val="both"/>
        <w:rPr>
          <w:rFonts w:ascii="Century Gothic" w:hAnsi="Century Gothic"/>
          <w:bCs/>
          <w:sz w:val="16"/>
          <w:szCs w:val="18"/>
        </w:rPr>
      </w:pPr>
      <w:r w:rsidRPr="00691B8B">
        <w:rPr>
          <w:rFonts w:ascii="Century Gothic" w:hAnsi="Century Gothic"/>
          <w:bCs/>
          <w:sz w:val="16"/>
          <w:szCs w:val="18"/>
        </w:rPr>
        <w:t xml:space="preserve">Label 6 tubes with 72, 48, 32, 16, 8 </w:t>
      </w:r>
      <w:r>
        <w:rPr>
          <w:rFonts w:ascii="Century Gothic" w:hAnsi="Century Gothic"/>
          <w:bCs/>
          <w:sz w:val="16"/>
          <w:szCs w:val="18"/>
        </w:rPr>
        <w:t>&amp;</w:t>
      </w:r>
      <w:r w:rsidRPr="00691B8B">
        <w:rPr>
          <w:rFonts w:ascii="Century Gothic" w:hAnsi="Century Gothic"/>
          <w:bCs/>
          <w:sz w:val="16"/>
          <w:szCs w:val="18"/>
        </w:rPr>
        <w:t xml:space="preserve"> 4 ng/L of </w:t>
      </w:r>
      <w:proofErr w:type="spellStart"/>
      <w:r w:rsidRPr="00691B8B">
        <w:rPr>
          <w:rFonts w:ascii="Century Gothic" w:hAnsi="Century Gothic"/>
          <w:bCs/>
          <w:sz w:val="16"/>
          <w:szCs w:val="18"/>
        </w:rPr>
        <w:t>Estradiol</w:t>
      </w:r>
      <w:proofErr w:type="spellEnd"/>
      <w:r w:rsidRPr="00691B8B">
        <w:rPr>
          <w:rFonts w:ascii="Century Gothic" w:hAnsi="Century Gothic"/>
          <w:bCs/>
          <w:sz w:val="16"/>
          <w:szCs w:val="18"/>
        </w:rPr>
        <w:t>. Add 50 μl Standard Diluent to tubes 2-</w:t>
      </w:r>
      <w:r>
        <w:rPr>
          <w:rFonts w:ascii="Century Gothic" w:hAnsi="Century Gothic"/>
          <w:bCs/>
          <w:sz w:val="16"/>
          <w:szCs w:val="18"/>
        </w:rPr>
        <w:t>6.</w:t>
      </w:r>
    </w:p>
    <w:p w14:paraId="164324EE" w14:textId="77777777" w:rsidR="00691B8B" w:rsidRPr="00691B8B" w:rsidRDefault="00691B8B" w:rsidP="00691B8B">
      <w:pPr>
        <w:pStyle w:val="ListParagraph"/>
        <w:numPr>
          <w:ilvl w:val="0"/>
          <w:numId w:val="49"/>
        </w:numPr>
        <w:spacing w:after="0" w:line="240" w:lineRule="auto"/>
        <w:jc w:val="both"/>
        <w:rPr>
          <w:rFonts w:ascii="Century Gothic" w:hAnsi="Century Gothic"/>
          <w:bCs/>
          <w:sz w:val="16"/>
          <w:szCs w:val="18"/>
        </w:rPr>
      </w:pPr>
      <w:r w:rsidRPr="00691B8B">
        <w:rPr>
          <w:rFonts w:ascii="Century Gothic" w:hAnsi="Century Gothic"/>
          <w:bCs/>
          <w:sz w:val="16"/>
          <w:szCs w:val="18"/>
        </w:rPr>
        <w:t xml:space="preserve">Tube 1: Aliquot 150 μl of the provided Mouse </w:t>
      </w:r>
      <w:proofErr w:type="spellStart"/>
      <w:r w:rsidRPr="00691B8B">
        <w:rPr>
          <w:rFonts w:ascii="Century Gothic" w:hAnsi="Century Gothic"/>
          <w:bCs/>
          <w:sz w:val="16"/>
          <w:szCs w:val="18"/>
        </w:rPr>
        <w:t>Estradiol</w:t>
      </w:r>
      <w:proofErr w:type="spellEnd"/>
      <w:r w:rsidRPr="00691B8B">
        <w:rPr>
          <w:rFonts w:ascii="Century Gothic" w:hAnsi="Century Gothic"/>
          <w:bCs/>
          <w:sz w:val="16"/>
          <w:szCs w:val="18"/>
        </w:rPr>
        <w:t xml:space="preserve"> Standard (72 ng/L)</w:t>
      </w:r>
    </w:p>
    <w:p w14:paraId="28EC7755" w14:textId="77777777" w:rsidR="00691B8B" w:rsidRPr="00691B8B" w:rsidRDefault="00691B8B" w:rsidP="00691B8B">
      <w:pPr>
        <w:pStyle w:val="ListParagraph"/>
        <w:numPr>
          <w:ilvl w:val="0"/>
          <w:numId w:val="49"/>
        </w:numPr>
        <w:spacing w:after="0" w:line="240" w:lineRule="auto"/>
        <w:jc w:val="both"/>
        <w:rPr>
          <w:rFonts w:ascii="Century Gothic" w:hAnsi="Century Gothic"/>
          <w:bCs/>
          <w:sz w:val="16"/>
          <w:szCs w:val="18"/>
        </w:rPr>
      </w:pPr>
      <w:r w:rsidRPr="00691B8B">
        <w:rPr>
          <w:rFonts w:ascii="Century Gothic" w:hAnsi="Century Gothic"/>
          <w:bCs/>
          <w:sz w:val="16"/>
          <w:szCs w:val="18"/>
        </w:rPr>
        <w:t>Tube 2: Add 100 μl from Tube 1 and mix to make 48 ng/L.</w:t>
      </w:r>
    </w:p>
    <w:p w14:paraId="12AACC8D" w14:textId="77777777" w:rsidR="00691B8B" w:rsidRPr="00691B8B" w:rsidRDefault="00691B8B" w:rsidP="00691B8B">
      <w:pPr>
        <w:pStyle w:val="ListParagraph"/>
        <w:numPr>
          <w:ilvl w:val="0"/>
          <w:numId w:val="49"/>
        </w:numPr>
        <w:spacing w:after="0" w:line="240" w:lineRule="auto"/>
        <w:jc w:val="both"/>
        <w:rPr>
          <w:rFonts w:ascii="Century Gothic" w:hAnsi="Century Gothic"/>
          <w:bCs/>
          <w:sz w:val="16"/>
          <w:szCs w:val="18"/>
        </w:rPr>
      </w:pPr>
      <w:r w:rsidRPr="00691B8B">
        <w:rPr>
          <w:rFonts w:ascii="Century Gothic" w:hAnsi="Century Gothic"/>
          <w:bCs/>
          <w:sz w:val="16"/>
          <w:szCs w:val="18"/>
        </w:rPr>
        <w:t>Tube 3: Add 100 μl from Tube 2 and mix to make 32 ng/L.</w:t>
      </w:r>
    </w:p>
    <w:p w14:paraId="3D75FA71" w14:textId="77777777" w:rsidR="00691B8B" w:rsidRPr="00691B8B" w:rsidRDefault="00691B8B" w:rsidP="00691B8B">
      <w:pPr>
        <w:pStyle w:val="ListParagraph"/>
        <w:numPr>
          <w:ilvl w:val="0"/>
          <w:numId w:val="49"/>
        </w:numPr>
        <w:spacing w:after="0" w:line="240" w:lineRule="auto"/>
        <w:jc w:val="both"/>
        <w:rPr>
          <w:rFonts w:ascii="Century Gothic" w:hAnsi="Century Gothic"/>
          <w:bCs/>
          <w:sz w:val="16"/>
          <w:szCs w:val="18"/>
        </w:rPr>
      </w:pPr>
      <w:r w:rsidRPr="00691B8B">
        <w:rPr>
          <w:rFonts w:ascii="Century Gothic" w:hAnsi="Century Gothic"/>
          <w:bCs/>
          <w:sz w:val="16"/>
          <w:szCs w:val="18"/>
        </w:rPr>
        <w:t>Tube 4: Add 50 μl from Tube 3 and mix to make 16 ng/L</w:t>
      </w:r>
    </w:p>
    <w:p w14:paraId="721583E2" w14:textId="77777777" w:rsidR="00691B8B" w:rsidRPr="00691B8B" w:rsidRDefault="00691B8B" w:rsidP="00691B8B">
      <w:pPr>
        <w:pStyle w:val="ListParagraph"/>
        <w:numPr>
          <w:ilvl w:val="0"/>
          <w:numId w:val="49"/>
        </w:numPr>
        <w:spacing w:after="0" w:line="240" w:lineRule="auto"/>
        <w:jc w:val="both"/>
        <w:rPr>
          <w:rFonts w:ascii="Century Gothic" w:hAnsi="Century Gothic"/>
          <w:bCs/>
          <w:sz w:val="16"/>
          <w:szCs w:val="18"/>
        </w:rPr>
      </w:pPr>
      <w:r w:rsidRPr="00691B8B">
        <w:rPr>
          <w:rFonts w:ascii="Century Gothic" w:hAnsi="Century Gothic"/>
          <w:bCs/>
          <w:sz w:val="16"/>
          <w:szCs w:val="18"/>
        </w:rPr>
        <w:t>Tube 5: Add 50 μl from Tube 4 and mix to make 8 ng/L</w:t>
      </w:r>
    </w:p>
    <w:p w14:paraId="55D139F5" w14:textId="3E717634" w:rsidR="00EE627B" w:rsidRPr="00691B8B" w:rsidRDefault="00691B8B" w:rsidP="00691B8B">
      <w:pPr>
        <w:pStyle w:val="ListParagraph"/>
        <w:numPr>
          <w:ilvl w:val="0"/>
          <w:numId w:val="49"/>
        </w:numPr>
        <w:spacing w:after="0" w:line="240" w:lineRule="auto"/>
        <w:jc w:val="both"/>
        <w:rPr>
          <w:rFonts w:ascii="Century Gothic" w:hAnsi="Century Gothic"/>
          <w:bCs/>
          <w:sz w:val="16"/>
          <w:szCs w:val="18"/>
        </w:rPr>
      </w:pPr>
      <w:r w:rsidRPr="00691B8B">
        <w:rPr>
          <w:rFonts w:ascii="Century Gothic" w:hAnsi="Century Gothic"/>
          <w:bCs/>
          <w:sz w:val="16"/>
          <w:szCs w:val="18"/>
        </w:rPr>
        <w:t>Tube 6: Add 50 μl from Tube 5 and mix to make 4 ng/L</w:t>
      </w:r>
    </w:p>
    <w:p w14:paraId="2FEE053D" w14:textId="711C2755" w:rsidR="004863F3" w:rsidRDefault="004863F3" w:rsidP="00704F23">
      <w:pPr>
        <w:spacing w:after="0" w:line="240" w:lineRule="auto"/>
        <w:jc w:val="both"/>
        <w:rPr>
          <w:rFonts w:ascii="Century Gothic" w:hAnsi="Century Gothic"/>
          <w:b/>
          <w:sz w:val="18"/>
          <w:szCs w:val="20"/>
        </w:rPr>
      </w:pPr>
      <w:r>
        <w:rPr>
          <w:rFonts w:ascii="Century Gothic" w:hAnsi="Century Gothic"/>
          <w:b/>
          <w:sz w:val="18"/>
          <w:szCs w:val="20"/>
        </w:rPr>
        <w:t>Sample Preparation</w:t>
      </w:r>
    </w:p>
    <w:p w14:paraId="6BC71816" w14:textId="30B67FE4" w:rsidR="00336902" w:rsidRPr="00EE627B" w:rsidRDefault="00691B8B" w:rsidP="00691B8B">
      <w:pPr>
        <w:spacing w:after="0" w:line="240" w:lineRule="auto"/>
        <w:jc w:val="both"/>
        <w:rPr>
          <w:rFonts w:ascii="Century Gothic" w:hAnsi="Century Gothic"/>
          <w:bCs/>
          <w:sz w:val="16"/>
          <w:szCs w:val="18"/>
        </w:rPr>
      </w:pPr>
      <w:r w:rsidRPr="00691B8B">
        <w:rPr>
          <w:rFonts w:ascii="Century Gothic" w:hAnsi="Century Gothic"/>
          <w:bCs/>
          <w:sz w:val="16"/>
          <w:szCs w:val="18"/>
        </w:rPr>
        <w:t>Centrifuge cell culture media, cerebrospinal fluid or urine samples for 20 mins at 2000-3000 rpm to remove particulates. For serum</w:t>
      </w:r>
      <w:r>
        <w:rPr>
          <w:rFonts w:ascii="Century Gothic" w:hAnsi="Century Gothic"/>
          <w:bCs/>
          <w:sz w:val="16"/>
          <w:szCs w:val="18"/>
        </w:rPr>
        <w:t xml:space="preserve"> </w:t>
      </w:r>
      <w:r w:rsidRPr="00691B8B">
        <w:rPr>
          <w:rFonts w:ascii="Century Gothic" w:hAnsi="Century Gothic"/>
          <w:bCs/>
          <w:sz w:val="16"/>
          <w:szCs w:val="18"/>
        </w:rPr>
        <w:t>samples, clot in a serum separator tube (20-30 mins) at room temperature. Centrifuge at approximately 2000-3000 rpm for 20 min and</w:t>
      </w:r>
      <w:r>
        <w:rPr>
          <w:rFonts w:ascii="Century Gothic" w:hAnsi="Century Gothic"/>
          <w:bCs/>
          <w:sz w:val="16"/>
          <w:szCs w:val="18"/>
        </w:rPr>
        <w:t xml:space="preserve"> </w:t>
      </w:r>
      <w:r w:rsidRPr="00691B8B">
        <w:rPr>
          <w:rFonts w:ascii="Century Gothic" w:hAnsi="Century Gothic"/>
          <w:bCs/>
          <w:sz w:val="16"/>
          <w:szCs w:val="18"/>
        </w:rPr>
        <w:t>use the supernatant. Collect plasma using EDTA or Citrate, mix for 10 mins. Centrifuge for 20 min. at 2000-3000 rpm. For cells and</w:t>
      </w:r>
      <w:r>
        <w:rPr>
          <w:rFonts w:ascii="Century Gothic" w:hAnsi="Century Gothic"/>
          <w:bCs/>
          <w:sz w:val="16"/>
          <w:szCs w:val="18"/>
        </w:rPr>
        <w:t xml:space="preserve"> </w:t>
      </w:r>
      <w:r w:rsidRPr="00691B8B">
        <w:rPr>
          <w:rFonts w:ascii="Century Gothic" w:hAnsi="Century Gothic"/>
          <w:bCs/>
          <w:sz w:val="16"/>
          <w:szCs w:val="18"/>
        </w:rPr>
        <w:t>tissues, homogenize in PBS (pH 7.2 – 7.4), spin at top-speed in a table-top centrifuge and collect supernatant. Tissue samples frozen in</w:t>
      </w:r>
      <w:r>
        <w:rPr>
          <w:rFonts w:ascii="Century Gothic" w:hAnsi="Century Gothic"/>
          <w:bCs/>
          <w:sz w:val="16"/>
          <w:szCs w:val="18"/>
        </w:rPr>
        <w:t xml:space="preserve"> </w:t>
      </w:r>
      <w:r w:rsidRPr="00691B8B">
        <w:rPr>
          <w:rFonts w:ascii="Century Gothic" w:hAnsi="Century Gothic"/>
          <w:bCs/>
          <w:sz w:val="16"/>
          <w:szCs w:val="18"/>
        </w:rPr>
        <w:t>Liquid-Nitrogen can be ground and used to prepare homogenates.</w:t>
      </w:r>
    </w:p>
    <w:p w14:paraId="5B91AF1B" w14:textId="645516F5" w:rsidR="00336902" w:rsidRDefault="00336902" w:rsidP="00704F23">
      <w:pPr>
        <w:spacing w:after="0" w:line="240" w:lineRule="auto"/>
        <w:jc w:val="both"/>
        <w:rPr>
          <w:rFonts w:ascii="Century Gothic" w:hAnsi="Century Gothic"/>
          <w:b/>
          <w:sz w:val="18"/>
          <w:szCs w:val="20"/>
        </w:rPr>
      </w:pPr>
    </w:p>
    <w:p w14:paraId="7C822DF8" w14:textId="6E891ABB" w:rsidR="00691B8B" w:rsidRPr="00A23A5A" w:rsidRDefault="00691B8B" w:rsidP="00691B8B">
      <w:pPr>
        <w:spacing w:after="0" w:line="240" w:lineRule="auto"/>
        <w:jc w:val="both"/>
        <w:rPr>
          <w:rFonts w:ascii="Century Gothic" w:hAnsi="Century Gothic"/>
          <w:bCs/>
          <w:i/>
          <w:iCs/>
          <w:sz w:val="16"/>
          <w:szCs w:val="18"/>
        </w:rPr>
      </w:pPr>
      <w:r w:rsidRPr="00336902">
        <w:rPr>
          <w:rFonts w:ascii="Century Gothic" w:hAnsi="Century Gothic"/>
          <w:b/>
          <w:i/>
          <w:iCs/>
          <w:sz w:val="16"/>
          <w:szCs w:val="16"/>
        </w:rPr>
        <w:t xml:space="preserve">Δ </w:t>
      </w:r>
      <w:r w:rsidRPr="00A23A5A">
        <w:rPr>
          <w:rFonts w:ascii="Century Gothic" w:hAnsi="Century Gothic"/>
          <w:b/>
          <w:i/>
          <w:iCs/>
          <w:sz w:val="16"/>
          <w:szCs w:val="16"/>
        </w:rPr>
        <w:t xml:space="preserve">Note: </w:t>
      </w:r>
      <w:r w:rsidRPr="00A23A5A">
        <w:rPr>
          <w:rFonts w:ascii="Century Gothic" w:hAnsi="Century Gothic"/>
          <w:bCs/>
          <w:i/>
          <w:iCs/>
          <w:sz w:val="16"/>
          <w:szCs w:val="18"/>
        </w:rPr>
        <w:t>For all samples, aliquot and freeze samples at -80°C. Avoid repeated freeze-thaw cycles.</w:t>
      </w:r>
    </w:p>
    <w:p w14:paraId="292A7F8D" w14:textId="758FA116" w:rsidR="00691B8B" w:rsidRPr="00A23A5A" w:rsidRDefault="00691B8B" w:rsidP="00691B8B">
      <w:pPr>
        <w:spacing w:after="0" w:line="240" w:lineRule="auto"/>
        <w:jc w:val="both"/>
        <w:rPr>
          <w:rFonts w:ascii="Century Gothic" w:hAnsi="Century Gothic"/>
          <w:bCs/>
          <w:i/>
          <w:iCs/>
          <w:sz w:val="16"/>
          <w:szCs w:val="18"/>
        </w:rPr>
      </w:pPr>
      <w:r w:rsidRPr="00A23A5A">
        <w:rPr>
          <w:rFonts w:ascii="Century Gothic" w:hAnsi="Century Gothic"/>
          <w:b/>
          <w:i/>
          <w:iCs/>
          <w:sz w:val="16"/>
          <w:szCs w:val="16"/>
        </w:rPr>
        <w:t xml:space="preserve">Δ Note: </w:t>
      </w:r>
      <w:r w:rsidRPr="00A23A5A">
        <w:rPr>
          <w:rFonts w:ascii="Century Gothic" w:hAnsi="Century Gothic"/>
          <w:bCs/>
          <w:i/>
          <w:iCs/>
          <w:sz w:val="16"/>
          <w:szCs w:val="18"/>
        </w:rPr>
        <w:t>Sodium Azide is incompatible with this assay.</w:t>
      </w:r>
    </w:p>
    <w:p w14:paraId="2F5E99A2" w14:textId="1B00BBDE" w:rsidR="00691B8B" w:rsidRPr="00A23A5A" w:rsidRDefault="00691B8B" w:rsidP="00691B8B">
      <w:pPr>
        <w:spacing w:after="0" w:line="240" w:lineRule="auto"/>
        <w:jc w:val="both"/>
        <w:rPr>
          <w:rFonts w:ascii="Century Gothic" w:hAnsi="Century Gothic"/>
          <w:bCs/>
          <w:i/>
          <w:iCs/>
          <w:sz w:val="16"/>
          <w:szCs w:val="18"/>
        </w:rPr>
      </w:pPr>
      <w:r w:rsidRPr="00A23A5A">
        <w:rPr>
          <w:rFonts w:ascii="Century Gothic" w:hAnsi="Century Gothic"/>
          <w:b/>
          <w:i/>
          <w:iCs/>
          <w:sz w:val="16"/>
          <w:szCs w:val="16"/>
        </w:rPr>
        <w:t xml:space="preserve">Δ Note: </w:t>
      </w:r>
      <w:r w:rsidRPr="00A23A5A">
        <w:rPr>
          <w:rFonts w:ascii="Century Gothic" w:hAnsi="Century Gothic"/>
          <w:bCs/>
          <w:i/>
          <w:iCs/>
          <w:sz w:val="16"/>
          <w:szCs w:val="18"/>
        </w:rPr>
        <w:t xml:space="preserve">Sample dilution guidelines: The user needs to estimate the concentration of </w:t>
      </w:r>
      <w:proofErr w:type="spellStart"/>
      <w:r w:rsidRPr="00A23A5A">
        <w:rPr>
          <w:rFonts w:ascii="Century Gothic" w:hAnsi="Century Gothic"/>
          <w:bCs/>
          <w:i/>
          <w:iCs/>
          <w:sz w:val="16"/>
          <w:szCs w:val="18"/>
        </w:rPr>
        <w:t>Estradiol</w:t>
      </w:r>
      <w:proofErr w:type="spellEnd"/>
      <w:r w:rsidRPr="00A23A5A">
        <w:rPr>
          <w:rFonts w:ascii="Century Gothic" w:hAnsi="Century Gothic"/>
          <w:bCs/>
          <w:i/>
          <w:iCs/>
          <w:sz w:val="16"/>
          <w:szCs w:val="18"/>
        </w:rPr>
        <w:t xml:space="preserve"> in the sample and select a proper dilution factor so that the diluted </w:t>
      </w:r>
      <w:proofErr w:type="spellStart"/>
      <w:r w:rsidRPr="00A23A5A">
        <w:rPr>
          <w:rFonts w:ascii="Century Gothic" w:hAnsi="Century Gothic"/>
          <w:bCs/>
          <w:i/>
          <w:iCs/>
          <w:sz w:val="16"/>
          <w:szCs w:val="18"/>
        </w:rPr>
        <w:t>Estradiol</w:t>
      </w:r>
      <w:proofErr w:type="spellEnd"/>
      <w:r w:rsidRPr="00A23A5A">
        <w:rPr>
          <w:rFonts w:ascii="Century Gothic" w:hAnsi="Century Gothic"/>
          <w:bCs/>
          <w:i/>
          <w:iCs/>
          <w:sz w:val="16"/>
          <w:szCs w:val="18"/>
        </w:rPr>
        <w:t xml:space="preserve"> concentration falls near the middle of the linear regime of the standard curve. Dilute the sample using the provided sample diluent. The sample must be well mixed with the diluent buffer. Several trials may be necessary to optimize sample dilution. Suggested dilution: 1:5. Add 10 μl sample and 40 μl Sample diluent, mix gently without touching the walls of the plate.</w:t>
      </w:r>
    </w:p>
    <w:p w14:paraId="0633F969" w14:textId="77777777" w:rsidR="00691B8B" w:rsidRPr="00691B8B" w:rsidRDefault="00691B8B" w:rsidP="00691B8B">
      <w:pPr>
        <w:spacing w:after="0" w:line="240" w:lineRule="auto"/>
        <w:jc w:val="both"/>
        <w:rPr>
          <w:rFonts w:ascii="Century Gothic" w:hAnsi="Century Gothic"/>
          <w:bCs/>
          <w:sz w:val="16"/>
          <w:szCs w:val="18"/>
        </w:rPr>
      </w:pPr>
    </w:p>
    <w:p w14:paraId="5E89D2E7" w14:textId="2797D20E" w:rsidR="00BF452A" w:rsidRDefault="00BE07A7" w:rsidP="00704F23">
      <w:pPr>
        <w:spacing w:after="0" w:line="240" w:lineRule="auto"/>
        <w:jc w:val="both"/>
        <w:rPr>
          <w:rFonts w:ascii="Century Gothic" w:hAnsi="Century Gothic"/>
          <w:b/>
          <w:sz w:val="18"/>
          <w:szCs w:val="20"/>
        </w:rPr>
      </w:pPr>
      <w:r w:rsidRPr="009D3692">
        <w:rPr>
          <w:rFonts w:ascii="Century Gothic" w:hAnsi="Century Gothic"/>
          <w:b/>
          <w:sz w:val="18"/>
          <w:szCs w:val="20"/>
        </w:rPr>
        <w:t>Assay Protocol</w:t>
      </w:r>
    </w:p>
    <w:p w14:paraId="46521060" w14:textId="554B1DF2" w:rsidR="00336902" w:rsidRDefault="00336902" w:rsidP="00704F23">
      <w:pPr>
        <w:spacing w:after="0" w:line="240" w:lineRule="auto"/>
        <w:jc w:val="both"/>
        <w:rPr>
          <w:rFonts w:ascii="Century Gothic" w:hAnsi="Century Gothic"/>
          <w:b/>
          <w:sz w:val="18"/>
          <w:szCs w:val="20"/>
        </w:rPr>
      </w:pPr>
    </w:p>
    <w:p w14:paraId="58F0C669" w14:textId="0E1A2558" w:rsidR="00336902" w:rsidRDefault="00336902" w:rsidP="00336902">
      <w:pPr>
        <w:spacing w:after="0" w:line="240" w:lineRule="auto"/>
        <w:jc w:val="both"/>
        <w:rPr>
          <w:rFonts w:ascii="Century Gothic" w:hAnsi="Century Gothic"/>
          <w:bCs/>
          <w:i/>
          <w:iCs/>
          <w:sz w:val="16"/>
          <w:szCs w:val="16"/>
        </w:rPr>
      </w:pPr>
      <w:r w:rsidRPr="00336902">
        <w:rPr>
          <w:rFonts w:ascii="Century Gothic" w:hAnsi="Century Gothic"/>
          <w:b/>
          <w:i/>
          <w:iCs/>
          <w:sz w:val="16"/>
          <w:szCs w:val="16"/>
        </w:rPr>
        <w:t xml:space="preserve">Δ Note: </w:t>
      </w:r>
      <w:r w:rsidR="00691B8B" w:rsidRPr="00691B8B">
        <w:rPr>
          <w:rFonts w:ascii="Century Gothic" w:hAnsi="Century Gothic"/>
          <w:bCs/>
          <w:i/>
          <w:iCs/>
          <w:sz w:val="16"/>
          <w:szCs w:val="16"/>
        </w:rPr>
        <w:t>The 96-well plate should not be dry at any time, as drying will inactivate the active components on the plate</w:t>
      </w:r>
      <w:r w:rsidRPr="00336902">
        <w:rPr>
          <w:rFonts w:ascii="Century Gothic" w:hAnsi="Century Gothic"/>
          <w:bCs/>
          <w:i/>
          <w:iCs/>
          <w:sz w:val="16"/>
          <w:szCs w:val="16"/>
        </w:rPr>
        <w:t>.</w:t>
      </w:r>
    </w:p>
    <w:p w14:paraId="407B39B6" w14:textId="77777777" w:rsidR="00336902" w:rsidRPr="00336902" w:rsidRDefault="00336902" w:rsidP="00336902">
      <w:pPr>
        <w:spacing w:after="0" w:line="240" w:lineRule="auto"/>
        <w:jc w:val="both"/>
        <w:rPr>
          <w:rFonts w:ascii="Century Gothic" w:hAnsi="Century Gothic"/>
          <w:bCs/>
          <w:i/>
          <w:iCs/>
          <w:sz w:val="16"/>
          <w:szCs w:val="16"/>
        </w:rPr>
      </w:pPr>
    </w:p>
    <w:p w14:paraId="01BE562B" w14:textId="4DC645AD" w:rsidR="00691B8B" w:rsidRDefault="00691B8B" w:rsidP="00752B49">
      <w:pPr>
        <w:pStyle w:val="ListParagraph"/>
        <w:numPr>
          <w:ilvl w:val="0"/>
          <w:numId w:val="46"/>
        </w:numPr>
        <w:spacing w:after="0" w:line="240" w:lineRule="auto"/>
        <w:jc w:val="both"/>
        <w:rPr>
          <w:rFonts w:ascii="Century Gothic" w:hAnsi="Century Gothic"/>
          <w:bCs/>
          <w:sz w:val="18"/>
          <w:szCs w:val="20"/>
        </w:rPr>
      </w:pPr>
      <w:r w:rsidRPr="00691B8B">
        <w:rPr>
          <w:rFonts w:ascii="Century Gothic" w:hAnsi="Century Gothic"/>
          <w:bCs/>
          <w:sz w:val="18"/>
          <w:szCs w:val="20"/>
        </w:rPr>
        <w:t xml:space="preserve">Add 50 μl per well of the six mouse </w:t>
      </w:r>
      <w:proofErr w:type="spellStart"/>
      <w:r w:rsidRPr="00691B8B">
        <w:rPr>
          <w:rFonts w:ascii="Century Gothic" w:hAnsi="Century Gothic"/>
          <w:bCs/>
          <w:sz w:val="18"/>
          <w:szCs w:val="20"/>
        </w:rPr>
        <w:t>Estradiol</w:t>
      </w:r>
      <w:proofErr w:type="spellEnd"/>
      <w:r w:rsidRPr="00691B8B">
        <w:rPr>
          <w:rFonts w:ascii="Century Gothic" w:hAnsi="Century Gothic"/>
          <w:bCs/>
          <w:sz w:val="18"/>
          <w:szCs w:val="20"/>
        </w:rPr>
        <w:t xml:space="preserve"> standard solutions in the pre-coated 96-well plate. Add 50 μl sample diluent buffer into the sample control well (Zero well). Add 50 μl each of the 1:5 or properly diluted samples of mouse cell culture medium, cell or tissue lysate,</w:t>
      </w:r>
      <w:r>
        <w:rPr>
          <w:rFonts w:ascii="Century Gothic" w:hAnsi="Century Gothic"/>
          <w:bCs/>
          <w:sz w:val="18"/>
          <w:szCs w:val="20"/>
        </w:rPr>
        <w:t xml:space="preserve"> </w:t>
      </w:r>
      <w:r w:rsidRPr="00691B8B">
        <w:rPr>
          <w:rFonts w:ascii="Century Gothic" w:hAnsi="Century Gothic"/>
          <w:bCs/>
          <w:sz w:val="18"/>
          <w:szCs w:val="20"/>
        </w:rPr>
        <w:t>urine, serum or plasma (EDTA/Citrate) to each empty well. See “Sample Dilution Guideline” for details.</w:t>
      </w:r>
    </w:p>
    <w:p w14:paraId="4A6BCA33" w14:textId="77777777" w:rsidR="00A23A5A" w:rsidRPr="00A23A5A" w:rsidRDefault="00A23A5A" w:rsidP="00A23A5A">
      <w:pPr>
        <w:spacing w:after="0" w:line="240" w:lineRule="auto"/>
        <w:jc w:val="both"/>
        <w:rPr>
          <w:rFonts w:ascii="Century Gothic" w:hAnsi="Century Gothic"/>
          <w:bCs/>
          <w:sz w:val="18"/>
          <w:szCs w:val="20"/>
        </w:rPr>
      </w:pPr>
    </w:p>
    <w:p w14:paraId="543C413C" w14:textId="5AF7C0D7" w:rsidR="00691B8B" w:rsidRDefault="00A23A5A" w:rsidP="00691B8B">
      <w:pPr>
        <w:spacing w:after="0" w:line="240" w:lineRule="auto"/>
        <w:jc w:val="both"/>
        <w:rPr>
          <w:rFonts w:ascii="Century Gothic" w:hAnsi="Century Gothic"/>
          <w:bCs/>
          <w:i/>
          <w:iCs/>
          <w:sz w:val="18"/>
          <w:szCs w:val="20"/>
        </w:rPr>
      </w:pPr>
      <w:r w:rsidRPr="00A23A5A">
        <w:rPr>
          <w:rFonts w:ascii="Century Gothic" w:hAnsi="Century Gothic"/>
          <w:b/>
          <w:i/>
          <w:iCs/>
          <w:sz w:val="16"/>
          <w:szCs w:val="16"/>
        </w:rPr>
        <w:t>Δ</w:t>
      </w:r>
      <w:r w:rsidRPr="00A23A5A">
        <w:rPr>
          <w:rFonts w:ascii="Century Gothic" w:hAnsi="Century Gothic"/>
          <w:b/>
          <w:i/>
          <w:iCs/>
          <w:sz w:val="18"/>
          <w:szCs w:val="20"/>
        </w:rPr>
        <w:t xml:space="preserve"> </w:t>
      </w:r>
      <w:r w:rsidR="00691B8B" w:rsidRPr="00A23A5A">
        <w:rPr>
          <w:rFonts w:ascii="Century Gothic" w:hAnsi="Century Gothic"/>
          <w:b/>
          <w:i/>
          <w:iCs/>
          <w:sz w:val="18"/>
          <w:szCs w:val="20"/>
        </w:rPr>
        <w:t>Note:</w:t>
      </w:r>
      <w:r w:rsidR="00691B8B" w:rsidRPr="00A23A5A">
        <w:rPr>
          <w:rFonts w:ascii="Century Gothic" w:hAnsi="Century Gothic"/>
          <w:bCs/>
          <w:i/>
          <w:iCs/>
          <w:sz w:val="18"/>
          <w:szCs w:val="20"/>
        </w:rPr>
        <w:t xml:space="preserve"> We recommend that each mouse </w:t>
      </w:r>
      <w:proofErr w:type="spellStart"/>
      <w:r w:rsidR="00691B8B" w:rsidRPr="00A23A5A">
        <w:rPr>
          <w:rFonts w:ascii="Century Gothic" w:hAnsi="Century Gothic"/>
          <w:bCs/>
          <w:i/>
          <w:iCs/>
          <w:sz w:val="18"/>
          <w:szCs w:val="20"/>
        </w:rPr>
        <w:t>Estradiol</w:t>
      </w:r>
      <w:proofErr w:type="spellEnd"/>
      <w:r w:rsidR="00691B8B" w:rsidRPr="00A23A5A">
        <w:rPr>
          <w:rFonts w:ascii="Century Gothic" w:hAnsi="Century Gothic"/>
          <w:bCs/>
          <w:i/>
          <w:iCs/>
          <w:sz w:val="18"/>
          <w:szCs w:val="20"/>
        </w:rPr>
        <w:t xml:space="preserve"> standard solution and each sample be measured in duplicate.</w:t>
      </w:r>
    </w:p>
    <w:p w14:paraId="6DADECEB" w14:textId="77777777" w:rsidR="00A23A5A" w:rsidRPr="00A23A5A" w:rsidRDefault="00A23A5A" w:rsidP="00691B8B">
      <w:pPr>
        <w:spacing w:after="0" w:line="240" w:lineRule="auto"/>
        <w:jc w:val="both"/>
        <w:rPr>
          <w:rFonts w:ascii="Century Gothic" w:hAnsi="Century Gothic"/>
          <w:bCs/>
          <w:i/>
          <w:iCs/>
          <w:sz w:val="18"/>
          <w:szCs w:val="20"/>
        </w:rPr>
      </w:pPr>
    </w:p>
    <w:p w14:paraId="4CDA7371" w14:textId="5372FCC8" w:rsidR="00691B8B" w:rsidRDefault="00A23A5A" w:rsidP="00691B8B">
      <w:pPr>
        <w:spacing w:after="0" w:line="240" w:lineRule="auto"/>
        <w:jc w:val="both"/>
        <w:rPr>
          <w:rFonts w:ascii="Century Gothic" w:hAnsi="Century Gothic"/>
          <w:bCs/>
          <w:i/>
          <w:iCs/>
          <w:sz w:val="18"/>
          <w:szCs w:val="20"/>
        </w:rPr>
      </w:pPr>
      <w:r w:rsidRPr="00A23A5A">
        <w:rPr>
          <w:rFonts w:ascii="Century Gothic" w:hAnsi="Century Gothic"/>
          <w:b/>
          <w:i/>
          <w:iCs/>
          <w:sz w:val="16"/>
          <w:szCs w:val="16"/>
        </w:rPr>
        <w:t>Δ</w:t>
      </w:r>
      <w:r w:rsidRPr="00A23A5A">
        <w:rPr>
          <w:rFonts w:ascii="Century Gothic" w:hAnsi="Century Gothic"/>
          <w:b/>
          <w:i/>
          <w:iCs/>
          <w:sz w:val="18"/>
          <w:szCs w:val="20"/>
        </w:rPr>
        <w:t xml:space="preserve"> </w:t>
      </w:r>
      <w:r w:rsidR="00691B8B" w:rsidRPr="00A23A5A">
        <w:rPr>
          <w:rFonts w:ascii="Century Gothic" w:hAnsi="Century Gothic"/>
          <w:b/>
          <w:i/>
          <w:iCs/>
          <w:sz w:val="18"/>
          <w:szCs w:val="20"/>
        </w:rPr>
        <w:t>Note:</w:t>
      </w:r>
      <w:r w:rsidR="00691B8B" w:rsidRPr="00A23A5A">
        <w:rPr>
          <w:rFonts w:ascii="Century Gothic" w:hAnsi="Century Gothic"/>
          <w:bCs/>
          <w:i/>
          <w:iCs/>
          <w:sz w:val="18"/>
          <w:szCs w:val="20"/>
        </w:rPr>
        <w:t xml:space="preserve"> We recommend doing a pilot experiment using standards and a small number of samples to validate the assay procedure with the specific samples and optimize the appropriate sample dilution.</w:t>
      </w:r>
    </w:p>
    <w:p w14:paraId="15740086" w14:textId="77777777" w:rsidR="00A23A5A" w:rsidRPr="00A23A5A" w:rsidRDefault="00A23A5A" w:rsidP="00691B8B">
      <w:pPr>
        <w:spacing w:after="0" w:line="240" w:lineRule="auto"/>
        <w:jc w:val="both"/>
        <w:rPr>
          <w:rFonts w:ascii="Century Gothic" w:hAnsi="Century Gothic"/>
          <w:bCs/>
          <w:i/>
          <w:iCs/>
          <w:sz w:val="18"/>
          <w:szCs w:val="20"/>
        </w:rPr>
      </w:pPr>
    </w:p>
    <w:p w14:paraId="4A9AC0D4" w14:textId="0A2468CD" w:rsidR="00691B8B" w:rsidRPr="00691B8B" w:rsidRDefault="00691B8B" w:rsidP="00697681">
      <w:pPr>
        <w:pStyle w:val="ListParagraph"/>
        <w:numPr>
          <w:ilvl w:val="0"/>
          <w:numId w:val="46"/>
        </w:numPr>
        <w:spacing w:after="0" w:line="240" w:lineRule="auto"/>
        <w:jc w:val="both"/>
        <w:rPr>
          <w:rFonts w:ascii="Century Gothic" w:hAnsi="Century Gothic"/>
          <w:bCs/>
          <w:sz w:val="18"/>
          <w:szCs w:val="20"/>
        </w:rPr>
      </w:pPr>
      <w:r w:rsidRPr="00691B8B">
        <w:rPr>
          <w:rFonts w:ascii="Century Gothic" w:hAnsi="Century Gothic"/>
          <w:bCs/>
          <w:sz w:val="18"/>
          <w:szCs w:val="20"/>
        </w:rPr>
        <w:t>Seal the plate with the adhesive strip provided and incubate at 37°C for 30 min. Remove the adhesive cover, discard plate contents,</w:t>
      </w:r>
      <w:r>
        <w:rPr>
          <w:rFonts w:ascii="Century Gothic" w:hAnsi="Century Gothic"/>
          <w:bCs/>
          <w:sz w:val="18"/>
          <w:szCs w:val="20"/>
        </w:rPr>
        <w:t xml:space="preserve"> </w:t>
      </w:r>
      <w:r w:rsidRPr="00691B8B">
        <w:rPr>
          <w:rFonts w:ascii="Century Gothic" w:hAnsi="Century Gothic"/>
          <w:bCs/>
          <w:sz w:val="18"/>
          <w:szCs w:val="20"/>
        </w:rPr>
        <w:t>and blot the plate onto paper towels or other absorbent material. Do not let the wells completely dry at any time.</w:t>
      </w:r>
    </w:p>
    <w:p w14:paraId="7278C864" w14:textId="26B966C6" w:rsidR="00691B8B" w:rsidRPr="00691B8B" w:rsidRDefault="00691B8B" w:rsidP="00E94654">
      <w:pPr>
        <w:pStyle w:val="ListParagraph"/>
        <w:numPr>
          <w:ilvl w:val="0"/>
          <w:numId w:val="46"/>
        </w:numPr>
        <w:spacing w:after="0" w:line="240" w:lineRule="auto"/>
        <w:jc w:val="both"/>
        <w:rPr>
          <w:rFonts w:ascii="Century Gothic" w:hAnsi="Century Gothic"/>
          <w:bCs/>
          <w:sz w:val="18"/>
          <w:szCs w:val="20"/>
        </w:rPr>
      </w:pPr>
      <w:r w:rsidRPr="00691B8B">
        <w:rPr>
          <w:rFonts w:ascii="Century Gothic" w:hAnsi="Century Gothic"/>
          <w:bCs/>
          <w:sz w:val="18"/>
          <w:szCs w:val="20"/>
        </w:rPr>
        <w:t>Add 0.35 ml of prepared working wash solution into each well. Wash plate 5 times, each time leave washing buffer in the wells for 1-2 mins. Discard the washing buffer and blot the plate onto paper towels or other absorbent material. Always drain excess wash solution</w:t>
      </w:r>
      <w:r>
        <w:rPr>
          <w:rFonts w:ascii="Century Gothic" w:hAnsi="Century Gothic"/>
          <w:bCs/>
          <w:sz w:val="18"/>
          <w:szCs w:val="20"/>
        </w:rPr>
        <w:t xml:space="preserve"> </w:t>
      </w:r>
      <w:r w:rsidRPr="00691B8B">
        <w:rPr>
          <w:rFonts w:ascii="Century Gothic" w:hAnsi="Century Gothic"/>
          <w:bCs/>
          <w:sz w:val="18"/>
          <w:szCs w:val="20"/>
        </w:rPr>
        <w:t>without drying the wells.</w:t>
      </w:r>
    </w:p>
    <w:p w14:paraId="1EAC959F" w14:textId="1E44CB88" w:rsidR="00691B8B" w:rsidRDefault="00691B8B" w:rsidP="00691B8B">
      <w:pPr>
        <w:pStyle w:val="ListParagraph"/>
        <w:numPr>
          <w:ilvl w:val="0"/>
          <w:numId w:val="46"/>
        </w:numPr>
        <w:spacing w:after="0" w:line="240" w:lineRule="auto"/>
        <w:jc w:val="both"/>
        <w:rPr>
          <w:rFonts w:ascii="Century Gothic" w:hAnsi="Century Gothic"/>
          <w:bCs/>
          <w:sz w:val="18"/>
          <w:szCs w:val="20"/>
        </w:rPr>
      </w:pPr>
      <w:r w:rsidRPr="00691B8B">
        <w:rPr>
          <w:rFonts w:ascii="Century Gothic" w:hAnsi="Century Gothic"/>
          <w:bCs/>
          <w:sz w:val="18"/>
          <w:szCs w:val="20"/>
        </w:rPr>
        <w:t>Add 50 μl of HRP-conjugate reagent into each well (except the Zero well) and incubate plate at 37°C in dark for 30 min.</w:t>
      </w:r>
    </w:p>
    <w:p w14:paraId="5040D262" w14:textId="77777777" w:rsidR="00A23A5A" w:rsidRPr="00A23A5A" w:rsidRDefault="00A23A5A" w:rsidP="00A23A5A">
      <w:pPr>
        <w:spacing w:after="0" w:line="240" w:lineRule="auto"/>
        <w:jc w:val="both"/>
        <w:rPr>
          <w:rFonts w:ascii="Century Gothic" w:hAnsi="Century Gothic"/>
          <w:bCs/>
          <w:sz w:val="18"/>
          <w:szCs w:val="20"/>
        </w:rPr>
      </w:pPr>
    </w:p>
    <w:p w14:paraId="1195D36B" w14:textId="3D1A563A" w:rsidR="00691B8B" w:rsidRDefault="00A23A5A" w:rsidP="00691B8B">
      <w:pPr>
        <w:spacing w:after="0" w:line="240" w:lineRule="auto"/>
        <w:jc w:val="both"/>
        <w:rPr>
          <w:rFonts w:ascii="Century Gothic" w:hAnsi="Century Gothic"/>
          <w:bCs/>
          <w:i/>
          <w:iCs/>
          <w:sz w:val="18"/>
          <w:szCs w:val="20"/>
        </w:rPr>
      </w:pPr>
      <w:r w:rsidRPr="00336902">
        <w:rPr>
          <w:rFonts w:ascii="Century Gothic" w:hAnsi="Century Gothic"/>
          <w:b/>
          <w:i/>
          <w:iCs/>
          <w:sz w:val="16"/>
          <w:szCs w:val="16"/>
        </w:rPr>
        <w:t>Δ</w:t>
      </w:r>
      <w:r w:rsidRPr="00A23A5A">
        <w:rPr>
          <w:rFonts w:ascii="Century Gothic" w:hAnsi="Century Gothic"/>
          <w:b/>
          <w:i/>
          <w:iCs/>
          <w:sz w:val="18"/>
          <w:szCs w:val="20"/>
        </w:rPr>
        <w:t xml:space="preserve"> </w:t>
      </w:r>
      <w:r w:rsidR="00691B8B" w:rsidRPr="00A23A5A">
        <w:rPr>
          <w:rFonts w:ascii="Century Gothic" w:hAnsi="Century Gothic"/>
          <w:b/>
          <w:i/>
          <w:iCs/>
          <w:sz w:val="18"/>
          <w:szCs w:val="20"/>
        </w:rPr>
        <w:t>Note:</w:t>
      </w:r>
      <w:r w:rsidR="00691B8B" w:rsidRPr="00A23A5A">
        <w:rPr>
          <w:rFonts w:ascii="Century Gothic" w:hAnsi="Century Gothic"/>
          <w:bCs/>
          <w:i/>
          <w:iCs/>
          <w:sz w:val="18"/>
          <w:szCs w:val="20"/>
        </w:rPr>
        <w:t xml:space="preserve"> These guidelines are for reference only; the optimal incubation time should be determined by end user. The shades of blue can be seen in the wells with the most concentrated mouse </w:t>
      </w:r>
      <w:proofErr w:type="spellStart"/>
      <w:r w:rsidR="00691B8B" w:rsidRPr="00A23A5A">
        <w:rPr>
          <w:rFonts w:ascii="Century Gothic" w:hAnsi="Century Gothic"/>
          <w:bCs/>
          <w:i/>
          <w:iCs/>
          <w:sz w:val="18"/>
          <w:szCs w:val="20"/>
        </w:rPr>
        <w:t>Estradiol</w:t>
      </w:r>
      <w:proofErr w:type="spellEnd"/>
      <w:r w:rsidR="00691B8B" w:rsidRPr="00A23A5A">
        <w:rPr>
          <w:rFonts w:ascii="Century Gothic" w:hAnsi="Century Gothic"/>
          <w:bCs/>
          <w:i/>
          <w:iCs/>
          <w:sz w:val="18"/>
          <w:szCs w:val="20"/>
        </w:rPr>
        <w:t xml:space="preserve"> standard solutions. The other wells might not show any obvious </w:t>
      </w:r>
      <w:proofErr w:type="spellStart"/>
      <w:r w:rsidR="00691B8B" w:rsidRPr="00A23A5A">
        <w:rPr>
          <w:rFonts w:ascii="Century Gothic" w:hAnsi="Century Gothic"/>
          <w:bCs/>
          <w:i/>
          <w:iCs/>
          <w:sz w:val="18"/>
          <w:szCs w:val="20"/>
        </w:rPr>
        <w:t>color</w:t>
      </w:r>
      <w:proofErr w:type="spellEnd"/>
      <w:r w:rsidR="00691B8B" w:rsidRPr="00A23A5A">
        <w:rPr>
          <w:rFonts w:ascii="Century Gothic" w:hAnsi="Century Gothic"/>
          <w:bCs/>
          <w:i/>
          <w:iCs/>
          <w:sz w:val="18"/>
          <w:szCs w:val="20"/>
        </w:rPr>
        <w:t>.</w:t>
      </w:r>
    </w:p>
    <w:p w14:paraId="366ACA7C" w14:textId="39E6D89B" w:rsidR="00A23A5A" w:rsidRDefault="00A23A5A" w:rsidP="00691B8B">
      <w:pPr>
        <w:spacing w:after="0" w:line="240" w:lineRule="auto"/>
        <w:jc w:val="both"/>
        <w:rPr>
          <w:rFonts w:ascii="Century Gothic" w:hAnsi="Century Gothic"/>
          <w:bCs/>
          <w:i/>
          <w:iCs/>
          <w:sz w:val="18"/>
          <w:szCs w:val="20"/>
        </w:rPr>
      </w:pPr>
    </w:p>
    <w:p w14:paraId="681078D0" w14:textId="77777777" w:rsidR="00A23A5A" w:rsidRPr="00691B8B" w:rsidRDefault="00A23A5A" w:rsidP="00691B8B">
      <w:pPr>
        <w:spacing w:after="0" w:line="240" w:lineRule="auto"/>
        <w:jc w:val="both"/>
        <w:rPr>
          <w:rFonts w:ascii="Century Gothic" w:hAnsi="Century Gothic"/>
          <w:bCs/>
          <w:sz w:val="18"/>
          <w:szCs w:val="20"/>
        </w:rPr>
      </w:pPr>
    </w:p>
    <w:p w14:paraId="3BDC59E8" w14:textId="7DA8C5E3" w:rsidR="00691B8B" w:rsidRPr="00691B8B" w:rsidRDefault="00691B8B" w:rsidP="00691B8B">
      <w:pPr>
        <w:pStyle w:val="ListParagraph"/>
        <w:numPr>
          <w:ilvl w:val="0"/>
          <w:numId w:val="46"/>
        </w:numPr>
        <w:spacing w:after="0" w:line="240" w:lineRule="auto"/>
        <w:jc w:val="both"/>
        <w:rPr>
          <w:rFonts w:ascii="Century Gothic" w:hAnsi="Century Gothic"/>
          <w:bCs/>
          <w:sz w:val="18"/>
          <w:szCs w:val="20"/>
        </w:rPr>
      </w:pPr>
      <w:r w:rsidRPr="00691B8B">
        <w:rPr>
          <w:rFonts w:ascii="Century Gothic" w:hAnsi="Century Gothic"/>
          <w:bCs/>
          <w:sz w:val="18"/>
          <w:szCs w:val="20"/>
        </w:rPr>
        <w:t>Discard the HRP solution and wash the wells as described in Step 3.</w:t>
      </w:r>
    </w:p>
    <w:p w14:paraId="20F62488" w14:textId="363EFA1A" w:rsidR="00691B8B" w:rsidRPr="00691B8B" w:rsidRDefault="00691B8B" w:rsidP="00423B79">
      <w:pPr>
        <w:pStyle w:val="ListParagraph"/>
        <w:numPr>
          <w:ilvl w:val="0"/>
          <w:numId w:val="46"/>
        </w:numPr>
        <w:spacing w:after="0" w:line="240" w:lineRule="auto"/>
        <w:jc w:val="both"/>
        <w:rPr>
          <w:rFonts w:ascii="Century Gothic" w:hAnsi="Century Gothic"/>
          <w:bCs/>
          <w:sz w:val="18"/>
          <w:szCs w:val="20"/>
        </w:rPr>
      </w:pPr>
      <w:r w:rsidRPr="00691B8B">
        <w:rPr>
          <w:rFonts w:ascii="Century Gothic" w:hAnsi="Century Gothic"/>
          <w:bCs/>
          <w:sz w:val="18"/>
          <w:szCs w:val="20"/>
        </w:rPr>
        <w:t>Add 50 μl of Chromogen solution A and 50 μl of Chromogen solution B into each well. Incubate plate at 37°C in dark for 15 mins. or as</w:t>
      </w:r>
      <w:r>
        <w:rPr>
          <w:rFonts w:ascii="Century Gothic" w:hAnsi="Century Gothic"/>
          <w:bCs/>
          <w:sz w:val="18"/>
          <w:szCs w:val="20"/>
        </w:rPr>
        <w:t xml:space="preserve"> </w:t>
      </w:r>
      <w:r w:rsidRPr="00691B8B">
        <w:rPr>
          <w:rFonts w:ascii="Century Gothic" w:hAnsi="Century Gothic"/>
          <w:bCs/>
          <w:sz w:val="18"/>
          <w:szCs w:val="20"/>
        </w:rPr>
        <w:t>required.</w:t>
      </w:r>
    </w:p>
    <w:p w14:paraId="1DE43ACB" w14:textId="290D93C2" w:rsidR="00691B8B" w:rsidRPr="00691B8B" w:rsidRDefault="00691B8B" w:rsidP="00691B8B">
      <w:pPr>
        <w:pStyle w:val="ListParagraph"/>
        <w:numPr>
          <w:ilvl w:val="0"/>
          <w:numId w:val="46"/>
        </w:numPr>
        <w:spacing w:after="0" w:line="240" w:lineRule="auto"/>
        <w:jc w:val="both"/>
        <w:rPr>
          <w:rFonts w:ascii="Century Gothic" w:hAnsi="Century Gothic"/>
          <w:bCs/>
          <w:sz w:val="18"/>
          <w:szCs w:val="20"/>
        </w:rPr>
      </w:pPr>
      <w:r w:rsidRPr="00691B8B">
        <w:rPr>
          <w:rFonts w:ascii="Century Gothic" w:hAnsi="Century Gothic"/>
          <w:bCs/>
          <w:sz w:val="18"/>
          <w:szCs w:val="20"/>
        </w:rPr>
        <w:t xml:space="preserve">Add 50 μl of stop solution into each well. The </w:t>
      </w:r>
      <w:proofErr w:type="spellStart"/>
      <w:r w:rsidRPr="00691B8B">
        <w:rPr>
          <w:rFonts w:ascii="Century Gothic" w:hAnsi="Century Gothic"/>
          <w:bCs/>
          <w:sz w:val="18"/>
          <w:szCs w:val="20"/>
        </w:rPr>
        <w:t>color</w:t>
      </w:r>
      <w:proofErr w:type="spellEnd"/>
      <w:r w:rsidRPr="00691B8B">
        <w:rPr>
          <w:rFonts w:ascii="Century Gothic" w:hAnsi="Century Gothic"/>
          <w:bCs/>
          <w:sz w:val="18"/>
          <w:szCs w:val="20"/>
        </w:rPr>
        <w:t xml:space="preserve"> changes from blue to yellow immediately.</w:t>
      </w:r>
    </w:p>
    <w:p w14:paraId="55128295" w14:textId="08EA4AED" w:rsidR="00455DF3" w:rsidRDefault="00691B8B" w:rsidP="00691B8B">
      <w:pPr>
        <w:pStyle w:val="ListParagraph"/>
        <w:numPr>
          <w:ilvl w:val="0"/>
          <w:numId w:val="46"/>
        </w:numPr>
        <w:spacing w:after="0" w:line="240" w:lineRule="auto"/>
        <w:jc w:val="both"/>
        <w:rPr>
          <w:rFonts w:ascii="Century Gothic" w:hAnsi="Century Gothic"/>
          <w:bCs/>
          <w:sz w:val="18"/>
          <w:szCs w:val="20"/>
        </w:rPr>
      </w:pPr>
      <w:r w:rsidRPr="00691B8B">
        <w:rPr>
          <w:rFonts w:ascii="Century Gothic" w:hAnsi="Century Gothic"/>
          <w:bCs/>
          <w:sz w:val="18"/>
          <w:szCs w:val="20"/>
        </w:rPr>
        <w:t>Read absorbance at 450 nm in a microplate reader within 15 min. after adding the stop solution</w:t>
      </w:r>
      <w:r w:rsidR="00EE627B" w:rsidRPr="00EE627B">
        <w:rPr>
          <w:rFonts w:ascii="Century Gothic" w:hAnsi="Century Gothic"/>
          <w:bCs/>
          <w:sz w:val="18"/>
          <w:szCs w:val="20"/>
        </w:rPr>
        <w:t>.</w:t>
      </w:r>
    </w:p>
    <w:p w14:paraId="23C1C227" w14:textId="77777777" w:rsidR="00EE627B" w:rsidRPr="00EE627B" w:rsidRDefault="00EE627B" w:rsidP="00EE627B">
      <w:pPr>
        <w:spacing w:after="0" w:line="240" w:lineRule="auto"/>
        <w:jc w:val="both"/>
        <w:rPr>
          <w:rFonts w:ascii="Century Gothic" w:hAnsi="Century Gothic"/>
          <w:bCs/>
          <w:sz w:val="18"/>
          <w:szCs w:val="20"/>
        </w:rPr>
      </w:pPr>
    </w:p>
    <w:p w14:paraId="3CA9756A" w14:textId="7306EF72" w:rsidR="00E81ABE" w:rsidRPr="004863F3" w:rsidRDefault="00796BA8" w:rsidP="004863F3">
      <w:pPr>
        <w:spacing w:after="0" w:line="240" w:lineRule="auto"/>
        <w:jc w:val="both"/>
        <w:rPr>
          <w:rFonts w:ascii="Century Gothic" w:hAnsi="Century Gothic"/>
          <w:b/>
          <w:sz w:val="18"/>
          <w:szCs w:val="20"/>
        </w:rPr>
      </w:pPr>
      <w:r w:rsidRPr="008E0192">
        <w:rPr>
          <w:rFonts w:ascii="Century Gothic" w:hAnsi="Century Gothic"/>
          <w:b/>
          <w:sz w:val="18"/>
          <w:szCs w:val="20"/>
        </w:rPr>
        <w:t xml:space="preserve">Calculation: </w:t>
      </w:r>
    </w:p>
    <w:p w14:paraId="37D0F18C" w14:textId="77777777" w:rsidR="00A23A5A" w:rsidRDefault="00A23A5A" w:rsidP="00691B8B">
      <w:pPr>
        <w:pStyle w:val="KIT-extrainfo"/>
      </w:pPr>
      <w:r>
        <w:t>Relative O.D.450 = O.D.450 of each well – O.D.450 of Zero well. The standard curve can be plotted as the relative O.D.450 of each standard solution (Y) vs. the respective concentration of the standard solution (X). The mouse Estradiol concentration of the samples can be interpolated from the standard curve.</w:t>
      </w:r>
    </w:p>
    <w:p w14:paraId="39B107AF" w14:textId="22C67D09" w:rsidR="00336902" w:rsidRDefault="00A23A5A" w:rsidP="00691B8B">
      <w:pPr>
        <w:pStyle w:val="KIT-extrainfo"/>
      </w:pPr>
      <w:r w:rsidRPr="00336902">
        <w:rPr>
          <w:b/>
          <w:i/>
          <w:iCs/>
          <w:szCs w:val="16"/>
        </w:rPr>
        <w:t>Δ</w:t>
      </w:r>
      <w:r w:rsidRPr="00A23A5A">
        <w:rPr>
          <w:b/>
          <w:i/>
          <w:iCs/>
          <w:sz w:val="18"/>
          <w:szCs w:val="20"/>
        </w:rPr>
        <w:t xml:space="preserve"> Not</w:t>
      </w:r>
      <w:r>
        <w:rPr>
          <w:b/>
          <w:i/>
          <w:iCs/>
          <w:sz w:val="18"/>
          <w:szCs w:val="20"/>
        </w:rPr>
        <w:t xml:space="preserve">e: </w:t>
      </w:r>
      <w:r>
        <w:t xml:space="preserve"> if the samples were diluted, multiply the dilution factor to the concentrations from interpolation to obtain the original concentration in the sample</w:t>
      </w:r>
      <w:r w:rsidR="00EE627B">
        <w:t>.</w:t>
      </w:r>
    </w:p>
    <w:p w14:paraId="0A5B88ED" w14:textId="77777777" w:rsidR="00F05A95" w:rsidRDefault="00F05A95" w:rsidP="00704F23">
      <w:pPr>
        <w:spacing w:after="0" w:line="240" w:lineRule="auto"/>
        <w:jc w:val="both"/>
        <w:rPr>
          <w:rFonts w:ascii="Century Gothic" w:hAnsi="Century Gothic"/>
          <w:b/>
          <w:sz w:val="18"/>
          <w:szCs w:val="20"/>
          <w:u w:val="single"/>
        </w:rPr>
      </w:pPr>
    </w:p>
    <w:p w14:paraId="66595BEB" w14:textId="1A24A1AF" w:rsidR="008E0192" w:rsidRPr="008E0192" w:rsidRDefault="008E0192" w:rsidP="00704F23">
      <w:pPr>
        <w:spacing w:after="0" w:line="240" w:lineRule="auto"/>
        <w:jc w:val="both"/>
        <w:rPr>
          <w:rFonts w:ascii="Century Gothic" w:hAnsi="Century Gothic"/>
          <w:b/>
          <w:sz w:val="18"/>
          <w:szCs w:val="20"/>
          <w:u w:val="single"/>
        </w:rPr>
      </w:pPr>
      <w:r w:rsidRPr="008E0192">
        <w:rPr>
          <w:rFonts w:ascii="Century Gothic" w:hAnsi="Century Gothic"/>
          <w:b/>
          <w:sz w:val="18"/>
          <w:szCs w:val="20"/>
          <w:u w:val="single"/>
        </w:rPr>
        <w:t xml:space="preserve">Technical Support </w:t>
      </w:r>
    </w:p>
    <w:p w14:paraId="590396CB" w14:textId="0C596286" w:rsidR="008E0192" w:rsidRPr="008E0192" w:rsidRDefault="008E0192" w:rsidP="00691B8B">
      <w:pPr>
        <w:pStyle w:val="KIT-extrainfo"/>
      </w:pPr>
      <w:r w:rsidRPr="008E0192">
        <w:t xml:space="preserve">Copyright © 2021 Abcam. All Rights Reserved. The Abcam logo is a registered trademark. All information / detail is correct at time of going to print. </w:t>
      </w:r>
    </w:p>
    <w:p w14:paraId="5D42D9A6" w14:textId="77777777" w:rsidR="008E0192" w:rsidRPr="008E0192" w:rsidRDefault="008E0192" w:rsidP="00691B8B">
      <w:pPr>
        <w:pStyle w:val="KIT-extrainfo"/>
      </w:pPr>
      <w:r w:rsidRPr="008E0192">
        <w:t xml:space="preserve">For all technical or commercial enquiries please go to: </w:t>
      </w:r>
    </w:p>
    <w:p w14:paraId="0EFFAE7E" w14:textId="2CA9B9FD" w:rsidR="008E0192" w:rsidRPr="008E0192" w:rsidRDefault="00F05A95" w:rsidP="00691B8B">
      <w:pPr>
        <w:pStyle w:val="KIT-extrainfo"/>
      </w:pPr>
      <w:hyperlink r:id="rId10" w:history="1">
        <w:r w:rsidR="00E81ABE" w:rsidRPr="00AB02F7">
          <w:rPr>
            <w:rStyle w:val="Hyperlink"/>
          </w:rPr>
          <w:t>www.abcam.com/contactus</w:t>
        </w:r>
      </w:hyperlink>
      <w:r w:rsidR="008E0192" w:rsidRPr="008E0192">
        <w:t xml:space="preserve"> </w:t>
      </w:r>
    </w:p>
    <w:p w14:paraId="654A910B" w14:textId="77777777" w:rsidR="008E0192" w:rsidRPr="008E0192" w:rsidRDefault="008E0192" w:rsidP="00691B8B">
      <w:pPr>
        <w:pStyle w:val="KIT-extrainfo"/>
      </w:pPr>
      <w:r w:rsidRPr="008E0192">
        <w:rPr>
          <w:rStyle w:val="Hyperlink"/>
        </w:rPr>
        <w:t>www.abcam.cn/contactus</w:t>
      </w:r>
      <w:r w:rsidRPr="008E0192">
        <w:t xml:space="preserve"> (China) </w:t>
      </w:r>
    </w:p>
    <w:p w14:paraId="1667A7EB" w14:textId="1D65444C" w:rsidR="00E944E2" w:rsidRPr="008E0192" w:rsidRDefault="008E0192" w:rsidP="00691B8B">
      <w:pPr>
        <w:pStyle w:val="KIT-extrainfo"/>
        <w:rPr>
          <w:rFonts w:eastAsia="Century Gothic" w:cs="Century Gothic"/>
          <w:color w:val="000000" w:themeColor="text1"/>
          <w:sz w:val="14"/>
          <w:szCs w:val="14"/>
        </w:rPr>
      </w:pPr>
      <w:r w:rsidRPr="008E0192">
        <w:rPr>
          <w:rStyle w:val="Hyperlink"/>
        </w:rPr>
        <w:t>www.abcam.co.jp/contactus</w:t>
      </w:r>
      <w:r w:rsidRPr="008E0192">
        <w:t xml:space="preserve"> (Japan</w:t>
      </w:r>
      <w:r w:rsidR="00512E7A">
        <w:t>)</w:t>
      </w:r>
    </w:p>
    <w:sectPr w:rsidR="00E944E2" w:rsidRPr="008E0192" w:rsidSect="00A261EB">
      <w:footerReference w:type="default" r:id="rId11"/>
      <w:pgSz w:w="16838" w:h="11906" w:orient="landscape"/>
      <w:pgMar w:top="397" w:right="680" w:bottom="397" w:left="567" w:header="708" w:footer="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B5FAD7" w14:textId="77777777" w:rsidR="007B2CEB" w:rsidRDefault="007B2CEB" w:rsidP="00512E7A">
      <w:pPr>
        <w:spacing w:after="0" w:line="240" w:lineRule="auto"/>
      </w:pPr>
      <w:r>
        <w:separator/>
      </w:r>
    </w:p>
  </w:endnote>
  <w:endnote w:type="continuationSeparator" w:id="0">
    <w:p w14:paraId="4ACF0C03" w14:textId="77777777" w:rsidR="007B2CEB" w:rsidRDefault="007B2CEB" w:rsidP="00512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0CA4F1" w14:textId="2C6644EB" w:rsidR="00512E7A" w:rsidRPr="008E0192" w:rsidRDefault="00512E7A" w:rsidP="00691B8B">
    <w:pPr>
      <w:pStyle w:val="KIT-extrainfo"/>
    </w:pPr>
    <w:r>
      <w:t xml:space="preserve">Version 1, Last updated </w:t>
    </w:r>
    <w:r w:rsidR="00F05A95">
      <w:t xml:space="preserve">Tuesday, 28 </w:t>
    </w:r>
    <w:proofErr w:type="gramStart"/>
    <w:r w:rsidR="00F05A95">
      <w:t>September</w:t>
    </w:r>
    <w:r>
      <w:t>,</w:t>
    </w:r>
    <w:proofErr w:type="gramEnd"/>
    <w:r>
      <w:t xml:space="preserve"> 2021</w:t>
    </w:r>
  </w:p>
  <w:p w14:paraId="0CC69A73" w14:textId="77777777" w:rsidR="00512E7A" w:rsidRDefault="00512E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2414D2" w14:textId="77777777" w:rsidR="007B2CEB" w:rsidRDefault="007B2CEB" w:rsidP="00512E7A">
      <w:pPr>
        <w:spacing w:after="0" w:line="240" w:lineRule="auto"/>
      </w:pPr>
      <w:r>
        <w:separator/>
      </w:r>
    </w:p>
  </w:footnote>
  <w:footnote w:type="continuationSeparator" w:id="0">
    <w:p w14:paraId="53CA0D1A" w14:textId="77777777" w:rsidR="007B2CEB" w:rsidRDefault="007B2CEB" w:rsidP="00512E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A06D5"/>
    <w:multiLevelType w:val="hybridMultilevel"/>
    <w:tmpl w:val="F5F2ECE6"/>
    <w:lvl w:ilvl="0" w:tplc="9E688736">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96D89"/>
    <w:multiLevelType w:val="hybridMultilevel"/>
    <w:tmpl w:val="03147BD4"/>
    <w:lvl w:ilvl="0" w:tplc="598CDB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997F9B"/>
    <w:multiLevelType w:val="hybridMultilevel"/>
    <w:tmpl w:val="5D0E6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5F3649"/>
    <w:multiLevelType w:val="hybridMultilevel"/>
    <w:tmpl w:val="3296FB12"/>
    <w:lvl w:ilvl="0" w:tplc="0809000F">
      <w:start w:val="1"/>
      <w:numFmt w:val="decimal"/>
      <w:lvlText w:val="%1."/>
      <w:lvlJc w:val="left"/>
      <w:pPr>
        <w:ind w:left="1080" w:hanging="360"/>
      </w:pPr>
    </w:lvl>
    <w:lvl w:ilvl="1" w:tplc="9C202440">
      <w:start w:val="9"/>
      <w:numFmt w:val="bullet"/>
      <w:lvlText w:val=""/>
      <w:lvlJc w:val="left"/>
      <w:pPr>
        <w:ind w:left="1800" w:hanging="360"/>
      </w:pPr>
      <w:rPr>
        <w:rFonts w:ascii="Century Gothic" w:eastAsiaTheme="minorHAnsi" w:hAnsi="Century Gothic" w:cstheme="minorBidi"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B364D65"/>
    <w:multiLevelType w:val="hybridMultilevel"/>
    <w:tmpl w:val="E3DAD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794837"/>
    <w:multiLevelType w:val="hybridMultilevel"/>
    <w:tmpl w:val="17081612"/>
    <w:lvl w:ilvl="0" w:tplc="C340FB16">
      <w:start w:val="4"/>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FB4611"/>
    <w:multiLevelType w:val="hybridMultilevel"/>
    <w:tmpl w:val="61BCCF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6F3DA2"/>
    <w:multiLevelType w:val="hybridMultilevel"/>
    <w:tmpl w:val="C832DE2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AB78C3"/>
    <w:multiLevelType w:val="hybridMultilevel"/>
    <w:tmpl w:val="48C05E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717814"/>
    <w:multiLevelType w:val="hybridMultilevel"/>
    <w:tmpl w:val="BBC88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B7233F"/>
    <w:multiLevelType w:val="hybridMultilevel"/>
    <w:tmpl w:val="CF18571A"/>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B0D06E8"/>
    <w:multiLevelType w:val="hybridMultilevel"/>
    <w:tmpl w:val="3C9A2A4A"/>
    <w:lvl w:ilvl="0" w:tplc="598CDB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59039C"/>
    <w:multiLevelType w:val="hybridMultilevel"/>
    <w:tmpl w:val="39C00254"/>
    <w:lvl w:ilvl="0" w:tplc="598CDB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D05705"/>
    <w:multiLevelType w:val="hybridMultilevel"/>
    <w:tmpl w:val="3E5A6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204E2C"/>
    <w:multiLevelType w:val="hybridMultilevel"/>
    <w:tmpl w:val="2012C95C"/>
    <w:lvl w:ilvl="0" w:tplc="598CDB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890993"/>
    <w:multiLevelType w:val="hybridMultilevel"/>
    <w:tmpl w:val="5DDADB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DC2896"/>
    <w:multiLevelType w:val="hybridMultilevel"/>
    <w:tmpl w:val="4BD2165A"/>
    <w:lvl w:ilvl="0" w:tplc="9E6887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875F4B"/>
    <w:multiLevelType w:val="hybridMultilevel"/>
    <w:tmpl w:val="8FAE68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2424D4"/>
    <w:multiLevelType w:val="hybridMultilevel"/>
    <w:tmpl w:val="1F58CE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96504B"/>
    <w:multiLevelType w:val="hybridMultilevel"/>
    <w:tmpl w:val="1CEA80EE"/>
    <w:lvl w:ilvl="0" w:tplc="598CDB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052FF8"/>
    <w:multiLevelType w:val="hybridMultilevel"/>
    <w:tmpl w:val="162285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84A7608"/>
    <w:multiLevelType w:val="hybridMultilevel"/>
    <w:tmpl w:val="CF56C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5072C2"/>
    <w:multiLevelType w:val="hybridMultilevel"/>
    <w:tmpl w:val="7D56C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5E552C"/>
    <w:multiLevelType w:val="hybridMultilevel"/>
    <w:tmpl w:val="7D98B4C6"/>
    <w:lvl w:ilvl="0" w:tplc="B22825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A32266E"/>
    <w:multiLevelType w:val="hybridMultilevel"/>
    <w:tmpl w:val="02EE9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B6740A"/>
    <w:multiLevelType w:val="hybridMultilevel"/>
    <w:tmpl w:val="C3E482A4"/>
    <w:lvl w:ilvl="0" w:tplc="0809000F">
      <w:start w:val="1"/>
      <w:numFmt w:val="decimal"/>
      <w:lvlText w:val="%1."/>
      <w:lvlJc w:val="left"/>
      <w:pPr>
        <w:ind w:left="1080" w:hanging="360"/>
      </w:p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B0661CC"/>
    <w:multiLevelType w:val="hybridMultilevel"/>
    <w:tmpl w:val="1A8A6414"/>
    <w:lvl w:ilvl="0" w:tplc="598CDB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160102"/>
    <w:multiLevelType w:val="hybridMultilevel"/>
    <w:tmpl w:val="4D5AC37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8726332"/>
    <w:multiLevelType w:val="hybridMultilevel"/>
    <w:tmpl w:val="60A8A90A"/>
    <w:lvl w:ilvl="0" w:tplc="598CDB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6028DB"/>
    <w:multiLevelType w:val="hybridMultilevel"/>
    <w:tmpl w:val="3AB6D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A756D6"/>
    <w:multiLevelType w:val="hybridMultilevel"/>
    <w:tmpl w:val="423C8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BE51CD"/>
    <w:multiLevelType w:val="hybridMultilevel"/>
    <w:tmpl w:val="B816A1D2"/>
    <w:lvl w:ilvl="0" w:tplc="57CA3CB0">
      <w:start w:val="3"/>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733AFA"/>
    <w:multiLevelType w:val="hybridMultilevel"/>
    <w:tmpl w:val="3A3467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0E1820"/>
    <w:multiLevelType w:val="hybridMultilevel"/>
    <w:tmpl w:val="7D56C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1F2569"/>
    <w:multiLevelType w:val="hybridMultilevel"/>
    <w:tmpl w:val="CD3875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AF3368"/>
    <w:multiLevelType w:val="hybridMultilevel"/>
    <w:tmpl w:val="12CA29E8"/>
    <w:lvl w:ilvl="0" w:tplc="232CB4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25E02EA"/>
    <w:multiLevelType w:val="hybridMultilevel"/>
    <w:tmpl w:val="0960F9DE"/>
    <w:lvl w:ilvl="0" w:tplc="598CDB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854655"/>
    <w:multiLevelType w:val="hybridMultilevel"/>
    <w:tmpl w:val="4D867184"/>
    <w:lvl w:ilvl="0" w:tplc="414436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1">
    <w:nsid w:val="64B4136A"/>
    <w:multiLevelType w:val="hybridMultilevel"/>
    <w:tmpl w:val="727464B2"/>
    <w:lvl w:ilvl="0" w:tplc="9EF0E206">
      <w:start w:val="1"/>
      <w:numFmt w:val="bullet"/>
      <w:pStyle w:val="KIT-materialsnotsuppli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317F9F"/>
    <w:multiLevelType w:val="hybridMultilevel"/>
    <w:tmpl w:val="9FB805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C304569"/>
    <w:multiLevelType w:val="hybridMultilevel"/>
    <w:tmpl w:val="1CF440D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6C996E85"/>
    <w:multiLevelType w:val="hybridMultilevel"/>
    <w:tmpl w:val="BC5E03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1">
    <w:nsid w:val="6DCE38A3"/>
    <w:multiLevelType w:val="hybridMultilevel"/>
    <w:tmpl w:val="D5665E18"/>
    <w:lvl w:ilvl="0" w:tplc="1A30F498">
      <w:start w:val="1"/>
      <w:numFmt w:val="decimal"/>
      <w:pStyle w:val="KIT-assaystep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4715892"/>
    <w:multiLevelType w:val="hybridMultilevel"/>
    <w:tmpl w:val="3EC22660"/>
    <w:lvl w:ilvl="0" w:tplc="598CDB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FC077E"/>
    <w:multiLevelType w:val="hybridMultilevel"/>
    <w:tmpl w:val="4692AB80"/>
    <w:lvl w:ilvl="0" w:tplc="9E688736">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CA1496"/>
    <w:multiLevelType w:val="hybridMultilevel"/>
    <w:tmpl w:val="DFF6744A"/>
    <w:lvl w:ilvl="0" w:tplc="598CDB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1F5740"/>
    <w:multiLevelType w:val="hybridMultilevel"/>
    <w:tmpl w:val="0980E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BE3935"/>
    <w:multiLevelType w:val="hybridMultilevel"/>
    <w:tmpl w:val="CE24E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8"/>
  </w:num>
  <w:num w:numId="2">
    <w:abstractNumId w:val="42"/>
  </w:num>
  <w:num w:numId="3">
    <w:abstractNumId w:val="36"/>
  </w:num>
  <w:num w:numId="4">
    <w:abstractNumId w:val="31"/>
  </w:num>
  <w:num w:numId="5">
    <w:abstractNumId w:val="45"/>
  </w:num>
  <w:num w:numId="6">
    <w:abstractNumId w:val="20"/>
  </w:num>
  <w:num w:numId="7">
    <w:abstractNumId w:val="17"/>
  </w:num>
  <w:num w:numId="8">
    <w:abstractNumId w:val="18"/>
  </w:num>
  <w:num w:numId="9">
    <w:abstractNumId w:val="11"/>
  </w:num>
  <w:num w:numId="10">
    <w:abstractNumId w:val="1"/>
  </w:num>
  <w:num w:numId="11">
    <w:abstractNumId w:val="22"/>
  </w:num>
  <w:num w:numId="12">
    <w:abstractNumId w:val="15"/>
  </w:num>
  <w:num w:numId="13">
    <w:abstractNumId w:val="3"/>
  </w:num>
  <w:num w:numId="14">
    <w:abstractNumId w:val="25"/>
  </w:num>
  <w:num w:numId="15">
    <w:abstractNumId w:val="32"/>
  </w:num>
  <w:num w:numId="16">
    <w:abstractNumId w:val="33"/>
  </w:num>
  <w:num w:numId="17">
    <w:abstractNumId w:val="47"/>
  </w:num>
  <w:num w:numId="18">
    <w:abstractNumId w:val="43"/>
  </w:num>
  <w:num w:numId="19">
    <w:abstractNumId w:val="34"/>
  </w:num>
  <w:num w:numId="20">
    <w:abstractNumId w:val="39"/>
  </w:num>
  <w:num w:numId="21">
    <w:abstractNumId w:val="8"/>
  </w:num>
  <w:num w:numId="22">
    <w:abstractNumId w:val="44"/>
  </w:num>
  <w:num w:numId="23">
    <w:abstractNumId w:val="0"/>
  </w:num>
  <w:num w:numId="24">
    <w:abstractNumId w:val="2"/>
  </w:num>
  <w:num w:numId="25">
    <w:abstractNumId w:val="35"/>
  </w:num>
  <w:num w:numId="26">
    <w:abstractNumId w:val="35"/>
    <w:lvlOverride w:ilvl="0">
      <w:startOverride w:val="1"/>
    </w:lvlOverride>
  </w:num>
  <w:num w:numId="27">
    <w:abstractNumId w:val="16"/>
  </w:num>
  <w:num w:numId="28">
    <w:abstractNumId w:val="6"/>
  </w:num>
  <w:num w:numId="29">
    <w:abstractNumId w:val="41"/>
  </w:num>
  <w:num w:numId="30">
    <w:abstractNumId w:val="29"/>
  </w:num>
  <w:num w:numId="31">
    <w:abstractNumId w:val="24"/>
  </w:num>
  <w:num w:numId="32">
    <w:abstractNumId w:val="7"/>
  </w:num>
  <w:num w:numId="33">
    <w:abstractNumId w:val="27"/>
  </w:num>
  <w:num w:numId="34">
    <w:abstractNumId w:val="10"/>
  </w:num>
  <w:num w:numId="35">
    <w:abstractNumId w:val="9"/>
  </w:num>
  <w:num w:numId="36">
    <w:abstractNumId w:val="21"/>
  </w:num>
  <w:num w:numId="37">
    <w:abstractNumId w:val="5"/>
  </w:num>
  <w:num w:numId="38">
    <w:abstractNumId w:val="23"/>
  </w:num>
  <w:num w:numId="39">
    <w:abstractNumId w:val="40"/>
  </w:num>
  <w:num w:numId="40">
    <w:abstractNumId w:val="26"/>
  </w:num>
  <w:num w:numId="41">
    <w:abstractNumId w:val="14"/>
  </w:num>
  <w:num w:numId="42">
    <w:abstractNumId w:val="46"/>
  </w:num>
  <w:num w:numId="43">
    <w:abstractNumId w:val="37"/>
  </w:num>
  <w:num w:numId="44">
    <w:abstractNumId w:val="4"/>
  </w:num>
  <w:num w:numId="45">
    <w:abstractNumId w:val="28"/>
  </w:num>
  <w:num w:numId="46">
    <w:abstractNumId w:val="30"/>
  </w:num>
  <w:num w:numId="47">
    <w:abstractNumId w:val="13"/>
  </w:num>
  <w:num w:numId="48">
    <w:abstractNumId w:val="19"/>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linkStyl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4E2"/>
    <w:rsid w:val="00064203"/>
    <w:rsid w:val="000648B5"/>
    <w:rsid w:val="00095D42"/>
    <w:rsid w:val="000A4138"/>
    <w:rsid w:val="000C392E"/>
    <w:rsid w:val="000F2AE5"/>
    <w:rsid w:val="001155CD"/>
    <w:rsid w:val="0017774E"/>
    <w:rsid w:val="00187E22"/>
    <w:rsid w:val="001E5736"/>
    <w:rsid w:val="002269A3"/>
    <w:rsid w:val="00232943"/>
    <w:rsid w:val="00336902"/>
    <w:rsid w:val="003A4CD7"/>
    <w:rsid w:val="003C2ED8"/>
    <w:rsid w:val="00400BEA"/>
    <w:rsid w:val="0044395D"/>
    <w:rsid w:val="00455DF3"/>
    <w:rsid w:val="004863F3"/>
    <w:rsid w:val="004B1C50"/>
    <w:rsid w:val="004C7613"/>
    <w:rsid w:val="004E4424"/>
    <w:rsid w:val="004F25FA"/>
    <w:rsid w:val="00512E7A"/>
    <w:rsid w:val="005B27B0"/>
    <w:rsid w:val="005C2253"/>
    <w:rsid w:val="005C2262"/>
    <w:rsid w:val="005C7860"/>
    <w:rsid w:val="005E26D2"/>
    <w:rsid w:val="006534B5"/>
    <w:rsid w:val="00691B8B"/>
    <w:rsid w:val="006A0383"/>
    <w:rsid w:val="006F41E6"/>
    <w:rsid w:val="00703A97"/>
    <w:rsid w:val="00704F23"/>
    <w:rsid w:val="007124F8"/>
    <w:rsid w:val="00766835"/>
    <w:rsid w:val="00796BA8"/>
    <w:rsid w:val="007A397A"/>
    <w:rsid w:val="007B2CEB"/>
    <w:rsid w:val="00846144"/>
    <w:rsid w:val="008B7A4E"/>
    <w:rsid w:val="008C47F4"/>
    <w:rsid w:val="008E0192"/>
    <w:rsid w:val="008F7F4A"/>
    <w:rsid w:val="0090209C"/>
    <w:rsid w:val="00913309"/>
    <w:rsid w:val="00945A9C"/>
    <w:rsid w:val="0095349B"/>
    <w:rsid w:val="009710BA"/>
    <w:rsid w:val="0098363E"/>
    <w:rsid w:val="009D3692"/>
    <w:rsid w:val="009F0C08"/>
    <w:rsid w:val="00A038AD"/>
    <w:rsid w:val="00A23323"/>
    <w:rsid w:val="00A23A5A"/>
    <w:rsid w:val="00A261EB"/>
    <w:rsid w:val="00A47022"/>
    <w:rsid w:val="00A8572F"/>
    <w:rsid w:val="00AE397A"/>
    <w:rsid w:val="00B5263F"/>
    <w:rsid w:val="00BA7D21"/>
    <w:rsid w:val="00BD0B3E"/>
    <w:rsid w:val="00BE07A7"/>
    <w:rsid w:val="00BF0E41"/>
    <w:rsid w:val="00BF452A"/>
    <w:rsid w:val="00C160E0"/>
    <w:rsid w:val="00C16ED8"/>
    <w:rsid w:val="00D626A8"/>
    <w:rsid w:val="00DA0B55"/>
    <w:rsid w:val="00DA6C8A"/>
    <w:rsid w:val="00E033F9"/>
    <w:rsid w:val="00E03551"/>
    <w:rsid w:val="00E81ABE"/>
    <w:rsid w:val="00E905FF"/>
    <w:rsid w:val="00E944E2"/>
    <w:rsid w:val="00EA59F7"/>
    <w:rsid w:val="00ED34CB"/>
    <w:rsid w:val="00EE0FBA"/>
    <w:rsid w:val="00EE6162"/>
    <w:rsid w:val="00EE627B"/>
    <w:rsid w:val="00F05A95"/>
    <w:rsid w:val="00F15F19"/>
    <w:rsid w:val="00F2493A"/>
    <w:rsid w:val="00F539E5"/>
    <w:rsid w:val="00FC2765"/>
    <w:rsid w:val="00FD78BC"/>
    <w:rsid w:val="00FF47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DD061"/>
  <w15:chartTrackingRefBased/>
  <w15:docId w15:val="{BB38D4EA-2C9C-466F-A8D6-4C2BDFBDF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3F9"/>
    <w:rPr>
      <w:rFonts w:eastAsiaTheme="minorHAnsi"/>
      <w:lang w:eastAsia="en-US"/>
    </w:rPr>
  </w:style>
  <w:style w:type="paragraph" w:styleId="Heading1">
    <w:name w:val="heading 1"/>
    <w:basedOn w:val="Normal"/>
    <w:next w:val="Normal"/>
    <w:link w:val="Heading1Char"/>
    <w:uiPriority w:val="9"/>
    <w:qFormat/>
    <w:rsid w:val="00E944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4E2"/>
    <w:rPr>
      <w:rFonts w:asciiTheme="majorHAnsi" w:eastAsiaTheme="majorEastAsia" w:hAnsiTheme="majorHAnsi" w:cstheme="majorBidi"/>
      <w:color w:val="2F5496" w:themeColor="accent1" w:themeShade="BF"/>
      <w:sz w:val="32"/>
      <w:szCs w:val="32"/>
      <w:lang w:eastAsia="en-US"/>
    </w:rPr>
  </w:style>
  <w:style w:type="paragraph" w:styleId="Header">
    <w:name w:val="header"/>
    <w:basedOn w:val="Normal"/>
    <w:link w:val="HeaderChar"/>
    <w:uiPriority w:val="99"/>
    <w:unhideWhenUsed/>
    <w:rsid w:val="00E944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44E2"/>
    <w:rPr>
      <w:rFonts w:eastAsiaTheme="minorHAnsi"/>
      <w:lang w:eastAsia="en-US"/>
    </w:rPr>
  </w:style>
  <w:style w:type="table" w:styleId="TableGrid">
    <w:name w:val="Table Grid"/>
    <w:basedOn w:val="TableNormal"/>
    <w:uiPriority w:val="39"/>
    <w:rsid w:val="00E033F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44E2"/>
    <w:rPr>
      <w:color w:val="0000FF"/>
      <w:u w:val="single"/>
    </w:rPr>
  </w:style>
  <w:style w:type="paragraph" w:styleId="ListParagraph">
    <w:name w:val="List Paragraph"/>
    <w:basedOn w:val="Normal"/>
    <w:uiPriority w:val="34"/>
    <w:qFormat/>
    <w:rsid w:val="00E944E2"/>
    <w:pPr>
      <w:ind w:left="720"/>
      <w:contextualSpacing/>
    </w:pPr>
  </w:style>
  <w:style w:type="paragraph" w:customStyle="1" w:styleId="Kitname">
    <w:name w:val="Kit name"/>
    <w:basedOn w:val="Normal"/>
    <w:link w:val="KitnameChar"/>
    <w:qFormat/>
    <w:rsid w:val="00E033F9"/>
    <w:pPr>
      <w:keepNext/>
      <w:keepLines/>
      <w:spacing w:after="0"/>
      <w:jc w:val="center"/>
      <w:outlineLvl w:val="0"/>
    </w:pPr>
    <w:rPr>
      <w:rFonts w:ascii="Century Gothic" w:eastAsiaTheme="majorEastAsia" w:hAnsi="Century Gothic" w:cstheme="majorBidi"/>
      <w:b/>
      <w:noProof/>
    </w:rPr>
  </w:style>
  <w:style w:type="paragraph" w:customStyle="1" w:styleId="KIT-extrainfo">
    <w:name w:val="KIT-extra info"/>
    <w:basedOn w:val="Normal"/>
    <w:link w:val="KIT-extrainfoChar"/>
    <w:autoRedefine/>
    <w:qFormat/>
    <w:rsid w:val="00691B8B"/>
    <w:pPr>
      <w:spacing w:after="0" w:line="240" w:lineRule="auto"/>
      <w:ind w:left="360"/>
    </w:pPr>
    <w:rPr>
      <w:rFonts w:ascii="Century Gothic" w:hAnsi="Century Gothic"/>
      <w:bCs/>
      <w:sz w:val="16"/>
      <w:szCs w:val="18"/>
      <w:lang w:val="en-US" w:eastAsia="en-GB"/>
    </w:rPr>
  </w:style>
  <w:style w:type="character" w:customStyle="1" w:styleId="KitnameChar">
    <w:name w:val="Kit name Char"/>
    <w:basedOn w:val="DefaultParagraphFont"/>
    <w:link w:val="Kitname"/>
    <w:rsid w:val="00E033F9"/>
    <w:rPr>
      <w:rFonts w:ascii="Century Gothic" w:eastAsiaTheme="majorEastAsia" w:hAnsi="Century Gothic" w:cstheme="majorBidi"/>
      <w:b/>
      <w:noProof/>
      <w:lang w:eastAsia="en-US"/>
    </w:rPr>
  </w:style>
  <w:style w:type="paragraph" w:customStyle="1" w:styleId="KIT-introduction">
    <w:name w:val="KIT-introduction"/>
    <w:basedOn w:val="Normal"/>
    <w:link w:val="KIT-introductionChar"/>
    <w:autoRedefine/>
    <w:qFormat/>
    <w:rsid w:val="00E033F9"/>
    <w:pPr>
      <w:tabs>
        <w:tab w:val="center" w:pos="4513"/>
        <w:tab w:val="right" w:pos="9026"/>
      </w:tabs>
      <w:spacing w:after="120" w:line="240" w:lineRule="auto"/>
      <w:jc w:val="both"/>
    </w:pPr>
    <w:rPr>
      <w:rFonts w:ascii="Century Gothic" w:hAnsi="Century Gothic"/>
      <w:noProof/>
      <w:sz w:val="16"/>
      <w:szCs w:val="16"/>
      <w:lang w:val="en-US"/>
    </w:rPr>
  </w:style>
  <w:style w:type="character" w:customStyle="1" w:styleId="KIT-extrainfoChar">
    <w:name w:val="KIT-extra info Char"/>
    <w:basedOn w:val="DefaultParagraphFont"/>
    <w:link w:val="KIT-extrainfo"/>
    <w:rsid w:val="00691B8B"/>
    <w:rPr>
      <w:rFonts w:ascii="Century Gothic" w:eastAsiaTheme="minorHAnsi" w:hAnsi="Century Gothic"/>
      <w:bCs/>
      <w:sz w:val="16"/>
      <w:szCs w:val="18"/>
      <w:lang w:val="en-US"/>
    </w:rPr>
  </w:style>
  <w:style w:type="paragraph" w:customStyle="1" w:styleId="KIT-sections">
    <w:name w:val="KIT-sections"/>
    <w:basedOn w:val="Normal"/>
    <w:link w:val="KIT-sectionsChar"/>
    <w:autoRedefine/>
    <w:qFormat/>
    <w:rsid w:val="00BE07A7"/>
    <w:pPr>
      <w:spacing w:after="0"/>
      <w:jc w:val="both"/>
    </w:pPr>
    <w:rPr>
      <w:rFonts w:ascii="Century Gothic" w:hAnsi="Century Gothic"/>
      <w:sz w:val="18"/>
      <w:szCs w:val="20"/>
      <w:u w:val="single"/>
    </w:rPr>
  </w:style>
  <w:style w:type="character" w:customStyle="1" w:styleId="KIT-introductionChar">
    <w:name w:val="KIT-introduction Char"/>
    <w:basedOn w:val="DefaultParagraphFont"/>
    <w:link w:val="KIT-introduction"/>
    <w:rsid w:val="00E033F9"/>
    <w:rPr>
      <w:rFonts w:ascii="Century Gothic" w:eastAsiaTheme="minorHAnsi" w:hAnsi="Century Gothic"/>
      <w:noProof/>
      <w:sz w:val="16"/>
      <w:szCs w:val="16"/>
      <w:lang w:val="en-US" w:eastAsia="en-US"/>
    </w:rPr>
  </w:style>
  <w:style w:type="paragraph" w:customStyle="1" w:styleId="KIT-text">
    <w:name w:val="KIT-text"/>
    <w:basedOn w:val="Normal"/>
    <w:link w:val="KIT-textChar"/>
    <w:qFormat/>
    <w:rsid w:val="00E033F9"/>
    <w:pPr>
      <w:spacing w:after="0"/>
      <w:jc w:val="both"/>
    </w:pPr>
    <w:rPr>
      <w:rFonts w:ascii="Century Gothic" w:eastAsiaTheme="minorEastAsia" w:hAnsi="Century Gothic"/>
      <w:sz w:val="16"/>
      <w:szCs w:val="18"/>
      <w:lang w:eastAsia="en-GB"/>
    </w:rPr>
  </w:style>
  <w:style w:type="character" w:customStyle="1" w:styleId="KIT-sectionsChar">
    <w:name w:val="KIT-sections Char"/>
    <w:basedOn w:val="DefaultParagraphFont"/>
    <w:link w:val="KIT-sections"/>
    <w:rsid w:val="00BE07A7"/>
    <w:rPr>
      <w:rFonts w:ascii="Century Gothic" w:eastAsiaTheme="minorHAnsi" w:hAnsi="Century Gothic"/>
      <w:sz w:val="18"/>
      <w:szCs w:val="20"/>
      <w:u w:val="single"/>
      <w:lang w:eastAsia="en-US"/>
    </w:rPr>
  </w:style>
  <w:style w:type="paragraph" w:customStyle="1" w:styleId="KIT-reagentpreparation">
    <w:name w:val="KIT-reagent preparation"/>
    <w:basedOn w:val="KIT-text"/>
    <w:link w:val="KIT-reagentpreparationChar"/>
    <w:qFormat/>
    <w:rsid w:val="00E033F9"/>
    <w:rPr>
      <w:u w:val="single"/>
      <w:lang w:val="en-US"/>
    </w:rPr>
  </w:style>
  <w:style w:type="character" w:customStyle="1" w:styleId="KIT-textChar">
    <w:name w:val="KIT-text Char"/>
    <w:basedOn w:val="DefaultParagraphFont"/>
    <w:link w:val="KIT-text"/>
    <w:rsid w:val="00E033F9"/>
    <w:rPr>
      <w:rFonts w:ascii="Century Gothic" w:hAnsi="Century Gothic"/>
      <w:sz w:val="16"/>
      <w:szCs w:val="18"/>
    </w:rPr>
  </w:style>
  <w:style w:type="paragraph" w:customStyle="1" w:styleId="KIT-assaysteps">
    <w:name w:val="KIT-assay steps"/>
    <w:basedOn w:val="Normal"/>
    <w:link w:val="KIT-assaystepsChar"/>
    <w:qFormat/>
    <w:rsid w:val="00E033F9"/>
    <w:pPr>
      <w:numPr>
        <w:numId w:val="2"/>
      </w:numPr>
      <w:tabs>
        <w:tab w:val="center" w:pos="4513"/>
        <w:tab w:val="right" w:pos="9026"/>
      </w:tabs>
      <w:spacing w:after="0" w:line="240" w:lineRule="auto"/>
      <w:ind w:left="360"/>
    </w:pPr>
    <w:rPr>
      <w:rFonts w:ascii="Century Gothic" w:hAnsi="Century Gothic"/>
      <w:sz w:val="16"/>
      <w:szCs w:val="16"/>
      <w:lang w:val="en-US"/>
    </w:rPr>
  </w:style>
  <w:style w:type="character" w:customStyle="1" w:styleId="KIT-reagentpreparationChar">
    <w:name w:val="KIT-reagent preparation Char"/>
    <w:basedOn w:val="KIT-textChar"/>
    <w:link w:val="KIT-reagentpreparation"/>
    <w:rsid w:val="00E033F9"/>
    <w:rPr>
      <w:rFonts w:ascii="Century Gothic" w:hAnsi="Century Gothic"/>
      <w:sz w:val="16"/>
      <w:szCs w:val="18"/>
      <w:u w:val="single"/>
      <w:lang w:val="en-US"/>
    </w:rPr>
  </w:style>
  <w:style w:type="paragraph" w:customStyle="1" w:styleId="KIT-Copyright">
    <w:name w:val="KIT-Copyright"/>
    <w:basedOn w:val="Normal"/>
    <w:link w:val="KIT-CopyrightChar"/>
    <w:autoRedefine/>
    <w:qFormat/>
    <w:rsid w:val="00E033F9"/>
    <w:pPr>
      <w:spacing w:before="480" w:after="0"/>
    </w:pPr>
    <w:rPr>
      <w:rFonts w:ascii="Century Gothic" w:eastAsia="Century Gothic" w:hAnsi="Century Gothic" w:cs="Century Gothic"/>
      <w:color w:val="000000" w:themeColor="text1"/>
      <w:sz w:val="14"/>
      <w:szCs w:val="14"/>
      <w:lang w:eastAsia="en-GB"/>
    </w:rPr>
  </w:style>
  <w:style w:type="character" w:customStyle="1" w:styleId="KIT-assaystepsChar">
    <w:name w:val="KIT-assay steps Char"/>
    <w:basedOn w:val="DefaultParagraphFont"/>
    <w:link w:val="KIT-assaysteps"/>
    <w:rsid w:val="00E033F9"/>
    <w:rPr>
      <w:rFonts w:ascii="Century Gothic" w:eastAsiaTheme="minorHAnsi" w:hAnsi="Century Gothic"/>
      <w:sz w:val="16"/>
      <w:szCs w:val="16"/>
      <w:lang w:val="en-US" w:eastAsia="en-US"/>
    </w:rPr>
  </w:style>
  <w:style w:type="paragraph" w:customStyle="1" w:styleId="KIT-version">
    <w:name w:val="KIT-version"/>
    <w:basedOn w:val="Normal"/>
    <w:link w:val="KIT-versionChar"/>
    <w:qFormat/>
    <w:rsid w:val="00E033F9"/>
    <w:pPr>
      <w:spacing w:after="0"/>
    </w:pPr>
    <w:rPr>
      <w:rFonts w:ascii="Century Gothic" w:eastAsia="Century Gothic" w:hAnsi="Century Gothic" w:cs="Century Gothic"/>
      <w:color w:val="000000" w:themeColor="text1"/>
      <w:sz w:val="14"/>
      <w:szCs w:val="14"/>
      <w:lang w:eastAsia="en-GB"/>
    </w:rPr>
  </w:style>
  <w:style w:type="character" w:customStyle="1" w:styleId="KIT-CopyrightChar">
    <w:name w:val="KIT-Copyright Char"/>
    <w:basedOn w:val="DefaultParagraphFont"/>
    <w:link w:val="KIT-Copyright"/>
    <w:rsid w:val="00E033F9"/>
    <w:rPr>
      <w:rFonts w:ascii="Century Gothic" w:eastAsia="Century Gothic" w:hAnsi="Century Gothic" w:cs="Century Gothic"/>
      <w:color w:val="000000" w:themeColor="text1"/>
      <w:sz w:val="14"/>
      <w:szCs w:val="14"/>
    </w:rPr>
  </w:style>
  <w:style w:type="paragraph" w:customStyle="1" w:styleId="KIT-materialsnotsupplied">
    <w:name w:val="KIT-materials not supplied"/>
    <w:basedOn w:val="Normal"/>
    <w:link w:val="KIT-materialsnotsuppliedChar"/>
    <w:qFormat/>
    <w:rsid w:val="00E033F9"/>
    <w:pPr>
      <w:numPr>
        <w:numId w:val="1"/>
      </w:numPr>
      <w:spacing w:after="0"/>
      <w:contextualSpacing/>
      <w:jc w:val="both"/>
    </w:pPr>
    <w:rPr>
      <w:rFonts w:ascii="Century Gothic" w:hAnsi="Century Gothic"/>
      <w:sz w:val="16"/>
      <w:szCs w:val="16"/>
    </w:rPr>
  </w:style>
  <w:style w:type="character" w:customStyle="1" w:styleId="KIT-versionChar">
    <w:name w:val="KIT-version Char"/>
    <w:basedOn w:val="DefaultParagraphFont"/>
    <w:link w:val="KIT-version"/>
    <w:rsid w:val="00E033F9"/>
    <w:rPr>
      <w:rFonts w:ascii="Century Gothic" w:eastAsia="Century Gothic" w:hAnsi="Century Gothic" w:cs="Century Gothic"/>
      <w:color w:val="000000" w:themeColor="text1"/>
      <w:sz w:val="14"/>
      <w:szCs w:val="14"/>
    </w:rPr>
  </w:style>
  <w:style w:type="paragraph" w:customStyle="1" w:styleId="KIT-tableitem">
    <w:name w:val="KIT-table item"/>
    <w:basedOn w:val="Normal"/>
    <w:link w:val="KIT-tableitemChar"/>
    <w:rsid w:val="00E033F9"/>
    <w:pPr>
      <w:spacing w:after="0" w:line="240" w:lineRule="auto"/>
    </w:pPr>
    <w:rPr>
      <w:rFonts w:ascii="Century Gothic" w:hAnsi="Century Gothic" w:cs="Arial"/>
      <w:color w:val="000000"/>
      <w:sz w:val="16"/>
      <w:szCs w:val="16"/>
      <w:shd w:val="clear" w:color="auto" w:fill="FFFFFF"/>
    </w:rPr>
  </w:style>
  <w:style w:type="character" w:customStyle="1" w:styleId="KIT-materialsnotsuppliedChar">
    <w:name w:val="KIT-materials not supplied Char"/>
    <w:basedOn w:val="DefaultParagraphFont"/>
    <w:link w:val="KIT-materialsnotsupplied"/>
    <w:rsid w:val="00E033F9"/>
    <w:rPr>
      <w:rFonts w:ascii="Century Gothic" w:eastAsiaTheme="minorHAnsi" w:hAnsi="Century Gothic"/>
      <w:sz w:val="16"/>
      <w:szCs w:val="16"/>
      <w:lang w:eastAsia="en-US"/>
    </w:rPr>
  </w:style>
  <w:style w:type="paragraph" w:customStyle="1" w:styleId="KIT-itemdetail">
    <w:name w:val="KIT-item detail"/>
    <w:basedOn w:val="Normal"/>
    <w:link w:val="KIT-itemdetailChar"/>
    <w:autoRedefine/>
    <w:qFormat/>
    <w:rsid w:val="00E033F9"/>
    <w:pPr>
      <w:spacing w:after="0" w:line="240" w:lineRule="auto"/>
      <w:jc w:val="center"/>
    </w:pPr>
    <w:rPr>
      <w:rFonts w:ascii="Century Gothic" w:hAnsi="Century Gothic"/>
      <w:sz w:val="16"/>
    </w:rPr>
  </w:style>
  <w:style w:type="character" w:customStyle="1" w:styleId="KIT-tableitemChar">
    <w:name w:val="KIT-table item Char"/>
    <w:basedOn w:val="DefaultParagraphFont"/>
    <w:link w:val="KIT-tableitem"/>
    <w:rsid w:val="00E033F9"/>
    <w:rPr>
      <w:rFonts w:ascii="Century Gothic" w:eastAsiaTheme="minorHAnsi" w:hAnsi="Century Gothic" w:cs="Arial"/>
      <w:color w:val="000000"/>
      <w:sz w:val="16"/>
      <w:szCs w:val="16"/>
      <w:lang w:eastAsia="en-US"/>
    </w:rPr>
  </w:style>
  <w:style w:type="paragraph" w:customStyle="1" w:styleId="tabletitleItem">
    <w:name w:val="table title Item"/>
    <w:basedOn w:val="Normal"/>
    <w:link w:val="tabletitleItemChar"/>
    <w:rsid w:val="00E033F9"/>
    <w:pPr>
      <w:spacing w:after="0" w:line="240" w:lineRule="auto"/>
      <w:jc w:val="both"/>
    </w:pPr>
    <w:rPr>
      <w:rFonts w:ascii="Century Gothic" w:hAnsi="Century Gothic"/>
      <w:b/>
      <w:sz w:val="18"/>
      <w:szCs w:val="20"/>
    </w:rPr>
  </w:style>
  <w:style w:type="character" w:customStyle="1" w:styleId="KIT-itemdetailChar">
    <w:name w:val="KIT-item detail Char"/>
    <w:basedOn w:val="DefaultParagraphFont"/>
    <w:link w:val="KIT-itemdetail"/>
    <w:rsid w:val="00E033F9"/>
    <w:rPr>
      <w:rFonts w:ascii="Century Gothic" w:eastAsiaTheme="minorHAnsi" w:hAnsi="Century Gothic"/>
      <w:sz w:val="16"/>
      <w:lang w:eastAsia="en-US"/>
    </w:rPr>
  </w:style>
  <w:style w:type="paragraph" w:customStyle="1" w:styleId="KIT-tabletitle">
    <w:name w:val="KIT-table title"/>
    <w:basedOn w:val="tabletitleItem"/>
    <w:link w:val="KIT-tabletitleChar"/>
    <w:qFormat/>
    <w:rsid w:val="00E033F9"/>
  </w:style>
  <w:style w:type="character" w:customStyle="1" w:styleId="tabletitleItemChar">
    <w:name w:val="table title Item Char"/>
    <w:basedOn w:val="DefaultParagraphFont"/>
    <w:link w:val="tabletitleItem"/>
    <w:rsid w:val="00E033F9"/>
    <w:rPr>
      <w:rFonts w:ascii="Century Gothic" w:eastAsiaTheme="minorHAnsi" w:hAnsi="Century Gothic"/>
      <w:b/>
      <w:sz w:val="18"/>
      <w:szCs w:val="20"/>
      <w:lang w:eastAsia="en-US"/>
    </w:rPr>
  </w:style>
  <w:style w:type="character" w:customStyle="1" w:styleId="KIT-tabletitleChar">
    <w:name w:val="KIT-table title Char"/>
    <w:basedOn w:val="tabletitleItemChar"/>
    <w:link w:val="KIT-tabletitle"/>
    <w:rsid w:val="00E033F9"/>
    <w:rPr>
      <w:rFonts w:ascii="Century Gothic" w:eastAsiaTheme="minorHAnsi" w:hAnsi="Century Gothic"/>
      <w:b/>
      <w:sz w:val="18"/>
      <w:szCs w:val="20"/>
      <w:lang w:eastAsia="en-US"/>
    </w:rPr>
  </w:style>
  <w:style w:type="paragraph" w:customStyle="1" w:styleId="KIT-itemname">
    <w:name w:val="KIT-item name"/>
    <w:basedOn w:val="KIT-tableitem"/>
    <w:link w:val="KIT-itemnameChar"/>
    <w:qFormat/>
    <w:rsid w:val="00E033F9"/>
  </w:style>
  <w:style w:type="paragraph" w:customStyle="1" w:styleId="KIT-tiltelitemdetails">
    <w:name w:val="KIT-tiltel item details"/>
    <w:basedOn w:val="KIT-text"/>
    <w:link w:val="KIT-tiltelitemdetailsChar"/>
    <w:qFormat/>
    <w:rsid w:val="00E033F9"/>
    <w:pPr>
      <w:spacing w:line="240" w:lineRule="auto"/>
      <w:jc w:val="center"/>
    </w:pPr>
    <w:rPr>
      <w:b/>
      <w:bCs/>
    </w:rPr>
  </w:style>
  <w:style w:type="character" w:customStyle="1" w:styleId="KIT-itemnameChar">
    <w:name w:val="KIT-item name Char"/>
    <w:basedOn w:val="KIT-tableitemChar"/>
    <w:link w:val="KIT-itemname"/>
    <w:rsid w:val="00E033F9"/>
    <w:rPr>
      <w:rFonts w:ascii="Century Gothic" w:eastAsiaTheme="minorHAnsi" w:hAnsi="Century Gothic" w:cs="Arial"/>
      <w:color w:val="000000"/>
      <w:sz w:val="16"/>
      <w:szCs w:val="16"/>
      <w:lang w:eastAsia="en-US"/>
    </w:rPr>
  </w:style>
  <w:style w:type="paragraph" w:customStyle="1" w:styleId="KIT-titleITEM">
    <w:name w:val="KIT-title ITEM"/>
    <w:basedOn w:val="KIT-tableitem"/>
    <w:link w:val="KIT-titleITEMChar"/>
    <w:qFormat/>
    <w:rsid w:val="00E033F9"/>
    <w:rPr>
      <w:b/>
      <w:bCs/>
    </w:rPr>
  </w:style>
  <w:style w:type="character" w:customStyle="1" w:styleId="KIT-tiltelitemdetailsChar">
    <w:name w:val="KIT-tiltel item details Char"/>
    <w:basedOn w:val="KIT-textChar"/>
    <w:link w:val="KIT-tiltelitemdetails"/>
    <w:rsid w:val="00E033F9"/>
    <w:rPr>
      <w:rFonts w:ascii="Century Gothic" w:hAnsi="Century Gothic"/>
      <w:b/>
      <w:bCs/>
      <w:sz w:val="16"/>
      <w:szCs w:val="18"/>
    </w:rPr>
  </w:style>
  <w:style w:type="paragraph" w:customStyle="1" w:styleId="KIT-BOLDtext">
    <w:name w:val="KIT-BOLD text"/>
    <w:basedOn w:val="KIT-text"/>
    <w:link w:val="KIT-BOLDtextChar"/>
    <w:qFormat/>
    <w:rsid w:val="00E033F9"/>
    <w:rPr>
      <w:b/>
      <w:bCs/>
    </w:rPr>
  </w:style>
  <w:style w:type="character" w:customStyle="1" w:styleId="KIT-titleITEMChar">
    <w:name w:val="KIT-title ITEM Char"/>
    <w:basedOn w:val="KIT-tableitemChar"/>
    <w:link w:val="KIT-titleITEM"/>
    <w:rsid w:val="00E033F9"/>
    <w:rPr>
      <w:rFonts w:ascii="Century Gothic" w:eastAsiaTheme="minorHAnsi" w:hAnsi="Century Gothic" w:cs="Arial"/>
      <w:b/>
      <w:bCs/>
      <w:color w:val="000000"/>
      <w:sz w:val="16"/>
      <w:szCs w:val="16"/>
      <w:lang w:eastAsia="en-US"/>
    </w:rPr>
  </w:style>
  <w:style w:type="character" w:customStyle="1" w:styleId="KIT-BOLDtextChar">
    <w:name w:val="KIT-BOLD text Char"/>
    <w:basedOn w:val="KIT-textChar"/>
    <w:link w:val="KIT-BOLDtext"/>
    <w:rsid w:val="00E033F9"/>
    <w:rPr>
      <w:rFonts w:ascii="Century Gothic" w:hAnsi="Century Gothic"/>
      <w:b/>
      <w:bCs/>
      <w:sz w:val="16"/>
      <w:szCs w:val="18"/>
    </w:rPr>
  </w:style>
  <w:style w:type="paragraph" w:customStyle="1" w:styleId="paragraph">
    <w:name w:val="paragraph"/>
    <w:basedOn w:val="Normal"/>
    <w:rsid w:val="000648B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648B5"/>
  </w:style>
  <w:style w:type="character" w:customStyle="1" w:styleId="eop">
    <w:name w:val="eop"/>
    <w:basedOn w:val="DefaultParagraphFont"/>
    <w:rsid w:val="000648B5"/>
  </w:style>
  <w:style w:type="character" w:styleId="UnresolvedMention">
    <w:name w:val="Unresolved Mention"/>
    <w:basedOn w:val="DefaultParagraphFont"/>
    <w:uiPriority w:val="99"/>
    <w:semiHidden/>
    <w:unhideWhenUsed/>
    <w:rsid w:val="008E0192"/>
    <w:rPr>
      <w:color w:val="605E5C"/>
      <w:shd w:val="clear" w:color="auto" w:fill="E1DFDD"/>
    </w:rPr>
  </w:style>
  <w:style w:type="paragraph" w:styleId="Footer">
    <w:name w:val="footer"/>
    <w:basedOn w:val="Normal"/>
    <w:link w:val="FooterChar"/>
    <w:uiPriority w:val="99"/>
    <w:unhideWhenUsed/>
    <w:rsid w:val="00512E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2E7A"/>
    <w:rPr>
      <w:rFonts w:eastAsiaTheme="minorHAnsi"/>
      <w:lang w:eastAsia="en-US"/>
    </w:rPr>
  </w:style>
  <w:style w:type="character" w:styleId="PlaceholderText">
    <w:name w:val="Placeholder Text"/>
    <w:basedOn w:val="DefaultParagraphFont"/>
    <w:uiPriority w:val="99"/>
    <w:semiHidden/>
    <w:rsid w:val="00E81ABE"/>
    <w:rPr>
      <w:color w:val="808080"/>
    </w:rPr>
  </w:style>
  <w:style w:type="character" w:styleId="FollowedHyperlink">
    <w:name w:val="FollowedHyperlink"/>
    <w:basedOn w:val="DefaultParagraphFont"/>
    <w:uiPriority w:val="99"/>
    <w:semiHidden/>
    <w:unhideWhenUsed/>
    <w:rsid w:val="009D36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731940">
      <w:bodyDiv w:val="1"/>
      <w:marLeft w:val="0"/>
      <w:marRight w:val="0"/>
      <w:marTop w:val="0"/>
      <w:marBottom w:val="0"/>
      <w:divBdr>
        <w:top w:val="none" w:sz="0" w:space="0" w:color="auto"/>
        <w:left w:val="none" w:sz="0" w:space="0" w:color="auto"/>
        <w:bottom w:val="none" w:sz="0" w:space="0" w:color="auto"/>
        <w:right w:val="none" w:sz="0" w:space="0" w:color="auto"/>
      </w:divBdr>
    </w:div>
    <w:div w:id="282540287">
      <w:bodyDiv w:val="1"/>
      <w:marLeft w:val="0"/>
      <w:marRight w:val="0"/>
      <w:marTop w:val="0"/>
      <w:marBottom w:val="0"/>
      <w:divBdr>
        <w:top w:val="none" w:sz="0" w:space="0" w:color="auto"/>
        <w:left w:val="none" w:sz="0" w:space="0" w:color="auto"/>
        <w:bottom w:val="none" w:sz="0" w:space="0" w:color="auto"/>
        <w:right w:val="none" w:sz="0" w:space="0" w:color="auto"/>
      </w:divBdr>
      <w:divsChild>
        <w:div w:id="1281913574">
          <w:marLeft w:val="0"/>
          <w:marRight w:val="0"/>
          <w:marTop w:val="0"/>
          <w:marBottom w:val="0"/>
          <w:divBdr>
            <w:top w:val="none" w:sz="0" w:space="0" w:color="auto"/>
            <w:left w:val="none" w:sz="0" w:space="0" w:color="auto"/>
            <w:bottom w:val="none" w:sz="0" w:space="0" w:color="auto"/>
            <w:right w:val="none" w:sz="0" w:space="0" w:color="auto"/>
          </w:divBdr>
        </w:div>
        <w:div w:id="4784274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cam.com/aldose-reductase-inhibitor-screening-kit-colorimetric-ab28336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abcam.com/contactus" TargetMode="External"/><Relationship Id="rId4" Type="http://schemas.openxmlformats.org/officeDocument/2006/relationships/webSettings" Target="webSettings.xml"/><Relationship Id="rId9" Type="http://schemas.openxmlformats.org/officeDocument/2006/relationships/hyperlink" Target="http://www.abcam.com/ab28336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ondini\OneDrive%20-%20Abcam%20plc\Mugshot\2021\RayBio%20ELISA%20kit\Template%20ELISA%20Kit%20bookle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ELISA Kit booklet</Template>
  <TotalTime>19</TotalTime>
  <Pages>2</Pages>
  <Words>1017</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Gouveia</dc:creator>
  <cp:keywords/>
  <dc:description/>
  <cp:lastModifiedBy>Neil Broadway</cp:lastModifiedBy>
  <cp:revision>3</cp:revision>
  <dcterms:created xsi:type="dcterms:W3CDTF">2021-09-09T13:51:00Z</dcterms:created>
  <dcterms:modified xsi:type="dcterms:W3CDTF">2021-09-28T16:14:00Z</dcterms:modified>
</cp:coreProperties>
</file>