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0C87" w14:textId="1D17AEDD" w:rsidR="00512E7A" w:rsidRDefault="00FC2765" w:rsidP="00704F23">
      <w:pPr>
        <w:pStyle w:val="Kitname"/>
        <w:spacing w:line="240" w:lineRule="auto"/>
      </w:pPr>
      <w:r w:rsidRPr="00FC2765">
        <w:t>ab28</w:t>
      </w:r>
      <w:r w:rsidR="007E6440">
        <w:t>5</w:t>
      </w:r>
      <w:r w:rsidR="00B203E4">
        <w:t>242</w:t>
      </w:r>
      <w:r>
        <w:t xml:space="preserve"> </w:t>
      </w:r>
      <w:r w:rsidR="00E944E2" w:rsidRPr="008E0192">
        <w:t>–</w:t>
      </w:r>
      <w:r w:rsidR="000C392E" w:rsidRPr="000C392E">
        <w:t xml:space="preserve"> </w:t>
      </w:r>
      <w:r w:rsidR="00B203E4">
        <w:t>Mouse Total Cholesterol</w:t>
      </w:r>
      <w:r w:rsidR="007E6440" w:rsidRPr="007E6440">
        <w:t xml:space="preserve"> ELISA Kit</w:t>
      </w:r>
    </w:p>
    <w:p w14:paraId="0F7DB8DF" w14:textId="797E6BA7" w:rsidR="00512E7A" w:rsidRDefault="005E26D2" w:rsidP="00704F23">
      <w:pPr>
        <w:pStyle w:val="Kitname"/>
        <w:spacing w:line="240" w:lineRule="auto"/>
        <w:rPr>
          <w:rStyle w:val="normaltextrun"/>
          <w:rFonts w:cs="Segoe UI"/>
          <w:b w:val="0"/>
          <w:bCs/>
          <w:sz w:val="16"/>
          <w:szCs w:val="16"/>
        </w:rPr>
      </w:pPr>
      <w:r w:rsidRPr="008E0192">
        <w:rPr>
          <w:rStyle w:val="normaltextrun"/>
          <w:rFonts w:cs="Segoe UI"/>
          <w:b w:val="0"/>
          <w:bCs/>
          <w:sz w:val="16"/>
          <w:szCs w:val="16"/>
        </w:rPr>
        <w:t xml:space="preserve">For </w:t>
      </w:r>
      <w:r w:rsidR="007E6440">
        <w:rPr>
          <w:rStyle w:val="normaltextrun"/>
          <w:rFonts w:cs="Segoe UI"/>
          <w:b w:val="0"/>
          <w:bCs/>
          <w:sz w:val="16"/>
          <w:szCs w:val="16"/>
        </w:rPr>
        <w:t xml:space="preserve">the </w:t>
      </w:r>
      <w:r w:rsidR="007E6440" w:rsidRPr="007E6440">
        <w:rPr>
          <w:rStyle w:val="normaltextrun"/>
          <w:rFonts w:cs="Segoe UI"/>
          <w:b w:val="0"/>
          <w:bCs/>
          <w:sz w:val="16"/>
          <w:szCs w:val="16"/>
        </w:rPr>
        <w:t xml:space="preserve">quantitative measurement of </w:t>
      </w:r>
      <w:r w:rsidR="00B203E4">
        <w:rPr>
          <w:rStyle w:val="normaltextrun"/>
          <w:rFonts w:cs="Segoe UI"/>
          <w:b w:val="0"/>
          <w:bCs/>
          <w:sz w:val="16"/>
          <w:szCs w:val="16"/>
        </w:rPr>
        <w:t>Total Cholesterol</w:t>
      </w:r>
      <w:r w:rsidR="00D71E3B">
        <w:rPr>
          <w:rStyle w:val="normaltextrun"/>
          <w:rFonts w:cs="Segoe UI"/>
          <w:b w:val="0"/>
          <w:bCs/>
          <w:sz w:val="16"/>
          <w:szCs w:val="16"/>
        </w:rPr>
        <w:t xml:space="preserve"> in </w:t>
      </w:r>
      <w:r w:rsidR="00B203E4">
        <w:rPr>
          <w:rStyle w:val="normaltextrun"/>
          <w:rFonts w:cs="Segoe UI"/>
          <w:b w:val="0"/>
          <w:bCs/>
          <w:sz w:val="16"/>
          <w:szCs w:val="16"/>
        </w:rPr>
        <w:t>mouse</w:t>
      </w:r>
      <w:r w:rsidR="00D71E3B">
        <w:rPr>
          <w:rStyle w:val="normaltextrun"/>
          <w:rFonts w:cs="Segoe UI"/>
          <w:b w:val="0"/>
          <w:bCs/>
          <w:sz w:val="16"/>
          <w:szCs w:val="16"/>
        </w:rPr>
        <w:t xml:space="preserve"> serum, plasma</w:t>
      </w:r>
      <w:r w:rsidR="00E56AF2">
        <w:rPr>
          <w:rStyle w:val="normaltextrun"/>
          <w:rFonts w:cs="Segoe UI"/>
          <w:b w:val="0"/>
          <w:bCs/>
          <w:sz w:val="16"/>
          <w:szCs w:val="16"/>
        </w:rPr>
        <w:t>, cell</w:t>
      </w:r>
      <w:r w:rsidR="00B24578">
        <w:rPr>
          <w:rStyle w:val="normaltextrun"/>
          <w:rFonts w:cs="Segoe UI"/>
          <w:b w:val="0"/>
          <w:bCs/>
          <w:sz w:val="16"/>
          <w:szCs w:val="16"/>
        </w:rPr>
        <w:t xml:space="preserve"> culture </w:t>
      </w:r>
      <w:r w:rsidR="00B203E4">
        <w:rPr>
          <w:rStyle w:val="normaltextrun"/>
          <w:rFonts w:cs="Segoe UI"/>
          <w:b w:val="0"/>
          <w:bCs/>
          <w:sz w:val="16"/>
          <w:szCs w:val="16"/>
        </w:rPr>
        <w:t>supernatant</w:t>
      </w:r>
      <w:r w:rsidR="00B24578">
        <w:rPr>
          <w:rStyle w:val="normaltextrun"/>
          <w:rFonts w:cs="Segoe UI"/>
          <w:b w:val="0"/>
          <w:bCs/>
          <w:sz w:val="16"/>
          <w:szCs w:val="16"/>
        </w:rPr>
        <w:t>,</w:t>
      </w:r>
      <w:r w:rsidR="00E56AF2">
        <w:rPr>
          <w:rStyle w:val="normaltextrun"/>
          <w:rFonts w:cs="Segoe UI"/>
          <w:b w:val="0"/>
          <w:bCs/>
          <w:sz w:val="16"/>
          <w:szCs w:val="16"/>
        </w:rPr>
        <w:t xml:space="preserve"> </w:t>
      </w:r>
      <w:r w:rsidR="00D71E3B">
        <w:rPr>
          <w:rStyle w:val="normaltextrun"/>
          <w:rFonts w:cs="Segoe UI"/>
          <w:b w:val="0"/>
          <w:bCs/>
          <w:sz w:val="16"/>
          <w:szCs w:val="16"/>
        </w:rPr>
        <w:t>and other biological fluids</w:t>
      </w:r>
      <w:r w:rsidR="0098363E">
        <w:rPr>
          <w:rStyle w:val="normaltextrun"/>
          <w:rFonts w:cs="Segoe UI"/>
          <w:b w:val="0"/>
          <w:bCs/>
          <w:sz w:val="16"/>
          <w:szCs w:val="16"/>
        </w:rPr>
        <w:t>.</w:t>
      </w:r>
      <w:r w:rsidRPr="008E0192">
        <w:rPr>
          <w:rStyle w:val="normaltextrun"/>
          <w:rFonts w:cs="Segoe UI"/>
          <w:b w:val="0"/>
          <w:bCs/>
          <w:sz w:val="16"/>
          <w:szCs w:val="16"/>
        </w:rPr>
        <w:cr/>
      </w:r>
      <w:r w:rsidR="000648B5" w:rsidRPr="008E0192">
        <w:rPr>
          <w:rStyle w:val="normaltextrun"/>
          <w:rFonts w:cs="Segoe UI"/>
          <w:b w:val="0"/>
          <w:bCs/>
          <w:sz w:val="16"/>
          <w:szCs w:val="16"/>
        </w:rPr>
        <w:t>For research use only - not intended for diagnostic use.</w:t>
      </w:r>
    </w:p>
    <w:p w14:paraId="633E94A9" w14:textId="77777777" w:rsidR="00512E7A" w:rsidRDefault="00512E7A" w:rsidP="00704F23">
      <w:pPr>
        <w:pStyle w:val="Kitname"/>
        <w:spacing w:line="240" w:lineRule="auto"/>
        <w:rPr>
          <w:rStyle w:val="normaltextrun"/>
          <w:rFonts w:cs="Segoe UI"/>
          <w:b w:val="0"/>
          <w:bCs/>
          <w:sz w:val="16"/>
          <w:szCs w:val="16"/>
        </w:rPr>
      </w:pPr>
    </w:p>
    <w:p w14:paraId="03781A17" w14:textId="27E6181F" w:rsidR="00BF452A" w:rsidRPr="00F539E5" w:rsidRDefault="00E944E2" w:rsidP="00704F23">
      <w:pPr>
        <w:pStyle w:val="Kitname"/>
        <w:spacing w:line="240" w:lineRule="auto"/>
        <w:jc w:val="left"/>
        <w:rPr>
          <w:rFonts w:cs="Segoe UI"/>
          <w:sz w:val="16"/>
          <w:szCs w:val="16"/>
        </w:rPr>
      </w:pPr>
      <w:r w:rsidRPr="008E0192">
        <w:rPr>
          <w:sz w:val="16"/>
          <w:szCs w:val="18"/>
        </w:rPr>
        <w:t>For overview, typical data and additional information please visit:</w:t>
      </w:r>
      <w:r w:rsidR="00F539E5">
        <w:rPr>
          <w:sz w:val="16"/>
          <w:szCs w:val="18"/>
        </w:rPr>
        <w:t xml:space="preserve"> </w:t>
      </w:r>
      <w:hyperlink r:id="rId8" w:history="1">
        <w:r w:rsidR="00F539E5" w:rsidRPr="00FC2762">
          <w:rPr>
            <w:rStyle w:val="Hyperlink"/>
            <w:b w:val="0"/>
            <w:bCs/>
            <w:sz w:val="16"/>
            <w:szCs w:val="18"/>
          </w:rPr>
          <w:t>http://www</w:t>
        </w:r>
      </w:hyperlink>
      <w:r w:rsidR="005C2262" w:rsidRPr="00F539E5">
        <w:rPr>
          <w:b w:val="0"/>
          <w:bCs/>
          <w:color w:val="0000FF"/>
          <w:sz w:val="16"/>
          <w:szCs w:val="18"/>
          <w:u w:val="single"/>
        </w:rPr>
        <w:t>.</w:t>
      </w:r>
      <w:hyperlink r:id="rId9" w:history="1">
        <w:r w:rsidR="005C2262" w:rsidRPr="0095349B">
          <w:rPr>
            <w:rStyle w:val="Hyperlink"/>
            <w:b w:val="0"/>
            <w:bCs/>
            <w:sz w:val="16"/>
            <w:szCs w:val="18"/>
          </w:rPr>
          <w:t>abcam</w:t>
        </w:r>
      </w:hyperlink>
      <w:r w:rsidR="005C2262" w:rsidRPr="00F539E5">
        <w:rPr>
          <w:b w:val="0"/>
          <w:bCs/>
          <w:color w:val="0000FF"/>
          <w:sz w:val="16"/>
          <w:szCs w:val="18"/>
          <w:u w:val="single"/>
        </w:rPr>
        <w:t>.com/</w:t>
      </w:r>
      <w:hyperlink r:id="rId10" w:history="1">
        <w:r w:rsidR="005C2262" w:rsidRPr="009D3692">
          <w:rPr>
            <w:rStyle w:val="Hyperlink"/>
            <w:b w:val="0"/>
            <w:bCs/>
            <w:sz w:val="16"/>
            <w:szCs w:val="18"/>
          </w:rPr>
          <w:t>ab</w:t>
        </w:r>
        <w:r w:rsidR="00695FF2" w:rsidRPr="00695FF2">
          <w:rPr>
            <w:rStyle w:val="Hyperlink"/>
            <w:b w:val="0"/>
            <w:bCs/>
            <w:sz w:val="16"/>
            <w:szCs w:val="18"/>
          </w:rPr>
          <w:t>285</w:t>
        </w:r>
        <w:r w:rsidR="00B203E4">
          <w:rPr>
            <w:rStyle w:val="Hyperlink"/>
            <w:b w:val="0"/>
            <w:bCs/>
            <w:sz w:val="16"/>
            <w:szCs w:val="18"/>
          </w:rPr>
          <w:t>242</w:t>
        </w:r>
      </w:hyperlink>
    </w:p>
    <w:p w14:paraId="3013C6F1" w14:textId="270F9085" w:rsidR="00512E7A" w:rsidRDefault="00512E7A" w:rsidP="00704F23">
      <w:pPr>
        <w:spacing w:after="0" w:line="240" w:lineRule="auto"/>
        <w:jc w:val="both"/>
        <w:rPr>
          <w:rFonts w:ascii="Century Gothic" w:hAnsi="Century Gothic"/>
          <w:b/>
          <w:sz w:val="18"/>
          <w:szCs w:val="20"/>
          <w:u w:val="single"/>
        </w:rPr>
      </w:pPr>
    </w:p>
    <w:p w14:paraId="7FAC4BDB" w14:textId="303CEEEF" w:rsidR="00E944E2" w:rsidRPr="009D3692" w:rsidRDefault="00E944E2" w:rsidP="00704F23">
      <w:pPr>
        <w:spacing w:after="0" w:line="240" w:lineRule="auto"/>
        <w:jc w:val="both"/>
        <w:rPr>
          <w:rFonts w:ascii="Century Gothic" w:hAnsi="Century Gothic"/>
          <w:b/>
          <w:sz w:val="18"/>
          <w:szCs w:val="20"/>
        </w:rPr>
      </w:pPr>
      <w:r w:rsidRPr="009D3692">
        <w:rPr>
          <w:rFonts w:ascii="Century Gothic" w:hAnsi="Century Gothic"/>
          <w:b/>
          <w:sz w:val="18"/>
          <w:szCs w:val="20"/>
        </w:rPr>
        <w:t>Storage and Stability</w:t>
      </w:r>
    </w:p>
    <w:p w14:paraId="26812DC4" w14:textId="5885257C" w:rsidR="00F539E5" w:rsidRDefault="009D3692" w:rsidP="00704F23">
      <w:pPr>
        <w:spacing w:line="240" w:lineRule="auto"/>
        <w:jc w:val="both"/>
        <w:rPr>
          <w:rFonts w:ascii="Century Gothic" w:hAnsi="Century Gothic"/>
          <w:sz w:val="16"/>
          <w:szCs w:val="18"/>
        </w:rPr>
      </w:pPr>
      <w:r>
        <w:rPr>
          <w:rFonts w:ascii="Century Gothic" w:hAnsi="Century Gothic"/>
          <w:sz w:val="16"/>
          <w:szCs w:val="18"/>
        </w:rPr>
        <w:t>On receipt e</w:t>
      </w:r>
      <w:r w:rsidR="005E26D2" w:rsidRPr="008E0192">
        <w:rPr>
          <w:rFonts w:ascii="Century Gothic" w:hAnsi="Century Gothic"/>
          <w:sz w:val="16"/>
          <w:szCs w:val="18"/>
        </w:rPr>
        <w:t xml:space="preserve">ntire assay kit should be stored at </w:t>
      </w:r>
      <w:r w:rsidR="00695FF2">
        <w:rPr>
          <w:rFonts w:ascii="Century Gothic" w:hAnsi="Century Gothic"/>
          <w:sz w:val="16"/>
          <w:szCs w:val="18"/>
        </w:rPr>
        <w:t>4</w:t>
      </w:r>
      <w:r w:rsidR="005E26D2" w:rsidRPr="008E0192">
        <w:rPr>
          <w:rFonts w:ascii="Century Gothic" w:hAnsi="Century Gothic"/>
          <w:sz w:val="16"/>
          <w:szCs w:val="18"/>
        </w:rPr>
        <w:t>°C</w:t>
      </w:r>
      <w:r w:rsidR="00F539E5">
        <w:rPr>
          <w:rFonts w:ascii="Century Gothic" w:hAnsi="Century Gothic"/>
          <w:sz w:val="16"/>
          <w:szCs w:val="18"/>
        </w:rPr>
        <w:t>.</w:t>
      </w:r>
      <w:r w:rsidR="0098363E">
        <w:rPr>
          <w:rFonts w:ascii="Century Gothic" w:hAnsi="Century Gothic"/>
          <w:sz w:val="16"/>
          <w:szCs w:val="18"/>
        </w:rPr>
        <w:t xml:space="preserve"> </w:t>
      </w:r>
      <w:r w:rsidR="00E56AF2">
        <w:rPr>
          <w:rFonts w:ascii="Century Gothic" w:hAnsi="Century Gothic"/>
          <w:sz w:val="16"/>
          <w:szCs w:val="18"/>
        </w:rPr>
        <w:t>Use</w:t>
      </w:r>
      <w:r w:rsidR="0098363E">
        <w:rPr>
          <w:rFonts w:ascii="Century Gothic" w:hAnsi="Century Gothic"/>
          <w:sz w:val="16"/>
          <w:szCs w:val="18"/>
        </w:rPr>
        <w:t xml:space="preserve"> kit within </w:t>
      </w:r>
      <w:r w:rsidR="00EE0FBA">
        <w:rPr>
          <w:rFonts w:ascii="Century Gothic" w:hAnsi="Century Gothic"/>
          <w:sz w:val="16"/>
          <w:szCs w:val="18"/>
        </w:rPr>
        <w:t>6</w:t>
      </w:r>
      <w:r w:rsidR="0095349B">
        <w:rPr>
          <w:rFonts w:ascii="Century Gothic" w:hAnsi="Century Gothic"/>
          <w:sz w:val="16"/>
          <w:szCs w:val="18"/>
        </w:rPr>
        <w:t> </w:t>
      </w:r>
      <w:r w:rsidR="0098363E">
        <w:rPr>
          <w:rFonts w:ascii="Century Gothic" w:hAnsi="Century Gothic"/>
          <w:sz w:val="16"/>
          <w:szCs w:val="18"/>
        </w:rPr>
        <w:t>months</w:t>
      </w:r>
      <w:r w:rsidR="00E56AF2">
        <w:rPr>
          <w:rFonts w:ascii="Century Gothic" w:hAnsi="Century Gothic"/>
          <w:sz w:val="16"/>
          <w:szCs w:val="18"/>
        </w:rPr>
        <w:t xml:space="preserve"> from the date of shipment</w:t>
      </w:r>
      <w:r w:rsidR="0098363E">
        <w:rPr>
          <w:rFonts w:ascii="Century Gothic" w:hAnsi="Century Gothic"/>
          <w:sz w:val="16"/>
          <w:szCs w:val="18"/>
        </w:rPr>
        <w:t>.</w:t>
      </w:r>
    </w:p>
    <w:p w14:paraId="2F0D7411" w14:textId="64896DB9" w:rsidR="00E944E2" w:rsidRPr="009D3692" w:rsidRDefault="00F539E5" w:rsidP="00704F23">
      <w:pPr>
        <w:spacing w:after="0" w:line="240" w:lineRule="auto"/>
        <w:jc w:val="both"/>
        <w:rPr>
          <w:rFonts w:ascii="Century Gothic" w:hAnsi="Century Gothic"/>
          <w:b/>
          <w:sz w:val="18"/>
          <w:szCs w:val="20"/>
        </w:rPr>
      </w:pPr>
      <w:r w:rsidRPr="009D3692">
        <w:rPr>
          <w:rFonts w:ascii="Century Gothic" w:hAnsi="Century Gothic"/>
          <w:b/>
          <w:sz w:val="18"/>
          <w:szCs w:val="20"/>
        </w:rPr>
        <w:t>M</w:t>
      </w:r>
      <w:r w:rsidR="00E944E2" w:rsidRPr="009D3692">
        <w:rPr>
          <w:rFonts w:ascii="Century Gothic" w:hAnsi="Century Gothic"/>
          <w:b/>
          <w:sz w:val="18"/>
          <w:szCs w:val="20"/>
        </w:rPr>
        <w:t>aterials Supplied</w:t>
      </w:r>
    </w:p>
    <w:tbl>
      <w:tblPr>
        <w:tblStyle w:val="TableGrid"/>
        <w:tblW w:w="0" w:type="auto"/>
        <w:jc w:val="center"/>
        <w:tblLook w:val="04A0" w:firstRow="1" w:lastRow="0" w:firstColumn="1" w:lastColumn="0" w:noHBand="0" w:noVBand="1"/>
      </w:tblPr>
      <w:tblGrid>
        <w:gridCol w:w="2972"/>
        <w:gridCol w:w="1276"/>
        <w:gridCol w:w="1843"/>
      </w:tblGrid>
      <w:tr w:rsidR="00E944E2" w:rsidRPr="008E0192" w14:paraId="263FE8FB" w14:textId="77777777" w:rsidTr="00D71E3B">
        <w:trPr>
          <w:trHeight w:val="140"/>
          <w:jc w:val="center"/>
        </w:trPr>
        <w:tc>
          <w:tcPr>
            <w:tcW w:w="2972" w:type="dxa"/>
          </w:tcPr>
          <w:p w14:paraId="2442B588"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Item</w:t>
            </w:r>
          </w:p>
        </w:tc>
        <w:tc>
          <w:tcPr>
            <w:tcW w:w="1276" w:type="dxa"/>
          </w:tcPr>
          <w:p w14:paraId="2E3AFB1F"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Quantity</w:t>
            </w:r>
          </w:p>
        </w:tc>
        <w:tc>
          <w:tcPr>
            <w:tcW w:w="1843" w:type="dxa"/>
          </w:tcPr>
          <w:p w14:paraId="27C0B080"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Storage Condition</w:t>
            </w:r>
          </w:p>
        </w:tc>
      </w:tr>
      <w:tr w:rsidR="00E944E2" w:rsidRPr="008E0192" w14:paraId="270C9815" w14:textId="77777777" w:rsidTr="00D71E3B">
        <w:trPr>
          <w:jc w:val="center"/>
        </w:trPr>
        <w:tc>
          <w:tcPr>
            <w:tcW w:w="2972" w:type="dxa"/>
            <w:vAlign w:val="center"/>
          </w:tcPr>
          <w:p w14:paraId="7CD9ADC9" w14:textId="12386116" w:rsidR="00E944E2" w:rsidRPr="003303B5" w:rsidRDefault="00695FF2" w:rsidP="00D71E3B">
            <w:pPr>
              <w:rPr>
                <w:rFonts w:ascii="Century Gothic" w:hAnsi="Century Gothic"/>
                <w:sz w:val="16"/>
              </w:rPr>
            </w:pPr>
            <w:r w:rsidRPr="003303B5">
              <w:rPr>
                <w:rFonts w:ascii="Century Gothic" w:hAnsi="Century Gothic"/>
                <w:sz w:val="16"/>
              </w:rPr>
              <w:t>Micro ELISA Plate</w:t>
            </w:r>
          </w:p>
        </w:tc>
        <w:tc>
          <w:tcPr>
            <w:tcW w:w="1276" w:type="dxa"/>
            <w:vAlign w:val="center"/>
          </w:tcPr>
          <w:p w14:paraId="45ECF899" w14:textId="761B59E4" w:rsidR="00E944E2" w:rsidRPr="008E0192" w:rsidRDefault="00E56AF2" w:rsidP="00D71E3B">
            <w:pPr>
              <w:jc w:val="center"/>
              <w:rPr>
                <w:rFonts w:ascii="Century Gothic" w:hAnsi="Century Gothic"/>
                <w:sz w:val="16"/>
              </w:rPr>
            </w:pPr>
            <w:r>
              <w:rPr>
                <w:rFonts w:ascii="Century Gothic" w:hAnsi="Century Gothic"/>
                <w:sz w:val="16"/>
              </w:rPr>
              <w:t>1 unit</w:t>
            </w:r>
          </w:p>
        </w:tc>
        <w:tc>
          <w:tcPr>
            <w:tcW w:w="1843" w:type="dxa"/>
            <w:vAlign w:val="center"/>
          </w:tcPr>
          <w:p w14:paraId="2F09D3BC" w14:textId="6869598B" w:rsidR="00E944E2" w:rsidRPr="00D71E3B" w:rsidRDefault="000E0449" w:rsidP="00D71E3B">
            <w:pPr>
              <w:jc w:val="center"/>
              <w:rPr>
                <w:rFonts w:ascii="Century Gothic" w:hAnsi="Century Gothic"/>
                <w:sz w:val="16"/>
              </w:rPr>
            </w:pPr>
            <w:r w:rsidRPr="00D71E3B">
              <w:rPr>
                <w:rFonts w:ascii="Century Gothic" w:hAnsi="Century Gothic"/>
                <w:sz w:val="16"/>
              </w:rPr>
              <w:t>4</w:t>
            </w:r>
            <w:r w:rsidR="005E26D2" w:rsidRPr="00D71E3B">
              <w:rPr>
                <w:rFonts w:ascii="Century Gothic" w:hAnsi="Century Gothic"/>
                <w:sz w:val="16"/>
              </w:rPr>
              <w:t>ºC</w:t>
            </w:r>
          </w:p>
        </w:tc>
      </w:tr>
      <w:tr w:rsidR="0090209C" w:rsidRPr="008E0192" w14:paraId="52AA5695" w14:textId="77777777" w:rsidTr="00D71E3B">
        <w:trPr>
          <w:jc w:val="center"/>
        </w:trPr>
        <w:tc>
          <w:tcPr>
            <w:tcW w:w="2972" w:type="dxa"/>
            <w:vAlign w:val="center"/>
          </w:tcPr>
          <w:p w14:paraId="29332DBB" w14:textId="7B25B400" w:rsidR="0090209C" w:rsidRPr="003303B5" w:rsidRDefault="00695FF2" w:rsidP="00D71E3B">
            <w:pPr>
              <w:rPr>
                <w:rFonts w:ascii="Century Gothic" w:hAnsi="Century Gothic"/>
                <w:sz w:val="16"/>
              </w:rPr>
            </w:pPr>
            <w:r w:rsidRPr="003303B5">
              <w:rPr>
                <w:rFonts w:ascii="Century Gothic" w:hAnsi="Century Gothic"/>
                <w:sz w:val="16"/>
              </w:rPr>
              <w:t>Standard</w:t>
            </w:r>
            <w:r w:rsidR="00E56AF2" w:rsidRPr="003303B5">
              <w:rPr>
                <w:rFonts w:ascii="Century Gothic" w:hAnsi="Century Gothic"/>
                <w:sz w:val="16"/>
              </w:rPr>
              <w:t xml:space="preserve"> (</w:t>
            </w:r>
            <w:r w:rsidR="00B203E4" w:rsidRPr="003303B5">
              <w:rPr>
                <w:rFonts w:ascii="Century Gothic" w:hAnsi="Century Gothic"/>
                <w:sz w:val="16"/>
              </w:rPr>
              <w:t>5000</w:t>
            </w:r>
            <w:r w:rsidR="00E56AF2" w:rsidRPr="003303B5">
              <w:rPr>
                <w:rFonts w:ascii="Century Gothic" w:hAnsi="Century Gothic"/>
                <w:sz w:val="16"/>
              </w:rPr>
              <w:t xml:space="preserve"> pg/mL)</w:t>
            </w:r>
          </w:p>
        </w:tc>
        <w:tc>
          <w:tcPr>
            <w:tcW w:w="1276" w:type="dxa"/>
            <w:vAlign w:val="center"/>
          </w:tcPr>
          <w:p w14:paraId="2B6E1914" w14:textId="2C1015E3" w:rsidR="0090209C" w:rsidRPr="008E0192" w:rsidRDefault="00C439CF" w:rsidP="00D71E3B">
            <w:pPr>
              <w:jc w:val="center"/>
              <w:rPr>
                <w:rFonts w:ascii="Century Gothic" w:hAnsi="Century Gothic"/>
                <w:sz w:val="16"/>
              </w:rPr>
            </w:pPr>
            <w:r>
              <w:rPr>
                <w:rFonts w:ascii="Century Gothic" w:hAnsi="Century Gothic"/>
                <w:sz w:val="16"/>
              </w:rPr>
              <w:t>0.</w:t>
            </w:r>
            <w:r w:rsidR="00B203E4">
              <w:rPr>
                <w:rFonts w:ascii="Century Gothic" w:hAnsi="Century Gothic"/>
                <w:sz w:val="16"/>
              </w:rPr>
              <w:t>4</w:t>
            </w:r>
            <w:r>
              <w:rPr>
                <w:rFonts w:ascii="Century Gothic" w:hAnsi="Century Gothic"/>
                <w:sz w:val="16"/>
              </w:rPr>
              <w:t xml:space="preserve"> mL</w:t>
            </w:r>
          </w:p>
        </w:tc>
        <w:tc>
          <w:tcPr>
            <w:tcW w:w="1843" w:type="dxa"/>
            <w:vAlign w:val="center"/>
          </w:tcPr>
          <w:p w14:paraId="39C4EC4F" w14:textId="1636ECC3" w:rsidR="0090209C" w:rsidRPr="00D71E3B" w:rsidRDefault="000E0449" w:rsidP="00D71E3B">
            <w:pPr>
              <w:jc w:val="center"/>
              <w:rPr>
                <w:rFonts w:ascii="Century Gothic" w:hAnsi="Century Gothic"/>
                <w:sz w:val="16"/>
              </w:rPr>
            </w:pPr>
            <w:r w:rsidRPr="00D71E3B">
              <w:rPr>
                <w:rFonts w:ascii="Century Gothic" w:hAnsi="Century Gothic"/>
                <w:sz w:val="16"/>
              </w:rPr>
              <w:t>4ºC</w:t>
            </w:r>
          </w:p>
        </w:tc>
      </w:tr>
      <w:tr w:rsidR="000E0449" w:rsidRPr="008E0192" w14:paraId="5F4BF23F" w14:textId="77777777" w:rsidTr="00D71E3B">
        <w:trPr>
          <w:jc w:val="center"/>
        </w:trPr>
        <w:tc>
          <w:tcPr>
            <w:tcW w:w="2972" w:type="dxa"/>
            <w:vAlign w:val="center"/>
          </w:tcPr>
          <w:p w14:paraId="6BC881B2" w14:textId="64B9E0F8" w:rsidR="000E0449" w:rsidRPr="003303B5" w:rsidRDefault="00C439CF" w:rsidP="00D71E3B">
            <w:pPr>
              <w:rPr>
                <w:rFonts w:ascii="Century Gothic" w:hAnsi="Century Gothic"/>
                <w:sz w:val="16"/>
              </w:rPr>
            </w:pPr>
            <w:r w:rsidRPr="003303B5">
              <w:rPr>
                <w:rFonts w:ascii="Century Gothic" w:hAnsi="Century Gothic"/>
                <w:sz w:val="16"/>
              </w:rPr>
              <w:t xml:space="preserve">Standard </w:t>
            </w:r>
            <w:r w:rsidR="003303B5">
              <w:rPr>
                <w:rFonts w:ascii="Century Gothic" w:hAnsi="Century Gothic"/>
                <w:sz w:val="16"/>
              </w:rPr>
              <w:t>d</w:t>
            </w:r>
            <w:r w:rsidRPr="003303B5">
              <w:rPr>
                <w:rFonts w:ascii="Century Gothic" w:hAnsi="Century Gothic"/>
                <w:sz w:val="16"/>
              </w:rPr>
              <w:t>iluent</w:t>
            </w:r>
          </w:p>
        </w:tc>
        <w:tc>
          <w:tcPr>
            <w:tcW w:w="1276" w:type="dxa"/>
            <w:vAlign w:val="center"/>
          </w:tcPr>
          <w:p w14:paraId="06247544" w14:textId="4136E9EA" w:rsidR="000E0449" w:rsidRPr="008E0192" w:rsidRDefault="00C439CF" w:rsidP="00D71E3B">
            <w:pPr>
              <w:jc w:val="center"/>
              <w:rPr>
                <w:rFonts w:ascii="Century Gothic" w:hAnsi="Century Gothic"/>
                <w:sz w:val="16"/>
              </w:rPr>
            </w:pPr>
            <w:r>
              <w:rPr>
                <w:rFonts w:ascii="Century Gothic" w:hAnsi="Century Gothic"/>
                <w:sz w:val="16"/>
              </w:rPr>
              <w:t>6</w:t>
            </w:r>
            <w:r w:rsidR="000E0449">
              <w:rPr>
                <w:rFonts w:ascii="Century Gothic" w:hAnsi="Century Gothic"/>
                <w:sz w:val="16"/>
              </w:rPr>
              <w:t xml:space="preserve"> mL</w:t>
            </w:r>
          </w:p>
        </w:tc>
        <w:tc>
          <w:tcPr>
            <w:tcW w:w="1843" w:type="dxa"/>
            <w:vAlign w:val="center"/>
          </w:tcPr>
          <w:p w14:paraId="3FB35EE3" w14:textId="0AA209CC" w:rsidR="000E0449" w:rsidRPr="00D71E3B" w:rsidRDefault="000E0449" w:rsidP="00D71E3B">
            <w:pPr>
              <w:jc w:val="center"/>
              <w:rPr>
                <w:rFonts w:ascii="Century Gothic" w:hAnsi="Century Gothic"/>
                <w:sz w:val="16"/>
              </w:rPr>
            </w:pPr>
            <w:r w:rsidRPr="00D71E3B">
              <w:rPr>
                <w:rFonts w:ascii="Century Gothic" w:hAnsi="Century Gothic"/>
                <w:sz w:val="16"/>
              </w:rPr>
              <w:t>4ºC</w:t>
            </w:r>
          </w:p>
        </w:tc>
      </w:tr>
      <w:tr w:rsidR="00B203E4" w:rsidRPr="008E0192" w14:paraId="47A3A7AD" w14:textId="77777777" w:rsidTr="00D71E3B">
        <w:trPr>
          <w:jc w:val="center"/>
        </w:trPr>
        <w:tc>
          <w:tcPr>
            <w:tcW w:w="2972" w:type="dxa"/>
            <w:vAlign w:val="center"/>
          </w:tcPr>
          <w:p w14:paraId="0FB3DA08" w14:textId="5BD91A12" w:rsidR="00B203E4" w:rsidRPr="003303B5" w:rsidRDefault="00B203E4" w:rsidP="00D71E3B">
            <w:pPr>
              <w:rPr>
                <w:rFonts w:ascii="Century Gothic" w:hAnsi="Century Gothic"/>
                <w:sz w:val="16"/>
              </w:rPr>
            </w:pPr>
            <w:r w:rsidRPr="003303B5">
              <w:rPr>
                <w:rFonts w:ascii="Century Gothic" w:hAnsi="Century Gothic"/>
                <w:sz w:val="16"/>
              </w:rPr>
              <w:t xml:space="preserve">Special </w:t>
            </w:r>
            <w:r w:rsidR="003303B5">
              <w:rPr>
                <w:rFonts w:ascii="Century Gothic" w:hAnsi="Century Gothic"/>
                <w:sz w:val="16"/>
              </w:rPr>
              <w:t>d</w:t>
            </w:r>
            <w:r w:rsidRPr="003303B5">
              <w:rPr>
                <w:rFonts w:ascii="Century Gothic" w:hAnsi="Century Gothic"/>
                <w:sz w:val="16"/>
              </w:rPr>
              <w:t>iluent</w:t>
            </w:r>
          </w:p>
        </w:tc>
        <w:tc>
          <w:tcPr>
            <w:tcW w:w="1276" w:type="dxa"/>
            <w:vAlign w:val="center"/>
          </w:tcPr>
          <w:p w14:paraId="01C02E6A" w14:textId="3F16F2AC" w:rsidR="00B203E4" w:rsidRDefault="00B203E4" w:rsidP="00D71E3B">
            <w:pPr>
              <w:jc w:val="center"/>
              <w:rPr>
                <w:rFonts w:ascii="Century Gothic" w:hAnsi="Century Gothic"/>
                <w:sz w:val="16"/>
              </w:rPr>
            </w:pPr>
            <w:r>
              <w:rPr>
                <w:rFonts w:ascii="Century Gothic" w:hAnsi="Century Gothic"/>
                <w:sz w:val="16"/>
              </w:rPr>
              <w:t>6 mL</w:t>
            </w:r>
          </w:p>
        </w:tc>
        <w:tc>
          <w:tcPr>
            <w:tcW w:w="1843" w:type="dxa"/>
            <w:vAlign w:val="center"/>
          </w:tcPr>
          <w:p w14:paraId="44C15340" w14:textId="3A5611EC" w:rsidR="00B203E4" w:rsidRPr="00D71E3B" w:rsidRDefault="00B203E4" w:rsidP="00D71E3B">
            <w:pPr>
              <w:jc w:val="center"/>
              <w:rPr>
                <w:rFonts w:ascii="Century Gothic" w:hAnsi="Century Gothic"/>
                <w:sz w:val="16"/>
              </w:rPr>
            </w:pPr>
            <w:r w:rsidRPr="00D71E3B">
              <w:rPr>
                <w:rFonts w:ascii="Century Gothic" w:hAnsi="Century Gothic"/>
                <w:sz w:val="16"/>
              </w:rPr>
              <w:t>4ºC</w:t>
            </w:r>
          </w:p>
        </w:tc>
      </w:tr>
      <w:tr w:rsidR="000E0449" w:rsidRPr="008E0192" w14:paraId="0224F435" w14:textId="77777777" w:rsidTr="00D71E3B">
        <w:trPr>
          <w:jc w:val="center"/>
        </w:trPr>
        <w:tc>
          <w:tcPr>
            <w:tcW w:w="2972" w:type="dxa"/>
            <w:vAlign w:val="center"/>
          </w:tcPr>
          <w:p w14:paraId="7CA43CC3" w14:textId="115AD719" w:rsidR="000E0449" w:rsidRPr="003303B5" w:rsidRDefault="00C439CF" w:rsidP="00D71E3B">
            <w:pPr>
              <w:rPr>
                <w:rFonts w:ascii="Century Gothic" w:hAnsi="Century Gothic"/>
                <w:sz w:val="16"/>
              </w:rPr>
            </w:pPr>
            <w:r w:rsidRPr="003303B5">
              <w:rPr>
                <w:rFonts w:ascii="Century Gothic" w:hAnsi="Century Gothic"/>
                <w:sz w:val="16"/>
              </w:rPr>
              <w:t>HRP-Conjugate Reagent</w:t>
            </w:r>
          </w:p>
        </w:tc>
        <w:tc>
          <w:tcPr>
            <w:tcW w:w="1276" w:type="dxa"/>
            <w:vAlign w:val="center"/>
          </w:tcPr>
          <w:p w14:paraId="43BBEEA4" w14:textId="2AFF5822" w:rsidR="000E0449" w:rsidRPr="008E0192" w:rsidRDefault="00B203E4" w:rsidP="00D71E3B">
            <w:pPr>
              <w:jc w:val="center"/>
              <w:rPr>
                <w:rFonts w:ascii="Century Gothic" w:hAnsi="Century Gothic"/>
                <w:sz w:val="16"/>
              </w:rPr>
            </w:pPr>
            <w:r>
              <w:rPr>
                <w:rFonts w:ascii="Century Gothic" w:hAnsi="Century Gothic"/>
                <w:sz w:val="16"/>
              </w:rPr>
              <w:t>6</w:t>
            </w:r>
            <w:r w:rsidR="000E0449">
              <w:rPr>
                <w:rFonts w:ascii="Century Gothic" w:hAnsi="Century Gothic"/>
                <w:sz w:val="16"/>
              </w:rPr>
              <w:t xml:space="preserve"> mL</w:t>
            </w:r>
          </w:p>
        </w:tc>
        <w:tc>
          <w:tcPr>
            <w:tcW w:w="1843" w:type="dxa"/>
            <w:vAlign w:val="center"/>
          </w:tcPr>
          <w:p w14:paraId="1BBECF57" w14:textId="44525BAF" w:rsidR="000E0449" w:rsidRPr="00D71E3B" w:rsidRDefault="000E0449" w:rsidP="00D71E3B">
            <w:pPr>
              <w:jc w:val="center"/>
              <w:rPr>
                <w:rFonts w:ascii="Century Gothic" w:hAnsi="Century Gothic"/>
                <w:sz w:val="16"/>
              </w:rPr>
            </w:pPr>
            <w:r w:rsidRPr="00D71E3B">
              <w:rPr>
                <w:rFonts w:ascii="Century Gothic" w:hAnsi="Century Gothic"/>
                <w:sz w:val="16"/>
              </w:rPr>
              <w:t>4ºC</w:t>
            </w:r>
          </w:p>
        </w:tc>
      </w:tr>
      <w:tr w:rsidR="000E0449" w:rsidRPr="008E0192" w14:paraId="26F7EF40" w14:textId="77777777" w:rsidTr="00D71E3B">
        <w:trPr>
          <w:jc w:val="center"/>
        </w:trPr>
        <w:tc>
          <w:tcPr>
            <w:tcW w:w="2972" w:type="dxa"/>
            <w:vAlign w:val="center"/>
          </w:tcPr>
          <w:p w14:paraId="13542145" w14:textId="1CE26507" w:rsidR="000E0449" w:rsidRPr="003303B5" w:rsidRDefault="00C439CF" w:rsidP="00D71E3B">
            <w:pPr>
              <w:rPr>
                <w:rFonts w:ascii="Century Gothic" w:hAnsi="Century Gothic"/>
                <w:sz w:val="16"/>
              </w:rPr>
            </w:pPr>
            <w:r w:rsidRPr="003303B5">
              <w:rPr>
                <w:rFonts w:ascii="Century Gothic" w:hAnsi="Century Gothic"/>
                <w:sz w:val="16"/>
              </w:rPr>
              <w:t>Chromogen Solution A</w:t>
            </w:r>
          </w:p>
        </w:tc>
        <w:tc>
          <w:tcPr>
            <w:tcW w:w="1276" w:type="dxa"/>
            <w:vAlign w:val="center"/>
          </w:tcPr>
          <w:p w14:paraId="1D8D11A9" w14:textId="5A5AE0B5" w:rsidR="000E0449" w:rsidRDefault="00C439CF" w:rsidP="00D71E3B">
            <w:pPr>
              <w:jc w:val="center"/>
              <w:rPr>
                <w:rFonts w:ascii="Century Gothic" w:hAnsi="Century Gothic"/>
                <w:sz w:val="16"/>
              </w:rPr>
            </w:pPr>
            <w:r>
              <w:rPr>
                <w:rFonts w:ascii="Century Gothic" w:hAnsi="Century Gothic"/>
                <w:sz w:val="16"/>
              </w:rPr>
              <w:t>6</w:t>
            </w:r>
            <w:r w:rsidR="000E0449">
              <w:rPr>
                <w:rFonts w:ascii="Century Gothic" w:hAnsi="Century Gothic"/>
                <w:sz w:val="16"/>
              </w:rPr>
              <w:t xml:space="preserve"> mL</w:t>
            </w:r>
          </w:p>
        </w:tc>
        <w:tc>
          <w:tcPr>
            <w:tcW w:w="1843" w:type="dxa"/>
            <w:vAlign w:val="center"/>
          </w:tcPr>
          <w:p w14:paraId="47EB3FB5" w14:textId="68D3FC7B" w:rsidR="000E0449" w:rsidRPr="00D71E3B" w:rsidRDefault="000E0449" w:rsidP="00D71E3B">
            <w:pPr>
              <w:jc w:val="center"/>
              <w:rPr>
                <w:rFonts w:ascii="Century Gothic" w:hAnsi="Century Gothic"/>
                <w:sz w:val="16"/>
              </w:rPr>
            </w:pPr>
            <w:r w:rsidRPr="00D71E3B">
              <w:rPr>
                <w:rFonts w:ascii="Century Gothic" w:hAnsi="Century Gothic"/>
                <w:sz w:val="16"/>
              </w:rPr>
              <w:t>4ºC</w:t>
            </w:r>
          </w:p>
        </w:tc>
      </w:tr>
      <w:tr w:rsidR="000E0449" w:rsidRPr="008E0192" w14:paraId="29980D7C" w14:textId="77777777" w:rsidTr="00D71E3B">
        <w:trPr>
          <w:jc w:val="center"/>
        </w:trPr>
        <w:tc>
          <w:tcPr>
            <w:tcW w:w="2972" w:type="dxa"/>
            <w:vAlign w:val="center"/>
          </w:tcPr>
          <w:p w14:paraId="4E15D552" w14:textId="568BDCBC" w:rsidR="000E0449" w:rsidRPr="003303B5" w:rsidRDefault="00C439CF" w:rsidP="00D71E3B">
            <w:pPr>
              <w:rPr>
                <w:rFonts w:ascii="Century Gothic" w:hAnsi="Century Gothic"/>
                <w:sz w:val="16"/>
              </w:rPr>
            </w:pPr>
            <w:r w:rsidRPr="003303B5">
              <w:rPr>
                <w:rFonts w:ascii="Century Gothic" w:hAnsi="Century Gothic"/>
                <w:sz w:val="16"/>
              </w:rPr>
              <w:t>Chromogen Solution B</w:t>
            </w:r>
          </w:p>
        </w:tc>
        <w:tc>
          <w:tcPr>
            <w:tcW w:w="1276" w:type="dxa"/>
            <w:vAlign w:val="center"/>
          </w:tcPr>
          <w:p w14:paraId="36A57A37" w14:textId="1AF9B6F0" w:rsidR="000E0449" w:rsidRDefault="00C439CF" w:rsidP="00D71E3B">
            <w:pPr>
              <w:jc w:val="center"/>
              <w:rPr>
                <w:rFonts w:ascii="Century Gothic" w:hAnsi="Century Gothic"/>
                <w:sz w:val="16"/>
              </w:rPr>
            </w:pPr>
            <w:r>
              <w:rPr>
                <w:rFonts w:ascii="Century Gothic" w:hAnsi="Century Gothic"/>
                <w:sz w:val="16"/>
              </w:rPr>
              <w:t>6</w:t>
            </w:r>
            <w:r w:rsidR="000E0449">
              <w:rPr>
                <w:rFonts w:ascii="Century Gothic" w:hAnsi="Century Gothic"/>
                <w:sz w:val="16"/>
              </w:rPr>
              <w:t xml:space="preserve"> mL</w:t>
            </w:r>
          </w:p>
        </w:tc>
        <w:tc>
          <w:tcPr>
            <w:tcW w:w="1843" w:type="dxa"/>
            <w:vAlign w:val="center"/>
          </w:tcPr>
          <w:p w14:paraId="054E5824" w14:textId="6EBEDDEF" w:rsidR="000E0449" w:rsidRPr="00D71E3B" w:rsidRDefault="000E0449" w:rsidP="00D71E3B">
            <w:pPr>
              <w:jc w:val="center"/>
              <w:rPr>
                <w:rFonts w:ascii="Century Gothic" w:hAnsi="Century Gothic"/>
                <w:sz w:val="16"/>
              </w:rPr>
            </w:pPr>
            <w:r w:rsidRPr="00D71E3B">
              <w:rPr>
                <w:rFonts w:ascii="Century Gothic" w:hAnsi="Century Gothic"/>
                <w:sz w:val="16"/>
              </w:rPr>
              <w:t>4ºC</w:t>
            </w:r>
          </w:p>
        </w:tc>
      </w:tr>
      <w:tr w:rsidR="000E0449" w:rsidRPr="008E0192" w14:paraId="3002A935" w14:textId="77777777" w:rsidTr="00D71E3B">
        <w:trPr>
          <w:jc w:val="center"/>
        </w:trPr>
        <w:tc>
          <w:tcPr>
            <w:tcW w:w="2972" w:type="dxa"/>
            <w:vAlign w:val="center"/>
          </w:tcPr>
          <w:p w14:paraId="5D20767F" w14:textId="035E9C8B" w:rsidR="000E0449" w:rsidRPr="003303B5" w:rsidRDefault="000E0449" w:rsidP="00D71E3B">
            <w:pPr>
              <w:rPr>
                <w:rFonts w:ascii="Century Gothic" w:hAnsi="Century Gothic"/>
                <w:sz w:val="16"/>
              </w:rPr>
            </w:pPr>
            <w:r w:rsidRPr="003303B5">
              <w:rPr>
                <w:rFonts w:ascii="Century Gothic" w:hAnsi="Century Gothic"/>
                <w:sz w:val="16"/>
              </w:rPr>
              <w:t>Stop Solution</w:t>
            </w:r>
          </w:p>
        </w:tc>
        <w:tc>
          <w:tcPr>
            <w:tcW w:w="1276" w:type="dxa"/>
            <w:vAlign w:val="center"/>
          </w:tcPr>
          <w:p w14:paraId="416ED94D" w14:textId="7E2CA6DA" w:rsidR="000E0449" w:rsidRDefault="00C439CF" w:rsidP="00D71E3B">
            <w:pPr>
              <w:jc w:val="center"/>
              <w:rPr>
                <w:rFonts w:ascii="Century Gothic" w:hAnsi="Century Gothic"/>
                <w:sz w:val="16"/>
              </w:rPr>
            </w:pPr>
            <w:r>
              <w:rPr>
                <w:rFonts w:ascii="Century Gothic" w:hAnsi="Century Gothic"/>
                <w:sz w:val="16"/>
              </w:rPr>
              <w:t>6</w:t>
            </w:r>
            <w:r w:rsidR="000E0449">
              <w:rPr>
                <w:rFonts w:ascii="Century Gothic" w:hAnsi="Century Gothic"/>
                <w:sz w:val="16"/>
              </w:rPr>
              <w:t xml:space="preserve"> mL</w:t>
            </w:r>
          </w:p>
        </w:tc>
        <w:tc>
          <w:tcPr>
            <w:tcW w:w="1843" w:type="dxa"/>
            <w:vAlign w:val="center"/>
          </w:tcPr>
          <w:p w14:paraId="54933FC7" w14:textId="78F725C1" w:rsidR="000E0449" w:rsidRPr="00D71E3B" w:rsidRDefault="000E0449" w:rsidP="00D71E3B">
            <w:pPr>
              <w:jc w:val="center"/>
              <w:rPr>
                <w:rFonts w:ascii="Century Gothic" w:hAnsi="Century Gothic"/>
                <w:sz w:val="16"/>
              </w:rPr>
            </w:pPr>
            <w:r w:rsidRPr="00D71E3B">
              <w:rPr>
                <w:rFonts w:ascii="Century Gothic" w:hAnsi="Century Gothic"/>
                <w:sz w:val="16"/>
              </w:rPr>
              <w:t>4ºC</w:t>
            </w:r>
          </w:p>
        </w:tc>
      </w:tr>
      <w:tr w:rsidR="000E0449" w:rsidRPr="008E0192" w14:paraId="2F975FBB" w14:textId="77777777" w:rsidTr="00D71E3B">
        <w:trPr>
          <w:jc w:val="center"/>
        </w:trPr>
        <w:tc>
          <w:tcPr>
            <w:tcW w:w="2972" w:type="dxa"/>
            <w:vAlign w:val="center"/>
          </w:tcPr>
          <w:p w14:paraId="3BE209AC" w14:textId="5D1A01C9" w:rsidR="000E0449" w:rsidRPr="003303B5" w:rsidRDefault="003303B5" w:rsidP="00D71E3B">
            <w:pPr>
              <w:rPr>
                <w:rFonts w:ascii="Century Gothic" w:hAnsi="Century Gothic"/>
                <w:sz w:val="16"/>
              </w:rPr>
            </w:pPr>
            <w:r>
              <w:rPr>
                <w:rFonts w:ascii="Century Gothic" w:hAnsi="Century Gothic"/>
                <w:sz w:val="16"/>
              </w:rPr>
              <w:t>20X Wash buffer</w:t>
            </w:r>
          </w:p>
        </w:tc>
        <w:tc>
          <w:tcPr>
            <w:tcW w:w="1276" w:type="dxa"/>
            <w:vAlign w:val="center"/>
          </w:tcPr>
          <w:p w14:paraId="6999E16D" w14:textId="045600E3" w:rsidR="000E0449" w:rsidRDefault="00C439CF" w:rsidP="00D71E3B">
            <w:pPr>
              <w:jc w:val="center"/>
              <w:rPr>
                <w:rFonts w:ascii="Century Gothic" w:hAnsi="Century Gothic"/>
                <w:sz w:val="16"/>
              </w:rPr>
            </w:pPr>
            <w:r>
              <w:rPr>
                <w:rFonts w:ascii="Century Gothic" w:hAnsi="Century Gothic"/>
                <w:sz w:val="16"/>
              </w:rPr>
              <w:t>2</w:t>
            </w:r>
            <w:r w:rsidR="00B203E4">
              <w:rPr>
                <w:rFonts w:ascii="Century Gothic" w:hAnsi="Century Gothic"/>
                <w:sz w:val="16"/>
              </w:rPr>
              <w:t>0</w:t>
            </w:r>
            <w:r w:rsidR="000E0449">
              <w:rPr>
                <w:rFonts w:ascii="Century Gothic" w:hAnsi="Century Gothic"/>
                <w:sz w:val="16"/>
              </w:rPr>
              <w:t xml:space="preserve"> mL</w:t>
            </w:r>
          </w:p>
        </w:tc>
        <w:tc>
          <w:tcPr>
            <w:tcW w:w="1843" w:type="dxa"/>
            <w:vAlign w:val="center"/>
          </w:tcPr>
          <w:p w14:paraId="4F69F98C" w14:textId="3DBB9DF8" w:rsidR="000E0449" w:rsidRPr="00D71E3B" w:rsidRDefault="000E0449" w:rsidP="00D71E3B">
            <w:pPr>
              <w:jc w:val="center"/>
              <w:rPr>
                <w:rFonts w:ascii="Century Gothic" w:hAnsi="Century Gothic"/>
                <w:sz w:val="16"/>
              </w:rPr>
            </w:pPr>
            <w:r w:rsidRPr="00D71E3B">
              <w:rPr>
                <w:rFonts w:ascii="Century Gothic" w:hAnsi="Century Gothic"/>
                <w:sz w:val="16"/>
              </w:rPr>
              <w:t>4ºC</w:t>
            </w:r>
          </w:p>
        </w:tc>
      </w:tr>
      <w:tr w:rsidR="00695FF2" w:rsidRPr="008E0192" w14:paraId="003D7DEB" w14:textId="77777777" w:rsidTr="00D71E3B">
        <w:trPr>
          <w:jc w:val="center"/>
        </w:trPr>
        <w:tc>
          <w:tcPr>
            <w:tcW w:w="2972" w:type="dxa"/>
            <w:vAlign w:val="center"/>
          </w:tcPr>
          <w:p w14:paraId="2F2ACB43" w14:textId="11DFEAF6" w:rsidR="00695FF2" w:rsidRPr="003303B5" w:rsidRDefault="003303B5" w:rsidP="00D71E3B">
            <w:pPr>
              <w:rPr>
                <w:rFonts w:ascii="Century Gothic" w:hAnsi="Century Gothic"/>
                <w:sz w:val="16"/>
              </w:rPr>
            </w:pPr>
            <w:r>
              <w:rPr>
                <w:rFonts w:ascii="Century Gothic" w:hAnsi="Century Gothic"/>
                <w:sz w:val="16"/>
              </w:rPr>
              <w:t>Microp</w:t>
            </w:r>
            <w:r w:rsidR="00695FF2" w:rsidRPr="003303B5">
              <w:rPr>
                <w:rFonts w:ascii="Century Gothic" w:hAnsi="Century Gothic"/>
                <w:sz w:val="16"/>
              </w:rPr>
              <w:t>late sealers</w:t>
            </w:r>
          </w:p>
        </w:tc>
        <w:tc>
          <w:tcPr>
            <w:tcW w:w="1276" w:type="dxa"/>
            <w:vAlign w:val="center"/>
          </w:tcPr>
          <w:p w14:paraId="17C4A49B" w14:textId="48C6D54E" w:rsidR="00695FF2" w:rsidRDefault="00C439CF" w:rsidP="00D71E3B">
            <w:pPr>
              <w:jc w:val="center"/>
              <w:rPr>
                <w:rFonts w:ascii="Century Gothic" w:hAnsi="Century Gothic"/>
                <w:sz w:val="16"/>
              </w:rPr>
            </w:pPr>
            <w:r>
              <w:rPr>
                <w:rFonts w:ascii="Century Gothic" w:hAnsi="Century Gothic"/>
                <w:sz w:val="16"/>
              </w:rPr>
              <w:t>2</w:t>
            </w:r>
            <w:r w:rsidR="00695FF2">
              <w:rPr>
                <w:rFonts w:ascii="Century Gothic" w:hAnsi="Century Gothic"/>
                <w:sz w:val="16"/>
              </w:rPr>
              <w:t xml:space="preserve"> units</w:t>
            </w:r>
          </w:p>
        </w:tc>
        <w:tc>
          <w:tcPr>
            <w:tcW w:w="1843" w:type="dxa"/>
            <w:vAlign w:val="center"/>
          </w:tcPr>
          <w:p w14:paraId="6DEB8AEC" w14:textId="61A8085C" w:rsidR="00695FF2" w:rsidRPr="00D71E3B" w:rsidRDefault="000E0449" w:rsidP="00D71E3B">
            <w:pPr>
              <w:jc w:val="center"/>
              <w:rPr>
                <w:rFonts w:ascii="Century Gothic" w:hAnsi="Century Gothic"/>
                <w:sz w:val="16"/>
              </w:rPr>
            </w:pPr>
            <w:r w:rsidRPr="00D71E3B">
              <w:rPr>
                <w:rFonts w:ascii="Century Gothic" w:hAnsi="Century Gothic"/>
                <w:sz w:val="16"/>
              </w:rPr>
              <w:t>4ºC</w:t>
            </w:r>
          </w:p>
        </w:tc>
      </w:tr>
    </w:tbl>
    <w:p w14:paraId="66CBEC58" w14:textId="77777777" w:rsidR="00F539E5" w:rsidRDefault="00F539E5" w:rsidP="00704F23">
      <w:pPr>
        <w:spacing w:after="0" w:line="240" w:lineRule="auto"/>
        <w:jc w:val="both"/>
        <w:rPr>
          <w:rFonts w:ascii="Century Gothic" w:hAnsi="Century Gothic"/>
          <w:b/>
          <w:sz w:val="18"/>
        </w:rPr>
      </w:pPr>
    </w:p>
    <w:p w14:paraId="2F195C04" w14:textId="77777777" w:rsidR="007124F8" w:rsidRDefault="007124F8" w:rsidP="00704F23">
      <w:pPr>
        <w:spacing w:after="0" w:line="240" w:lineRule="auto"/>
        <w:jc w:val="both"/>
        <w:rPr>
          <w:rFonts w:ascii="Century Gothic" w:hAnsi="Century Gothic"/>
          <w:b/>
          <w:sz w:val="18"/>
          <w:szCs w:val="20"/>
        </w:rPr>
      </w:pPr>
    </w:p>
    <w:p w14:paraId="2233A547" w14:textId="7A47C9E5" w:rsidR="00E033F9" w:rsidRPr="009D3692" w:rsidRDefault="00E033F9" w:rsidP="00704F23">
      <w:pPr>
        <w:spacing w:after="0" w:line="240" w:lineRule="auto"/>
        <w:jc w:val="both"/>
        <w:rPr>
          <w:rFonts w:ascii="Century Gothic" w:hAnsi="Century Gothic"/>
          <w:b/>
          <w:color w:val="FF0000"/>
          <w:sz w:val="18"/>
          <w:szCs w:val="20"/>
        </w:rPr>
      </w:pPr>
      <w:r w:rsidRPr="009D3692">
        <w:rPr>
          <w:rFonts w:ascii="Century Gothic" w:hAnsi="Century Gothic"/>
          <w:b/>
          <w:sz w:val="18"/>
          <w:szCs w:val="20"/>
        </w:rPr>
        <w:t xml:space="preserve">Materials Required, </w:t>
      </w:r>
      <w:r w:rsidRPr="009D3692">
        <w:rPr>
          <w:rFonts w:ascii="Century Gothic" w:hAnsi="Century Gothic"/>
          <w:b/>
          <w:color w:val="FF0000"/>
          <w:sz w:val="18"/>
          <w:szCs w:val="20"/>
        </w:rPr>
        <w:t>Not Supplied</w:t>
      </w:r>
    </w:p>
    <w:p w14:paraId="019F7C4F" w14:textId="78461BA9" w:rsidR="00E033F9" w:rsidRPr="008E0192" w:rsidRDefault="00E033F9" w:rsidP="00704F23">
      <w:pPr>
        <w:spacing w:after="0" w:line="240" w:lineRule="auto"/>
        <w:jc w:val="both"/>
        <w:rPr>
          <w:rFonts w:ascii="Century Gothic" w:hAnsi="Century Gothic"/>
          <w:sz w:val="16"/>
          <w:szCs w:val="16"/>
        </w:rPr>
      </w:pPr>
      <w:r w:rsidRPr="008E0192">
        <w:rPr>
          <w:rFonts w:ascii="Century Gothic" w:hAnsi="Century Gothic"/>
          <w:sz w:val="16"/>
          <w:szCs w:val="16"/>
        </w:rPr>
        <w:t>These materials are not included in the kit, but will be required to successfully utilize this assay:</w:t>
      </w:r>
    </w:p>
    <w:p w14:paraId="275ED30E" w14:textId="32368A53" w:rsidR="00695FF2" w:rsidRPr="00695FF2" w:rsidRDefault="00695FF2" w:rsidP="00B203E4">
      <w:pPr>
        <w:pStyle w:val="ListParagraph"/>
        <w:numPr>
          <w:ilvl w:val="0"/>
          <w:numId w:val="3"/>
        </w:numPr>
        <w:spacing w:after="0" w:line="240" w:lineRule="auto"/>
        <w:jc w:val="both"/>
        <w:rPr>
          <w:rFonts w:ascii="Century Gothic" w:hAnsi="Century Gothic"/>
          <w:bCs/>
          <w:sz w:val="16"/>
          <w:szCs w:val="16"/>
          <w:lang w:val="en-US"/>
        </w:rPr>
      </w:pPr>
      <w:r>
        <w:rPr>
          <w:rFonts w:ascii="Century Gothic" w:hAnsi="Century Gothic"/>
          <w:bCs/>
          <w:sz w:val="16"/>
          <w:szCs w:val="16"/>
          <w:lang w:val="en-US"/>
        </w:rPr>
        <w:t>M</w:t>
      </w:r>
      <w:r w:rsidRPr="00695FF2">
        <w:rPr>
          <w:rFonts w:ascii="Century Gothic" w:hAnsi="Century Gothic"/>
          <w:bCs/>
          <w:sz w:val="16"/>
          <w:szCs w:val="16"/>
          <w:lang w:val="en-US"/>
        </w:rPr>
        <w:t>icroplate reader capable of measuring absorbance at 450 nm</w:t>
      </w:r>
    </w:p>
    <w:p w14:paraId="7BD38FBB" w14:textId="558F7C06" w:rsidR="00695FF2" w:rsidRDefault="00695FF2" w:rsidP="00B203E4">
      <w:pPr>
        <w:pStyle w:val="ListParagraph"/>
        <w:numPr>
          <w:ilvl w:val="0"/>
          <w:numId w:val="3"/>
        </w:numPr>
        <w:spacing w:after="0" w:line="240" w:lineRule="auto"/>
        <w:jc w:val="both"/>
        <w:rPr>
          <w:rFonts w:ascii="Century Gothic" w:hAnsi="Century Gothic"/>
          <w:bCs/>
          <w:sz w:val="16"/>
          <w:szCs w:val="16"/>
          <w:lang w:val="en-US"/>
        </w:rPr>
      </w:pPr>
      <w:r w:rsidRPr="00695FF2">
        <w:rPr>
          <w:rFonts w:ascii="Century Gothic" w:hAnsi="Century Gothic"/>
          <w:bCs/>
          <w:sz w:val="16"/>
          <w:szCs w:val="16"/>
          <w:lang w:val="en-US"/>
        </w:rPr>
        <w:t>37°C incubator</w:t>
      </w:r>
    </w:p>
    <w:p w14:paraId="7C95D1EF" w14:textId="14D33F02" w:rsidR="00E56AF2" w:rsidRDefault="00E56AF2" w:rsidP="00B203E4">
      <w:pPr>
        <w:pStyle w:val="ListParagraph"/>
        <w:numPr>
          <w:ilvl w:val="0"/>
          <w:numId w:val="3"/>
        </w:numPr>
        <w:spacing w:after="0" w:line="240" w:lineRule="auto"/>
        <w:jc w:val="both"/>
        <w:rPr>
          <w:rFonts w:ascii="Century Gothic" w:hAnsi="Century Gothic"/>
          <w:bCs/>
          <w:sz w:val="16"/>
          <w:szCs w:val="16"/>
          <w:lang w:val="en-US"/>
        </w:rPr>
      </w:pPr>
      <w:r w:rsidRPr="00E56AF2">
        <w:rPr>
          <w:rFonts w:ascii="Century Gothic" w:hAnsi="Century Gothic"/>
          <w:bCs/>
          <w:sz w:val="16"/>
          <w:szCs w:val="16"/>
        </w:rPr>
        <w:t>Precision pipettes with disposable tips</w:t>
      </w:r>
    </w:p>
    <w:p w14:paraId="57754D09" w14:textId="01391CF9" w:rsidR="00C439CF" w:rsidRPr="00695FF2" w:rsidRDefault="00C439CF" w:rsidP="00B203E4">
      <w:pPr>
        <w:pStyle w:val="ListParagraph"/>
        <w:numPr>
          <w:ilvl w:val="0"/>
          <w:numId w:val="3"/>
        </w:numPr>
        <w:spacing w:after="0" w:line="240" w:lineRule="auto"/>
        <w:jc w:val="both"/>
        <w:rPr>
          <w:rFonts w:ascii="Century Gothic" w:hAnsi="Century Gothic"/>
          <w:bCs/>
          <w:sz w:val="16"/>
          <w:szCs w:val="16"/>
          <w:lang w:val="en-US"/>
        </w:rPr>
      </w:pPr>
      <w:r>
        <w:rPr>
          <w:rFonts w:ascii="Century Gothic" w:hAnsi="Century Gothic"/>
          <w:bCs/>
          <w:sz w:val="16"/>
          <w:szCs w:val="16"/>
          <w:lang w:val="en-US"/>
        </w:rPr>
        <w:t>Deionized or distilled water</w:t>
      </w:r>
    </w:p>
    <w:p w14:paraId="4B628978" w14:textId="7970FD70" w:rsidR="00695FF2" w:rsidRPr="00695FF2" w:rsidRDefault="00695FF2" w:rsidP="00B203E4">
      <w:pPr>
        <w:pStyle w:val="ListParagraph"/>
        <w:numPr>
          <w:ilvl w:val="0"/>
          <w:numId w:val="3"/>
        </w:numPr>
        <w:spacing w:after="0" w:line="240" w:lineRule="auto"/>
        <w:jc w:val="both"/>
        <w:rPr>
          <w:rFonts w:ascii="Century Gothic" w:hAnsi="Century Gothic"/>
          <w:bCs/>
          <w:sz w:val="16"/>
          <w:szCs w:val="16"/>
          <w:lang w:val="en-US"/>
        </w:rPr>
      </w:pPr>
      <w:r w:rsidRPr="00695FF2">
        <w:rPr>
          <w:rFonts w:ascii="Century Gothic" w:hAnsi="Century Gothic"/>
          <w:bCs/>
          <w:sz w:val="16"/>
          <w:szCs w:val="16"/>
          <w:lang w:val="en-US"/>
        </w:rPr>
        <w:t xml:space="preserve">Clean </w:t>
      </w:r>
      <w:r>
        <w:rPr>
          <w:rFonts w:ascii="Century Gothic" w:hAnsi="Century Gothic"/>
          <w:bCs/>
          <w:sz w:val="16"/>
          <w:szCs w:val="16"/>
          <w:lang w:val="en-US"/>
        </w:rPr>
        <w:t>E</w:t>
      </w:r>
      <w:r w:rsidRPr="00695FF2">
        <w:rPr>
          <w:rFonts w:ascii="Century Gothic" w:hAnsi="Century Gothic"/>
          <w:bCs/>
          <w:sz w:val="16"/>
          <w:szCs w:val="16"/>
          <w:lang w:val="en-US"/>
        </w:rPr>
        <w:t>ppendorf tubes for preparing standards or sample dilutions</w:t>
      </w:r>
    </w:p>
    <w:p w14:paraId="136B7B59" w14:textId="64BDD133" w:rsidR="00A038AD" w:rsidRPr="00A038AD" w:rsidRDefault="00695FF2" w:rsidP="00B203E4">
      <w:pPr>
        <w:pStyle w:val="ListParagraph"/>
        <w:numPr>
          <w:ilvl w:val="0"/>
          <w:numId w:val="3"/>
        </w:numPr>
        <w:spacing w:after="0" w:line="240" w:lineRule="auto"/>
        <w:jc w:val="both"/>
        <w:rPr>
          <w:rFonts w:ascii="Century Gothic" w:hAnsi="Century Gothic"/>
          <w:b/>
          <w:sz w:val="18"/>
          <w:szCs w:val="20"/>
          <w:u w:val="single"/>
        </w:rPr>
      </w:pPr>
      <w:r w:rsidRPr="00695FF2">
        <w:rPr>
          <w:rFonts w:ascii="Century Gothic" w:hAnsi="Century Gothic"/>
          <w:bCs/>
          <w:sz w:val="16"/>
          <w:szCs w:val="16"/>
          <w:lang w:val="en-US"/>
        </w:rPr>
        <w:t>Absorbent paper</w:t>
      </w:r>
    </w:p>
    <w:p w14:paraId="4283B8B7" w14:textId="77777777" w:rsidR="007124F8" w:rsidRDefault="007124F8" w:rsidP="00704F23">
      <w:pPr>
        <w:spacing w:after="0" w:line="240" w:lineRule="auto"/>
        <w:jc w:val="both"/>
        <w:rPr>
          <w:rFonts w:ascii="Century Gothic" w:hAnsi="Century Gothic"/>
          <w:b/>
          <w:sz w:val="18"/>
          <w:szCs w:val="20"/>
        </w:rPr>
      </w:pPr>
    </w:p>
    <w:p w14:paraId="6A514667" w14:textId="7AEBC8CF" w:rsidR="00C160E0" w:rsidRDefault="00E944E2" w:rsidP="00704F23">
      <w:pPr>
        <w:spacing w:after="0" w:line="240" w:lineRule="auto"/>
        <w:jc w:val="both"/>
        <w:rPr>
          <w:rFonts w:ascii="Century Gothic" w:hAnsi="Century Gothic"/>
          <w:b/>
          <w:sz w:val="18"/>
          <w:szCs w:val="20"/>
        </w:rPr>
      </w:pPr>
      <w:r w:rsidRPr="009D3692">
        <w:rPr>
          <w:rFonts w:ascii="Century Gothic" w:hAnsi="Century Gothic"/>
          <w:b/>
          <w:sz w:val="18"/>
          <w:szCs w:val="20"/>
        </w:rPr>
        <w:t>Reagent Preparation</w:t>
      </w:r>
    </w:p>
    <w:p w14:paraId="6B0EC81F" w14:textId="77777777" w:rsidR="00D71E3B" w:rsidRDefault="00695FF2" w:rsidP="00B203E4">
      <w:pPr>
        <w:pStyle w:val="ListParagraph"/>
        <w:numPr>
          <w:ilvl w:val="0"/>
          <w:numId w:val="4"/>
        </w:numPr>
        <w:spacing w:after="0" w:line="240" w:lineRule="auto"/>
        <w:jc w:val="both"/>
        <w:rPr>
          <w:rFonts w:ascii="Century Gothic" w:hAnsi="Century Gothic"/>
          <w:bCs/>
          <w:sz w:val="16"/>
          <w:szCs w:val="16"/>
        </w:rPr>
      </w:pPr>
      <w:r w:rsidRPr="00695FF2">
        <w:rPr>
          <w:rFonts w:ascii="Century Gothic" w:hAnsi="Century Gothic"/>
          <w:bCs/>
          <w:sz w:val="16"/>
          <w:szCs w:val="16"/>
        </w:rPr>
        <w:t>Prepare reagents within 30 minutes before the experiment.</w:t>
      </w:r>
    </w:p>
    <w:p w14:paraId="4FF18E73" w14:textId="70BF0424" w:rsidR="00C160E0" w:rsidRPr="00D71E3B" w:rsidRDefault="00695FF2" w:rsidP="00B203E4">
      <w:pPr>
        <w:pStyle w:val="ListParagraph"/>
        <w:numPr>
          <w:ilvl w:val="0"/>
          <w:numId w:val="4"/>
        </w:numPr>
        <w:spacing w:after="0" w:line="240" w:lineRule="auto"/>
        <w:jc w:val="both"/>
        <w:rPr>
          <w:rFonts w:ascii="Century Gothic" w:hAnsi="Century Gothic"/>
          <w:bCs/>
          <w:sz w:val="16"/>
          <w:szCs w:val="16"/>
        </w:rPr>
      </w:pPr>
      <w:r w:rsidRPr="00D71E3B">
        <w:rPr>
          <w:rFonts w:ascii="Century Gothic" w:hAnsi="Century Gothic"/>
          <w:bCs/>
          <w:sz w:val="16"/>
          <w:szCs w:val="16"/>
        </w:rPr>
        <w:t>Before using the kit, spin tubes and bring down all components to the bottom of tubes</w:t>
      </w:r>
      <w:r w:rsidR="00D71E3B" w:rsidRPr="00D71E3B">
        <w:rPr>
          <w:rFonts w:ascii="Century Gothic" w:hAnsi="Century Gothic"/>
          <w:bCs/>
          <w:sz w:val="16"/>
          <w:szCs w:val="16"/>
        </w:rPr>
        <w:t>.</w:t>
      </w:r>
    </w:p>
    <w:p w14:paraId="458CC944" w14:textId="77777777" w:rsidR="00A47022" w:rsidRPr="00913309" w:rsidRDefault="00A47022" w:rsidP="00A47022">
      <w:pPr>
        <w:spacing w:after="0" w:line="240" w:lineRule="auto"/>
        <w:jc w:val="both"/>
        <w:rPr>
          <w:rFonts w:ascii="Century Gothic" w:hAnsi="Century Gothic"/>
          <w:bCs/>
          <w:sz w:val="16"/>
          <w:szCs w:val="16"/>
        </w:rPr>
      </w:pPr>
    </w:p>
    <w:p w14:paraId="63919D9B" w14:textId="4EC3EE93" w:rsidR="00A038AD" w:rsidRDefault="000E0449" w:rsidP="000E0449">
      <w:pPr>
        <w:spacing w:after="0" w:line="240" w:lineRule="auto"/>
        <w:jc w:val="both"/>
        <w:rPr>
          <w:rFonts w:ascii="Century Gothic" w:hAnsi="Century Gothic"/>
          <w:bCs/>
          <w:sz w:val="16"/>
          <w:szCs w:val="16"/>
        </w:rPr>
      </w:pPr>
      <w:r w:rsidRPr="003303B5">
        <w:rPr>
          <w:rFonts w:ascii="Century Gothic" w:hAnsi="Century Gothic"/>
          <w:bCs/>
          <w:sz w:val="16"/>
          <w:szCs w:val="16"/>
          <w:u w:val="single"/>
        </w:rPr>
        <w:t>Wash Buffer:</w:t>
      </w:r>
      <w:r w:rsidR="00A038AD" w:rsidRPr="003303B5">
        <w:rPr>
          <w:rFonts w:ascii="Century Gothic" w:hAnsi="Century Gothic"/>
          <w:b/>
          <w:sz w:val="16"/>
          <w:szCs w:val="16"/>
        </w:rPr>
        <w:t xml:space="preserve"> </w:t>
      </w:r>
      <w:r w:rsidR="00B203E4" w:rsidRPr="003303B5">
        <w:rPr>
          <w:rFonts w:ascii="Century Gothic" w:hAnsi="Century Gothic"/>
          <w:bCs/>
          <w:sz w:val="16"/>
          <w:szCs w:val="16"/>
        </w:rPr>
        <w:t>Dilute</w:t>
      </w:r>
      <w:r w:rsidR="00B203E4" w:rsidRPr="00B203E4">
        <w:rPr>
          <w:rFonts w:ascii="Century Gothic" w:hAnsi="Century Gothic"/>
          <w:bCs/>
          <w:sz w:val="16"/>
          <w:szCs w:val="16"/>
        </w:rPr>
        <w:t xml:space="preserve"> 20 ml of Concentrated Wash Buffer into 400 ml of Wash Buffer with deionized or distilled water. Put unused solution back at 4°C. If crystals have formed in the concentrate, warm it with 40°C water bath and mix it gently until the crystals have completely dissolved. The solution should be cooled to room temperature before use</w:t>
      </w:r>
      <w:r w:rsidR="00B203E4">
        <w:rPr>
          <w:rFonts w:ascii="Century Gothic" w:hAnsi="Century Gothic"/>
          <w:bCs/>
          <w:sz w:val="16"/>
          <w:szCs w:val="16"/>
        </w:rPr>
        <w:t>.</w:t>
      </w:r>
    </w:p>
    <w:p w14:paraId="28E564D6" w14:textId="77777777" w:rsidR="00933EEE" w:rsidRDefault="00933EEE" w:rsidP="000E0449">
      <w:pPr>
        <w:spacing w:after="0" w:line="240" w:lineRule="auto"/>
        <w:jc w:val="both"/>
        <w:rPr>
          <w:rFonts w:ascii="Century Gothic" w:hAnsi="Century Gothic"/>
          <w:bCs/>
          <w:sz w:val="16"/>
          <w:szCs w:val="16"/>
        </w:rPr>
      </w:pPr>
    </w:p>
    <w:p w14:paraId="3168EE49" w14:textId="2392D858" w:rsidR="000E0449" w:rsidRDefault="000E0449" w:rsidP="000E0449">
      <w:pPr>
        <w:spacing w:after="0" w:line="240" w:lineRule="auto"/>
        <w:jc w:val="both"/>
        <w:rPr>
          <w:rFonts w:ascii="Century Gothic" w:hAnsi="Century Gothic"/>
          <w:b/>
          <w:sz w:val="18"/>
          <w:szCs w:val="20"/>
        </w:rPr>
      </w:pPr>
      <w:r>
        <w:rPr>
          <w:rFonts w:ascii="Century Gothic" w:hAnsi="Century Gothic"/>
          <w:b/>
          <w:sz w:val="18"/>
          <w:szCs w:val="20"/>
        </w:rPr>
        <w:t>Standard</w:t>
      </w:r>
      <w:r w:rsidRPr="009D3692">
        <w:rPr>
          <w:rFonts w:ascii="Century Gothic" w:hAnsi="Century Gothic"/>
          <w:b/>
          <w:sz w:val="18"/>
          <w:szCs w:val="20"/>
        </w:rPr>
        <w:t xml:space="preserve"> Preparation</w:t>
      </w:r>
    </w:p>
    <w:p w14:paraId="645120FD" w14:textId="77777777" w:rsidR="00B203E4" w:rsidRDefault="00B203E4" w:rsidP="00B203E4">
      <w:pPr>
        <w:pStyle w:val="ListParagraph"/>
        <w:numPr>
          <w:ilvl w:val="0"/>
          <w:numId w:val="6"/>
        </w:numPr>
        <w:spacing w:after="0" w:line="240" w:lineRule="auto"/>
        <w:jc w:val="both"/>
        <w:rPr>
          <w:rFonts w:ascii="Century Gothic" w:hAnsi="Century Gothic"/>
          <w:bCs/>
          <w:sz w:val="16"/>
          <w:szCs w:val="16"/>
        </w:rPr>
      </w:pPr>
      <w:r w:rsidRPr="00B203E4">
        <w:rPr>
          <w:rFonts w:ascii="Century Gothic" w:hAnsi="Century Gothic"/>
          <w:bCs/>
          <w:sz w:val="16"/>
          <w:szCs w:val="16"/>
        </w:rPr>
        <w:t xml:space="preserve">Prepare 0.4 ml of 2500 pg/ml standard by adding 0.2 ml of the 5000 pg/ml stock solution in 0.2 ml of Standard Buffer. </w:t>
      </w:r>
    </w:p>
    <w:p w14:paraId="1084EFE7" w14:textId="77777777" w:rsidR="00B203E4" w:rsidRDefault="00B203E4" w:rsidP="00B203E4">
      <w:pPr>
        <w:pStyle w:val="ListParagraph"/>
        <w:numPr>
          <w:ilvl w:val="0"/>
          <w:numId w:val="6"/>
        </w:numPr>
        <w:spacing w:after="0" w:line="240" w:lineRule="auto"/>
        <w:jc w:val="both"/>
        <w:rPr>
          <w:rFonts w:ascii="Century Gothic" w:hAnsi="Century Gothic"/>
          <w:bCs/>
          <w:sz w:val="16"/>
          <w:szCs w:val="16"/>
        </w:rPr>
      </w:pPr>
      <w:r w:rsidRPr="00B203E4">
        <w:rPr>
          <w:rFonts w:ascii="Century Gothic" w:hAnsi="Century Gothic"/>
          <w:bCs/>
          <w:sz w:val="16"/>
          <w:szCs w:val="16"/>
        </w:rPr>
        <w:t xml:space="preserve">Perform 2-fold serial dilutions of the top standards to make the standard curve within the range of this assay. </w:t>
      </w:r>
    </w:p>
    <w:p w14:paraId="076BCD4C" w14:textId="176B756F" w:rsidR="00B203E4" w:rsidRPr="00B203E4" w:rsidRDefault="00B203E4" w:rsidP="00B203E4">
      <w:pPr>
        <w:pStyle w:val="ListParagraph"/>
        <w:numPr>
          <w:ilvl w:val="0"/>
          <w:numId w:val="6"/>
        </w:numPr>
        <w:spacing w:after="0" w:line="240" w:lineRule="auto"/>
        <w:jc w:val="both"/>
        <w:rPr>
          <w:rFonts w:ascii="Century Gothic" w:hAnsi="Century Gothic"/>
          <w:bCs/>
          <w:sz w:val="16"/>
          <w:szCs w:val="16"/>
        </w:rPr>
      </w:pPr>
      <w:r w:rsidRPr="00B203E4">
        <w:rPr>
          <w:rFonts w:ascii="Century Gothic" w:hAnsi="Century Gothic"/>
          <w:bCs/>
          <w:sz w:val="16"/>
          <w:szCs w:val="16"/>
        </w:rPr>
        <w:t xml:space="preserve">Use 0.2 ml standard diluent as blank control. </w:t>
      </w:r>
    </w:p>
    <w:p w14:paraId="533726F1" w14:textId="32E7F341" w:rsidR="00B203E4" w:rsidRPr="00B203E4" w:rsidRDefault="00B203E4" w:rsidP="00B203E4">
      <w:pPr>
        <w:pStyle w:val="ListParagraph"/>
        <w:numPr>
          <w:ilvl w:val="0"/>
          <w:numId w:val="6"/>
        </w:numPr>
        <w:spacing w:after="0" w:line="240" w:lineRule="auto"/>
        <w:jc w:val="both"/>
        <w:rPr>
          <w:rFonts w:ascii="Century Gothic" w:hAnsi="Century Gothic"/>
          <w:bCs/>
          <w:sz w:val="16"/>
          <w:szCs w:val="16"/>
        </w:rPr>
      </w:pPr>
      <w:r w:rsidRPr="00B203E4">
        <w:rPr>
          <w:rFonts w:ascii="Century Gothic" w:hAnsi="Century Gothic"/>
          <w:bCs/>
          <w:sz w:val="16"/>
          <w:szCs w:val="16"/>
        </w:rPr>
        <w:t>Suggested standard points are: 5000, 2500, 1250, 625, 312, 0 pg/ml</w:t>
      </w:r>
    </w:p>
    <w:p w14:paraId="39C4E96E" w14:textId="56F43CD2" w:rsidR="00B203E4" w:rsidRDefault="00B203E4" w:rsidP="00B203E4">
      <w:pPr>
        <w:spacing w:after="0" w:line="240" w:lineRule="auto"/>
        <w:jc w:val="both"/>
        <w:rPr>
          <w:rFonts w:ascii="Century Gothic" w:hAnsi="Century Gothic"/>
          <w:bCs/>
          <w:sz w:val="16"/>
          <w:szCs w:val="16"/>
        </w:rPr>
      </w:pPr>
    </w:p>
    <w:p w14:paraId="72CE1E33" w14:textId="105B4F61" w:rsidR="00B203E4" w:rsidRDefault="00B203E4" w:rsidP="00B203E4">
      <w:pPr>
        <w:spacing w:after="0" w:line="240" w:lineRule="auto"/>
        <w:jc w:val="both"/>
        <w:rPr>
          <w:rFonts w:ascii="Century Gothic" w:hAnsi="Century Gothic"/>
          <w:bCs/>
          <w:sz w:val="16"/>
          <w:szCs w:val="16"/>
        </w:rPr>
      </w:pPr>
    </w:p>
    <w:p w14:paraId="1A00F436" w14:textId="77777777" w:rsidR="003303B5" w:rsidRPr="00B203E4" w:rsidRDefault="003303B5" w:rsidP="00B203E4">
      <w:pPr>
        <w:spacing w:after="0" w:line="240" w:lineRule="auto"/>
        <w:jc w:val="both"/>
        <w:rPr>
          <w:rFonts w:ascii="Century Gothic" w:hAnsi="Century Gothic"/>
          <w:bCs/>
          <w:sz w:val="16"/>
          <w:szCs w:val="16"/>
        </w:rPr>
      </w:pPr>
    </w:p>
    <w:p w14:paraId="65ED3023" w14:textId="2A77352C" w:rsidR="000E0449" w:rsidRPr="000E0449" w:rsidRDefault="000E0449" w:rsidP="000E0449">
      <w:pPr>
        <w:spacing w:after="0" w:line="240" w:lineRule="auto"/>
        <w:jc w:val="both"/>
        <w:rPr>
          <w:rFonts w:ascii="Century Gothic" w:hAnsi="Century Gothic"/>
          <w:b/>
          <w:sz w:val="18"/>
          <w:szCs w:val="20"/>
        </w:rPr>
      </w:pPr>
      <w:r w:rsidRPr="000E0449">
        <w:rPr>
          <w:rFonts w:ascii="Century Gothic" w:hAnsi="Century Gothic"/>
          <w:b/>
          <w:sz w:val="18"/>
          <w:szCs w:val="20"/>
        </w:rPr>
        <w:t>S</w:t>
      </w:r>
      <w:r w:rsidR="00933EEE">
        <w:rPr>
          <w:rFonts w:ascii="Century Gothic" w:hAnsi="Century Gothic"/>
          <w:b/>
          <w:sz w:val="18"/>
          <w:szCs w:val="20"/>
        </w:rPr>
        <w:t>ample</w:t>
      </w:r>
      <w:r w:rsidRPr="000E0449">
        <w:rPr>
          <w:rFonts w:ascii="Century Gothic" w:hAnsi="Century Gothic"/>
          <w:b/>
          <w:sz w:val="18"/>
          <w:szCs w:val="20"/>
        </w:rPr>
        <w:t xml:space="preserve"> Preparation</w:t>
      </w:r>
    </w:p>
    <w:p w14:paraId="3475F2FE" w14:textId="0B5C1C61" w:rsidR="00E56AF2" w:rsidRDefault="00B203E4" w:rsidP="000E0449">
      <w:pPr>
        <w:spacing w:after="0" w:line="240" w:lineRule="auto"/>
        <w:jc w:val="both"/>
        <w:rPr>
          <w:rFonts w:ascii="Century Gothic" w:hAnsi="Century Gothic"/>
          <w:bCs/>
          <w:sz w:val="16"/>
          <w:szCs w:val="16"/>
        </w:rPr>
      </w:pPr>
      <w:r w:rsidRPr="00B203E4">
        <w:rPr>
          <w:rFonts w:ascii="Century Gothic" w:hAnsi="Century Gothic"/>
          <w:bCs/>
          <w:sz w:val="16"/>
          <w:szCs w:val="16"/>
        </w:rPr>
        <w:t xml:space="preserve">Samples to be used within 5 days may be stored at 4°C, otherwise samples must be stored at </w:t>
      </w:r>
      <w:r>
        <w:rPr>
          <w:rFonts w:ascii="Century Gothic" w:hAnsi="Century Gothic"/>
          <w:bCs/>
          <w:sz w:val="16"/>
          <w:szCs w:val="16"/>
        </w:rPr>
        <w:br/>
      </w:r>
      <w:r w:rsidRPr="00B203E4">
        <w:rPr>
          <w:rFonts w:ascii="Century Gothic" w:hAnsi="Century Gothic"/>
          <w:bCs/>
          <w:sz w:val="16"/>
          <w:szCs w:val="16"/>
        </w:rPr>
        <w:t>-20°C (≤1 month) or -80°C (≤2 months) to avoid loss of bioactivity and contamination. Avoid multiple freeze-thaw cycles. Samples that contain NaN3 cannot be used for this assay. Do not use heat-treated samples.</w:t>
      </w:r>
    </w:p>
    <w:p w14:paraId="24D7F198" w14:textId="77777777" w:rsidR="00B203E4" w:rsidRPr="000E0449" w:rsidRDefault="00B203E4" w:rsidP="000E0449">
      <w:pPr>
        <w:spacing w:after="0" w:line="240" w:lineRule="auto"/>
        <w:jc w:val="both"/>
        <w:rPr>
          <w:rFonts w:ascii="Century Gothic" w:hAnsi="Century Gothic"/>
          <w:bCs/>
          <w:sz w:val="16"/>
          <w:szCs w:val="16"/>
        </w:rPr>
      </w:pPr>
    </w:p>
    <w:p w14:paraId="69DF029D" w14:textId="2B743DB8" w:rsidR="00D71E3B" w:rsidRPr="000E0449" w:rsidRDefault="000E0449" w:rsidP="000E0449">
      <w:pPr>
        <w:spacing w:after="0" w:line="240" w:lineRule="auto"/>
        <w:jc w:val="both"/>
        <w:rPr>
          <w:rFonts w:ascii="Century Gothic" w:hAnsi="Century Gothic"/>
          <w:bCs/>
          <w:sz w:val="16"/>
          <w:szCs w:val="16"/>
          <w:u w:val="single"/>
        </w:rPr>
      </w:pPr>
      <w:r w:rsidRPr="000E0449">
        <w:rPr>
          <w:rFonts w:ascii="Century Gothic" w:hAnsi="Century Gothic"/>
          <w:bCs/>
          <w:sz w:val="16"/>
          <w:szCs w:val="16"/>
          <w:u w:val="single"/>
        </w:rPr>
        <w:t xml:space="preserve">Serum: </w:t>
      </w:r>
    </w:p>
    <w:p w14:paraId="7E56FC66" w14:textId="7BA97F14" w:rsidR="00C439CF" w:rsidRDefault="00B203E4" w:rsidP="000E0449">
      <w:pPr>
        <w:spacing w:after="0" w:line="240" w:lineRule="auto"/>
        <w:jc w:val="both"/>
        <w:rPr>
          <w:rFonts w:ascii="Century Gothic" w:hAnsi="Century Gothic"/>
          <w:bCs/>
          <w:sz w:val="16"/>
          <w:szCs w:val="16"/>
        </w:rPr>
      </w:pPr>
      <w:r>
        <w:rPr>
          <w:rFonts w:ascii="Century Gothic" w:hAnsi="Century Gothic"/>
          <w:bCs/>
          <w:sz w:val="16"/>
          <w:szCs w:val="16"/>
        </w:rPr>
        <w:t>C</w:t>
      </w:r>
      <w:r w:rsidRPr="00B203E4">
        <w:rPr>
          <w:rFonts w:ascii="Century Gothic" w:hAnsi="Century Gothic"/>
          <w:bCs/>
          <w:sz w:val="16"/>
          <w:szCs w:val="16"/>
        </w:rPr>
        <w:t>ollect blood with non-pyrogenic and endotoxin tubes to avoid any cell stimulation. Centrifuge 3000 rpm for 10 minutes and separate the serum and red blood cells as quickly as possible. If precipitation appears, centrifuge again</w:t>
      </w:r>
      <w:r>
        <w:rPr>
          <w:rFonts w:ascii="Century Gothic" w:hAnsi="Century Gothic"/>
          <w:bCs/>
          <w:sz w:val="16"/>
          <w:szCs w:val="16"/>
        </w:rPr>
        <w:t>.</w:t>
      </w:r>
    </w:p>
    <w:p w14:paraId="3AB4BB74" w14:textId="77777777" w:rsidR="00B203E4" w:rsidRDefault="00B203E4" w:rsidP="000E0449">
      <w:pPr>
        <w:spacing w:after="0" w:line="240" w:lineRule="auto"/>
        <w:jc w:val="both"/>
        <w:rPr>
          <w:rFonts w:ascii="Century Gothic" w:hAnsi="Century Gothic"/>
          <w:bCs/>
          <w:sz w:val="16"/>
          <w:szCs w:val="16"/>
        </w:rPr>
      </w:pPr>
    </w:p>
    <w:p w14:paraId="073146B4" w14:textId="086169CA" w:rsidR="000E0449" w:rsidRPr="000E0449" w:rsidRDefault="000E0449" w:rsidP="000E0449">
      <w:pPr>
        <w:spacing w:after="0" w:line="240" w:lineRule="auto"/>
        <w:jc w:val="both"/>
        <w:rPr>
          <w:rFonts w:ascii="Century Gothic" w:hAnsi="Century Gothic"/>
          <w:bCs/>
          <w:sz w:val="16"/>
          <w:szCs w:val="16"/>
          <w:u w:val="single"/>
        </w:rPr>
      </w:pPr>
      <w:r w:rsidRPr="000E0449">
        <w:rPr>
          <w:rFonts w:ascii="Century Gothic" w:hAnsi="Century Gothic"/>
          <w:bCs/>
          <w:sz w:val="16"/>
          <w:szCs w:val="16"/>
          <w:u w:val="single"/>
        </w:rPr>
        <w:t xml:space="preserve">Plasma: </w:t>
      </w:r>
    </w:p>
    <w:p w14:paraId="509CE0E5" w14:textId="518197F3" w:rsidR="00E56AF2" w:rsidRDefault="00B203E4" w:rsidP="000E0449">
      <w:pPr>
        <w:spacing w:after="0" w:line="240" w:lineRule="auto"/>
        <w:jc w:val="both"/>
        <w:rPr>
          <w:rFonts w:ascii="Century Gothic" w:hAnsi="Century Gothic"/>
          <w:bCs/>
          <w:sz w:val="16"/>
          <w:szCs w:val="16"/>
        </w:rPr>
      </w:pPr>
      <w:r w:rsidRPr="00B203E4">
        <w:rPr>
          <w:rFonts w:ascii="Century Gothic" w:hAnsi="Century Gothic"/>
          <w:bCs/>
          <w:sz w:val="16"/>
          <w:szCs w:val="16"/>
        </w:rPr>
        <w:t>Collect plasma with heparin or EDTA as the anticoagulant. Mix for 20 minutes and centrifuge for 30 min at 2-8°C at 3000 rpm. For eliminating the platelet effect, suggesting that further centrifugation for 10 min at 2-8°C at 10000</w:t>
      </w:r>
      <w:r>
        <w:rPr>
          <w:rFonts w:ascii="Century Gothic" w:hAnsi="Century Gothic"/>
          <w:bCs/>
          <w:sz w:val="16"/>
          <w:szCs w:val="16"/>
        </w:rPr>
        <w:t xml:space="preserve"> </w:t>
      </w:r>
      <w:r w:rsidRPr="00B203E4">
        <w:rPr>
          <w:rFonts w:ascii="Century Gothic" w:hAnsi="Century Gothic"/>
          <w:bCs/>
          <w:sz w:val="16"/>
          <w:szCs w:val="16"/>
        </w:rPr>
        <w:t>x</w:t>
      </w:r>
      <w:r>
        <w:rPr>
          <w:rFonts w:ascii="Century Gothic" w:hAnsi="Century Gothic"/>
          <w:bCs/>
          <w:sz w:val="16"/>
          <w:szCs w:val="16"/>
        </w:rPr>
        <w:t xml:space="preserve"> </w:t>
      </w:r>
      <w:r w:rsidRPr="00B203E4">
        <w:rPr>
          <w:rFonts w:ascii="Century Gothic" w:hAnsi="Century Gothic"/>
          <w:bCs/>
          <w:sz w:val="16"/>
          <w:szCs w:val="16"/>
        </w:rPr>
        <w:t>g. Collect the supernatant and carry out the assay immediately. Avoid hemolysis, high cholesterol samples</w:t>
      </w:r>
      <w:r>
        <w:rPr>
          <w:rFonts w:ascii="Century Gothic" w:hAnsi="Century Gothic"/>
          <w:bCs/>
          <w:sz w:val="16"/>
          <w:szCs w:val="16"/>
        </w:rPr>
        <w:t>.</w:t>
      </w:r>
    </w:p>
    <w:p w14:paraId="6D3A6D6B" w14:textId="77905B2B" w:rsidR="00E56AF2" w:rsidRDefault="00E56AF2" w:rsidP="000E0449">
      <w:pPr>
        <w:spacing w:after="0" w:line="240" w:lineRule="auto"/>
        <w:jc w:val="both"/>
        <w:rPr>
          <w:rFonts w:ascii="Century Gothic" w:hAnsi="Century Gothic"/>
          <w:bCs/>
          <w:sz w:val="16"/>
          <w:szCs w:val="16"/>
        </w:rPr>
      </w:pPr>
    </w:p>
    <w:p w14:paraId="557E8C8C" w14:textId="5AF0A61E" w:rsidR="00E56AF2" w:rsidRDefault="00E56AF2" w:rsidP="000E0449">
      <w:pPr>
        <w:spacing w:after="0" w:line="240" w:lineRule="auto"/>
        <w:jc w:val="both"/>
        <w:rPr>
          <w:rFonts w:ascii="Century Gothic" w:hAnsi="Century Gothic"/>
          <w:bCs/>
          <w:sz w:val="16"/>
          <w:szCs w:val="16"/>
        </w:rPr>
      </w:pPr>
      <w:r w:rsidRPr="00E56AF2">
        <w:rPr>
          <w:rFonts w:ascii="Century Gothic" w:hAnsi="Century Gothic"/>
          <w:bCs/>
          <w:sz w:val="16"/>
          <w:szCs w:val="16"/>
          <w:u w:val="single"/>
        </w:rPr>
        <w:t xml:space="preserve">Cell </w:t>
      </w:r>
      <w:r w:rsidR="00B203E4">
        <w:rPr>
          <w:rFonts w:ascii="Century Gothic" w:hAnsi="Century Gothic"/>
          <w:bCs/>
          <w:sz w:val="16"/>
          <w:szCs w:val="16"/>
          <w:u w:val="single"/>
        </w:rPr>
        <w:t>Culture Supernatant</w:t>
      </w:r>
      <w:r w:rsidRPr="00E56AF2">
        <w:rPr>
          <w:rFonts w:ascii="Century Gothic" w:hAnsi="Century Gothic"/>
          <w:bCs/>
          <w:sz w:val="16"/>
          <w:szCs w:val="16"/>
        </w:rPr>
        <w:t xml:space="preserve">: </w:t>
      </w:r>
      <w:r w:rsidR="00B203E4" w:rsidRPr="00B203E4">
        <w:rPr>
          <w:rFonts w:ascii="Century Gothic" w:hAnsi="Century Gothic"/>
          <w:bCs/>
          <w:sz w:val="16"/>
          <w:szCs w:val="16"/>
        </w:rPr>
        <w:t>Centrifuge supernatant for 20 minutes at 2000 – 3000 rpm to remove insoluble impurity and cell debris. Collect the clear supernatant and carry out the assay immediately or aliquot and store at -20°C.</w:t>
      </w:r>
    </w:p>
    <w:p w14:paraId="371496EB" w14:textId="77777777" w:rsidR="002502E9" w:rsidRDefault="002502E9" w:rsidP="000E0449">
      <w:pPr>
        <w:spacing w:after="0" w:line="240" w:lineRule="auto"/>
        <w:jc w:val="both"/>
        <w:rPr>
          <w:rFonts w:ascii="Century Gothic" w:hAnsi="Century Gothic"/>
          <w:bCs/>
          <w:sz w:val="16"/>
          <w:szCs w:val="16"/>
        </w:rPr>
      </w:pPr>
    </w:p>
    <w:p w14:paraId="26A813E7" w14:textId="5C513E83" w:rsidR="002502E9" w:rsidRDefault="002502E9" w:rsidP="000E0449">
      <w:pPr>
        <w:spacing w:after="0" w:line="240" w:lineRule="auto"/>
        <w:jc w:val="both"/>
        <w:rPr>
          <w:rFonts w:ascii="Century Gothic" w:hAnsi="Century Gothic"/>
          <w:bCs/>
          <w:sz w:val="16"/>
          <w:szCs w:val="16"/>
        </w:rPr>
      </w:pPr>
      <w:r w:rsidRPr="002502E9">
        <w:rPr>
          <w:rFonts w:ascii="Century Gothic" w:hAnsi="Century Gothic"/>
          <w:bCs/>
          <w:sz w:val="16"/>
          <w:szCs w:val="16"/>
          <w:u w:val="single"/>
        </w:rPr>
        <w:t>Tissue samples:</w:t>
      </w:r>
      <w:r w:rsidRPr="002502E9">
        <w:rPr>
          <w:rFonts w:ascii="Century Gothic" w:hAnsi="Century Gothic"/>
          <w:bCs/>
          <w:sz w:val="16"/>
          <w:szCs w:val="16"/>
        </w:rPr>
        <w:t xml:space="preserve"> After cutting samples, check the weight, add PBS (PH7.4), Rapidly freeze with liquid nitrogen, keep samples at 2-8</w:t>
      </w:r>
      <w:r w:rsidR="00385EE5" w:rsidRPr="00B203E4">
        <w:rPr>
          <w:rFonts w:ascii="Century Gothic" w:hAnsi="Century Gothic"/>
          <w:bCs/>
          <w:sz w:val="16"/>
          <w:szCs w:val="16"/>
        </w:rPr>
        <w:t>°C</w:t>
      </w:r>
      <w:r w:rsidRPr="002502E9">
        <w:rPr>
          <w:rFonts w:ascii="Century Gothic" w:hAnsi="Century Gothic"/>
          <w:bCs/>
          <w:sz w:val="16"/>
          <w:szCs w:val="16"/>
        </w:rPr>
        <w:t xml:space="preserve"> after melting, add PBS</w:t>
      </w:r>
      <w:r w:rsidRPr="002502E9">
        <w:rPr>
          <w:rFonts w:ascii="MS Gothic" w:eastAsia="MS Gothic" w:hAnsi="MS Gothic" w:cs="MS Gothic" w:hint="eastAsia"/>
          <w:bCs/>
          <w:sz w:val="16"/>
          <w:szCs w:val="16"/>
        </w:rPr>
        <w:t>（</w:t>
      </w:r>
      <w:r w:rsidRPr="002502E9">
        <w:rPr>
          <w:rFonts w:ascii="Century Gothic" w:hAnsi="Century Gothic"/>
          <w:bCs/>
          <w:sz w:val="16"/>
          <w:szCs w:val="16"/>
        </w:rPr>
        <w:t>PH7.4, Homogenize by hand or Grinders, centrifuge for 20 minutes at the speed of 2000-3000 rpm. Collect supernatant.</w:t>
      </w:r>
    </w:p>
    <w:p w14:paraId="36BD4938" w14:textId="77777777" w:rsidR="00E56AF2" w:rsidRDefault="00E56AF2" w:rsidP="000E0449">
      <w:pPr>
        <w:spacing w:after="0" w:line="240" w:lineRule="auto"/>
        <w:jc w:val="both"/>
        <w:rPr>
          <w:rFonts w:ascii="Century Gothic" w:hAnsi="Century Gothic"/>
          <w:bCs/>
          <w:sz w:val="16"/>
          <w:szCs w:val="16"/>
        </w:rPr>
      </w:pPr>
    </w:p>
    <w:p w14:paraId="069CED6E" w14:textId="562D7492" w:rsidR="00933EEE" w:rsidRPr="00C439CF" w:rsidRDefault="00D72887" w:rsidP="00704F23">
      <w:pPr>
        <w:spacing w:after="0" w:line="240" w:lineRule="auto"/>
        <w:jc w:val="both"/>
        <w:rPr>
          <w:rFonts w:ascii="Century Gothic" w:hAnsi="Century Gothic"/>
          <w:bCs/>
          <w:sz w:val="16"/>
          <w:szCs w:val="16"/>
        </w:rPr>
      </w:pPr>
      <w:r>
        <w:rPr>
          <w:rFonts w:ascii="Century Gothic" w:hAnsi="Century Gothic"/>
          <w:b/>
          <w:sz w:val="16"/>
          <w:szCs w:val="16"/>
        </w:rPr>
        <w:t xml:space="preserve">Δ </w:t>
      </w:r>
      <w:r w:rsidRPr="000A4138">
        <w:rPr>
          <w:rFonts w:ascii="Century Gothic" w:hAnsi="Century Gothic"/>
          <w:b/>
          <w:sz w:val="16"/>
          <w:szCs w:val="16"/>
        </w:rPr>
        <w:t>Note:</w:t>
      </w:r>
      <w:r>
        <w:rPr>
          <w:rFonts w:ascii="Century Gothic" w:hAnsi="Century Gothic"/>
          <w:b/>
          <w:sz w:val="16"/>
          <w:szCs w:val="16"/>
        </w:rPr>
        <w:t xml:space="preserve"> </w:t>
      </w:r>
      <w:r w:rsidR="000E0449" w:rsidRPr="00D72887">
        <w:rPr>
          <w:rFonts w:ascii="Century Gothic" w:hAnsi="Century Gothic"/>
          <w:bCs/>
          <w:i/>
          <w:iCs/>
          <w:sz w:val="16"/>
          <w:szCs w:val="16"/>
        </w:rPr>
        <w:t>End user should estimate the concentration of the target protein in the test sample first, and select a proper dilution factor to make the diluted target protein concentration fall in the optimal detection range of the kit.</w:t>
      </w:r>
    </w:p>
    <w:p w14:paraId="2BA9A24A" w14:textId="77777777" w:rsidR="00933EEE" w:rsidRDefault="00933EEE" w:rsidP="00704F23">
      <w:pPr>
        <w:spacing w:after="0" w:line="240" w:lineRule="auto"/>
        <w:jc w:val="both"/>
        <w:rPr>
          <w:rFonts w:ascii="Century Gothic" w:hAnsi="Century Gothic"/>
          <w:b/>
          <w:sz w:val="18"/>
          <w:szCs w:val="20"/>
        </w:rPr>
      </w:pPr>
    </w:p>
    <w:p w14:paraId="5E89D2E7" w14:textId="4D4D5B05" w:rsidR="00BF452A" w:rsidRDefault="00BE07A7" w:rsidP="00704F23">
      <w:pPr>
        <w:spacing w:after="0" w:line="240" w:lineRule="auto"/>
        <w:jc w:val="both"/>
        <w:rPr>
          <w:rFonts w:ascii="Century Gothic" w:hAnsi="Century Gothic"/>
          <w:b/>
          <w:sz w:val="18"/>
          <w:szCs w:val="20"/>
        </w:rPr>
      </w:pPr>
      <w:r w:rsidRPr="009D3692">
        <w:rPr>
          <w:rFonts w:ascii="Century Gothic" w:hAnsi="Century Gothic"/>
          <w:b/>
          <w:sz w:val="18"/>
          <w:szCs w:val="20"/>
        </w:rPr>
        <w:t>Assay Protocol</w:t>
      </w:r>
    </w:p>
    <w:p w14:paraId="6CD30661" w14:textId="77777777" w:rsidR="00933EEE" w:rsidRPr="009D3692" w:rsidRDefault="00933EEE" w:rsidP="00704F23">
      <w:pPr>
        <w:spacing w:after="0" w:line="240" w:lineRule="auto"/>
        <w:jc w:val="both"/>
        <w:rPr>
          <w:rFonts w:ascii="Century Gothic" w:hAnsi="Century Gothic"/>
          <w:b/>
          <w:sz w:val="18"/>
          <w:szCs w:val="20"/>
        </w:rPr>
      </w:pPr>
    </w:p>
    <w:p w14:paraId="13CCFD1A" w14:textId="77777777" w:rsidR="00D72887" w:rsidRPr="00C439CF" w:rsidRDefault="00933EEE" w:rsidP="00933EEE">
      <w:pPr>
        <w:spacing w:after="0" w:line="240" w:lineRule="auto"/>
        <w:jc w:val="both"/>
        <w:rPr>
          <w:rFonts w:ascii="Century Gothic" w:hAnsi="Century Gothic"/>
          <w:bCs/>
          <w:sz w:val="16"/>
          <w:szCs w:val="16"/>
        </w:rPr>
      </w:pPr>
      <w:r w:rsidRPr="00C439CF">
        <w:rPr>
          <w:rFonts w:ascii="Century Gothic" w:hAnsi="Century Gothic"/>
          <w:bCs/>
          <w:sz w:val="16"/>
          <w:szCs w:val="16"/>
        </w:rPr>
        <w:t xml:space="preserve">Bring all reagents and samples to room temperature 30 minutes prior to the assay.  </w:t>
      </w:r>
    </w:p>
    <w:p w14:paraId="0FB9276C" w14:textId="77777777" w:rsidR="00D72887" w:rsidRPr="00C439CF" w:rsidRDefault="00933EEE" w:rsidP="00933EEE">
      <w:pPr>
        <w:spacing w:after="0" w:line="240" w:lineRule="auto"/>
        <w:jc w:val="both"/>
        <w:rPr>
          <w:rFonts w:ascii="Century Gothic" w:hAnsi="Century Gothic"/>
          <w:bCs/>
          <w:sz w:val="16"/>
          <w:szCs w:val="16"/>
        </w:rPr>
      </w:pPr>
      <w:r w:rsidRPr="00C439CF">
        <w:rPr>
          <w:rFonts w:ascii="Century Gothic" w:hAnsi="Century Gothic"/>
          <w:bCs/>
          <w:sz w:val="16"/>
          <w:szCs w:val="16"/>
        </w:rPr>
        <w:t xml:space="preserve">It is recommended that all standards and samples be run at least in duplicate. </w:t>
      </w:r>
    </w:p>
    <w:p w14:paraId="651C49B0" w14:textId="3A16975A" w:rsidR="004F25FA" w:rsidRPr="00C439CF" w:rsidRDefault="00933EEE" w:rsidP="00933EEE">
      <w:pPr>
        <w:spacing w:after="0" w:line="240" w:lineRule="auto"/>
        <w:jc w:val="both"/>
        <w:rPr>
          <w:rFonts w:ascii="Century Gothic" w:hAnsi="Century Gothic"/>
          <w:b/>
          <w:sz w:val="16"/>
          <w:szCs w:val="18"/>
        </w:rPr>
      </w:pPr>
      <w:r w:rsidRPr="00C439CF">
        <w:rPr>
          <w:rFonts w:ascii="Century Gothic" w:hAnsi="Century Gothic"/>
          <w:bCs/>
          <w:sz w:val="16"/>
          <w:szCs w:val="16"/>
        </w:rPr>
        <w:t>A standard curve must be run with each assay.</w:t>
      </w:r>
      <w:r w:rsidRPr="00C439CF">
        <w:rPr>
          <w:rFonts w:ascii="Century Gothic" w:hAnsi="Century Gothic"/>
          <w:bCs/>
          <w:sz w:val="16"/>
          <w:szCs w:val="16"/>
        </w:rPr>
        <w:cr/>
      </w:r>
    </w:p>
    <w:p w14:paraId="2727AF20" w14:textId="24876BBA" w:rsidR="00C439CF" w:rsidRDefault="00933EEE" w:rsidP="00B203E4">
      <w:pPr>
        <w:pStyle w:val="Header"/>
        <w:numPr>
          <w:ilvl w:val="0"/>
          <w:numId w:val="5"/>
        </w:numPr>
        <w:rPr>
          <w:rFonts w:ascii="Century Gothic" w:hAnsi="Century Gothic"/>
          <w:sz w:val="16"/>
          <w:szCs w:val="16"/>
          <w:lang w:val="en-US"/>
        </w:rPr>
      </w:pPr>
      <w:r w:rsidRPr="00933EEE">
        <w:rPr>
          <w:rFonts w:ascii="Century Gothic" w:hAnsi="Century Gothic"/>
          <w:sz w:val="16"/>
          <w:szCs w:val="16"/>
          <w:lang w:val="en-US"/>
        </w:rPr>
        <w:t xml:space="preserve">Prepare all reagents, </w:t>
      </w:r>
      <w:r w:rsidR="00F176CF" w:rsidRPr="00933EEE">
        <w:rPr>
          <w:rFonts w:ascii="Century Gothic" w:hAnsi="Century Gothic"/>
          <w:sz w:val="16"/>
          <w:szCs w:val="16"/>
          <w:lang w:val="en-US"/>
        </w:rPr>
        <w:t>samples,</w:t>
      </w:r>
      <w:r w:rsidRPr="00933EEE">
        <w:rPr>
          <w:rFonts w:ascii="Century Gothic" w:hAnsi="Century Gothic"/>
          <w:sz w:val="16"/>
          <w:szCs w:val="16"/>
          <w:lang w:val="en-US"/>
        </w:rPr>
        <w:t xml:space="preserve"> and standards</w:t>
      </w:r>
      <w:r w:rsidR="00D72887">
        <w:rPr>
          <w:rFonts w:ascii="Century Gothic" w:hAnsi="Century Gothic"/>
          <w:sz w:val="16"/>
          <w:szCs w:val="16"/>
          <w:lang w:val="en-US"/>
        </w:rPr>
        <w:t>.</w:t>
      </w:r>
    </w:p>
    <w:p w14:paraId="715B9F3D" w14:textId="77777777" w:rsidR="00B203E4" w:rsidRPr="00B203E4" w:rsidRDefault="00B203E4" w:rsidP="00B203E4">
      <w:pPr>
        <w:pStyle w:val="Header"/>
        <w:numPr>
          <w:ilvl w:val="0"/>
          <w:numId w:val="5"/>
        </w:numPr>
        <w:rPr>
          <w:rFonts w:ascii="Century Gothic" w:hAnsi="Century Gothic"/>
          <w:sz w:val="16"/>
          <w:szCs w:val="16"/>
          <w:lang w:val="en-US"/>
        </w:rPr>
      </w:pPr>
      <w:r w:rsidRPr="00B203E4">
        <w:rPr>
          <w:rFonts w:ascii="Century Gothic" w:hAnsi="Century Gothic"/>
          <w:sz w:val="16"/>
          <w:szCs w:val="16"/>
        </w:rPr>
        <w:t xml:space="preserve">Set blank wells, standard wells, and test sample wells respectively: </w:t>
      </w:r>
    </w:p>
    <w:p w14:paraId="5424BA1B" w14:textId="09E6FB6C" w:rsidR="00B203E4" w:rsidRPr="00B203E4" w:rsidRDefault="00B203E4" w:rsidP="00B203E4">
      <w:pPr>
        <w:pStyle w:val="Header"/>
        <w:numPr>
          <w:ilvl w:val="1"/>
          <w:numId w:val="5"/>
        </w:numPr>
        <w:rPr>
          <w:rFonts w:ascii="Century Gothic" w:hAnsi="Century Gothic"/>
          <w:sz w:val="16"/>
          <w:szCs w:val="16"/>
          <w:lang w:val="en-US"/>
        </w:rPr>
      </w:pPr>
      <w:r w:rsidRPr="00B203E4">
        <w:rPr>
          <w:rFonts w:ascii="Century Gothic" w:hAnsi="Century Gothic"/>
          <w:sz w:val="16"/>
          <w:szCs w:val="16"/>
        </w:rPr>
        <w:t xml:space="preserve">Blank well: do not add samples and HRP-Conjugate reagent, other operations are the same. </w:t>
      </w:r>
    </w:p>
    <w:p w14:paraId="021A72B8" w14:textId="77777777" w:rsidR="00B203E4" w:rsidRPr="00B203E4" w:rsidRDefault="00B203E4" w:rsidP="00B203E4">
      <w:pPr>
        <w:pStyle w:val="Header"/>
        <w:numPr>
          <w:ilvl w:val="1"/>
          <w:numId w:val="5"/>
        </w:numPr>
        <w:rPr>
          <w:rFonts w:ascii="Century Gothic" w:hAnsi="Century Gothic"/>
          <w:sz w:val="16"/>
          <w:szCs w:val="16"/>
          <w:lang w:val="en-US"/>
        </w:rPr>
      </w:pPr>
      <w:r w:rsidRPr="00B203E4">
        <w:rPr>
          <w:rFonts w:ascii="Century Gothic" w:hAnsi="Century Gothic"/>
          <w:sz w:val="16"/>
          <w:szCs w:val="16"/>
        </w:rPr>
        <w:t xml:space="preserve">Standard wells: Add standard 50 μl to Standard wells. </w:t>
      </w:r>
    </w:p>
    <w:p w14:paraId="01F2115C" w14:textId="77777777" w:rsidR="00B203E4" w:rsidRPr="00B203E4" w:rsidRDefault="00B203E4" w:rsidP="00B203E4">
      <w:pPr>
        <w:pStyle w:val="Header"/>
        <w:numPr>
          <w:ilvl w:val="1"/>
          <w:numId w:val="5"/>
        </w:numPr>
        <w:rPr>
          <w:rFonts w:ascii="Century Gothic" w:hAnsi="Century Gothic"/>
          <w:sz w:val="16"/>
          <w:szCs w:val="16"/>
          <w:lang w:val="en-US"/>
        </w:rPr>
      </w:pPr>
      <w:r w:rsidRPr="00B203E4">
        <w:rPr>
          <w:rFonts w:ascii="Century Gothic" w:hAnsi="Century Gothic"/>
          <w:sz w:val="16"/>
          <w:szCs w:val="16"/>
        </w:rPr>
        <w:t xml:space="preserve">Test sample wells: Add 40 μl of Special diluent and then add 10 μl of sample. (The final sample dilution is five times and the final result calculation should be multiplied by five times). </w:t>
      </w:r>
    </w:p>
    <w:p w14:paraId="4E45D491" w14:textId="77777777" w:rsidR="00B203E4" w:rsidRPr="00B203E4" w:rsidRDefault="00B203E4" w:rsidP="00B203E4">
      <w:pPr>
        <w:pStyle w:val="Header"/>
        <w:numPr>
          <w:ilvl w:val="1"/>
          <w:numId w:val="5"/>
        </w:numPr>
        <w:rPr>
          <w:rFonts w:ascii="Century Gothic" w:hAnsi="Century Gothic"/>
          <w:sz w:val="16"/>
          <w:szCs w:val="16"/>
          <w:lang w:val="en-US"/>
        </w:rPr>
      </w:pPr>
      <w:r w:rsidRPr="00B203E4">
        <w:rPr>
          <w:rFonts w:ascii="Century Gothic" w:hAnsi="Century Gothic"/>
          <w:sz w:val="16"/>
          <w:szCs w:val="16"/>
        </w:rPr>
        <w:t xml:space="preserve">Add 50μl of HRP-Conjugate reagent into each well, except blank well. Then seal the plate, and gently shake, then incubate 60 minutes at 37°C. </w:t>
      </w:r>
    </w:p>
    <w:p w14:paraId="74415517" w14:textId="77777777" w:rsidR="00B203E4" w:rsidRPr="00B203E4" w:rsidRDefault="00B203E4" w:rsidP="00B203E4">
      <w:pPr>
        <w:pStyle w:val="Header"/>
        <w:numPr>
          <w:ilvl w:val="0"/>
          <w:numId w:val="5"/>
        </w:numPr>
        <w:rPr>
          <w:rFonts w:ascii="Century Gothic" w:hAnsi="Century Gothic"/>
          <w:sz w:val="16"/>
          <w:szCs w:val="16"/>
          <w:lang w:val="en-US"/>
        </w:rPr>
      </w:pPr>
      <w:r w:rsidRPr="00B203E4">
        <w:rPr>
          <w:rFonts w:ascii="Century Gothic" w:hAnsi="Century Gothic"/>
          <w:sz w:val="16"/>
          <w:szCs w:val="16"/>
        </w:rPr>
        <w:t>Discard the solution and wash 5 times with 1X Wash Solution. Wash by filling each well with Wash Buffer (350 μl) using a multi</w:t>
      </w:r>
      <w:r>
        <w:rPr>
          <w:rFonts w:ascii="Century Gothic" w:hAnsi="Century Gothic"/>
          <w:sz w:val="16"/>
          <w:szCs w:val="16"/>
        </w:rPr>
        <w:t>-</w:t>
      </w:r>
      <w:r w:rsidRPr="00B203E4">
        <w:rPr>
          <w:rFonts w:ascii="Century Gothic" w:hAnsi="Century Gothic"/>
          <w:sz w:val="16"/>
          <w:szCs w:val="16"/>
        </w:rPr>
        <w:t xml:space="preserve">channel pipette or autowasher. Let it soak for 1-2 minutes, and then remove all residual wash-liquid from the wells by aspiration. After the last wash, remove any remaining Wash Buffer by aspirating or decanting. Clap the plate on absorbent filter papers or other absorbent materials. </w:t>
      </w:r>
    </w:p>
    <w:p w14:paraId="423FD45C" w14:textId="77777777" w:rsidR="00B203E4" w:rsidRPr="00B203E4" w:rsidRDefault="00B203E4" w:rsidP="00B203E4">
      <w:pPr>
        <w:pStyle w:val="Header"/>
        <w:numPr>
          <w:ilvl w:val="0"/>
          <w:numId w:val="5"/>
        </w:numPr>
        <w:rPr>
          <w:rFonts w:ascii="Century Gothic" w:hAnsi="Century Gothic"/>
          <w:sz w:val="16"/>
          <w:szCs w:val="16"/>
          <w:lang w:val="en-US"/>
        </w:rPr>
      </w:pPr>
      <w:r w:rsidRPr="00B203E4">
        <w:rPr>
          <w:rFonts w:ascii="Century Gothic" w:hAnsi="Century Gothic"/>
          <w:sz w:val="16"/>
          <w:szCs w:val="16"/>
        </w:rPr>
        <w:t xml:space="preserve">Add 50 μl of Chromogen solution A to each well, and then add 50 μl of Chromogen solution B to each well. Gently shake and incubate for 10 minutes at 37°C away from light. </w:t>
      </w:r>
    </w:p>
    <w:p w14:paraId="4776562D" w14:textId="77777777" w:rsidR="00B203E4" w:rsidRPr="00B203E4" w:rsidRDefault="00B203E4" w:rsidP="00B203E4">
      <w:pPr>
        <w:pStyle w:val="Header"/>
        <w:numPr>
          <w:ilvl w:val="0"/>
          <w:numId w:val="5"/>
        </w:numPr>
        <w:rPr>
          <w:rFonts w:ascii="Century Gothic" w:hAnsi="Century Gothic"/>
          <w:sz w:val="16"/>
          <w:szCs w:val="16"/>
          <w:lang w:val="en-US"/>
        </w:rPr>
      </w:pPr>
      <w:r w:rsidRPr="00B203E4">
        <w:rPr>
          <w:rFonts w:ascii="Century Gothic" w:hAnsi="Century Gothic"/>
          <w:sz w:val="16"/>
          <w:szCs w:val="16"/>
        </w:rPr>
        <w:t>Add Stop Solution 50 μl into each well to stop the reaction.</w:t>
      </w:r>
    </w:p>
    <w:p w14:paraId="44347D36" w14:textId="6EA6CEE0" w:rsidR="00B203E4" w:rsidRPr="003303B5" w:rsidRDefault="00B203E4" w:rsidP="00C439CF">
      <w:pPr>
        <w:pStyle w:val="Header"/>
        <w:numPr>
          <w:ilvl w:val="0"/>
          <w:numId w:val="5"/>
        </w:numPr>
        <w:rPr>
          <w:rFonts w:ascii="Century Gothic" w:hAnsi="Century Gothic"/>
          <w:sz w:val="16"/>
          <w:szCs w:val="16"/>
          <w:lang w:val="en-US"/>
        </w:rPr>
      </w:pPr>
      <w:r w:rsidRPr="00B203E4">
        <w:rPr>
          <w:rFonts w:ascii="Century Gothic" w:hAnsi="Century Gothic"/>
          <w:sz w:val="16"/>
          <w:szCs w:val="16"/>
        </w:rPr>
        <w:t>Measure the optical density (OD) at 450 nm wavelength within 15 minutes after adding the stop solution.</w:t>
      </w:r>
    </w:p>
    <w:p w14:paraId="1DA31051" w14:textId="31A58965" w:rsidR="00B203E4" w:rsidRDefault="00B203E4" w:rsidP="00C439CF">
      <w:pPr>
        <w:pStyle w:val="Header"/>
        <w:rPr>
          <w:rFonts w:ascii="Century Gothic" w:hAnsi="Century Gothic"/>
          <w:sz w:val="16"/>
          <w:szCs w:val="16"/>
          <w:lang w:val="en-US"/>
        </w:rPr>
      </w:pPr>
    </w:p>
    <w:p w14:paraId="668E7256" w14:textId="158AED32" w:rsidR="006F41E6" w:rsidRPr="008E0192" w:rsidRDefault="00796BA8" w:rsidP="00704F23">
      <w:pPr>
        <w:spacing w:after="0" w:line="240" w:lineRule="auto"/>
        <w:jc w:val="both"/>
        <w:rPr>
          <w:rFonts w:ascii="Century Gothic" w:hAnsi="Century Gothic"/>
          <w:b/>
          <w:sz w:val="18"/>
          <w:szCs w:val="20"/>
        </w:rPr>
      </w:pPr>
      <w:r w:rsidRPr="008E0192">
        <w:rPr>
          <w:rFonts w:ascii="Century Gothic" w:hAnsi="Century Gothic"/>
          <w:b/>
          <w:sz w:val="18"/>
          <w:szCs w:val="20"/>
        </w:rPr>
        <w:t xml:space="preserve">Calculation: </w:t>
      </w:r>
    </w:p>
    <w:p w14:paraId="520D6BC6" w14:textId="42AB1AC3" w:rsidR="008E0192" w:rsidRDefault="008E0192" w:rsidP="00D72887">
      <w:pPr>
        <w:pStyle w:val="KIT-extrainfo"/>
      </w:pPr>
    </w:p>
    <w:p w14:paraId="698AE3BA" w14:textId="3157AFC9" w:rsidR="00C439CF" w:rsidRDefault="00B203E4" w:rsidP="00C439CF">
      <w:pPr>
        <w:pStyle w:val="KIT-BOLDtext"/>
        <w:rPr>
          <w:b w:val="0"/>
          <w:bCs w:val="0"/>
        </w:rPr>
      </w:pPr>
      <w:r w:rsidRPr="00B203E4">
        <w:rPr>
          <w:b w:val="0"/>
          <w:bCs w:val="0"/>
        </w:rPr>
        <w:t>Set blank well zero, measure the optical density (OD) at 450 nm. The standard curve can be plotted as the relative O.D.450 of each standard solution (Y) vs. the respective concentration of the standard solution (X). The mouse total cholesterol concentration of the samples can be interpolated from the standard curve. If the samples measured were diluted, multiply the dilution factor to the concentrations from interpolation to obtain the concentration before dilution.</w:t>
      </w:r>
    </w:p>
    <w:p w14:paraId="4A29107F" w14:textId="246AAF0E" w:rsidR="00C439CF" w:rsidRDefault="00C439CF" w:rsidP="00C439CF">
      <w:pPr>
        <w:pStyle w:val="KIT-BOLDtext"/>
        <w:rPr>
          <w:b w:val="0"/>
          <w:bCs w:val="0"/>
        </w:rPr>
      </w:pPr>
    </w:p>
    <w:p w14:paraId="2BCA7A8A" w14:textId="11CBBA6E" w:rsidR="00C439CF" w:rsidRDefault="00C439CF" w:rsidP="00C439CF">
      <w:pPr>
        <w:pStyle w:val="KIT-BOLDtext"/>
        <w:rPr>
          <w:b w:val="0"/>
          <w:bCs w:val="0"/>
        </w:rPr>
      </w:pPr>
    </w:p>
    <w:p w14:paraId="4FBBCD93" w14:textId="72CA6268" w:rsidR="00C439CF" w:rsidRDefault="00C439CF" w:rsidP="00C439CF">
      <w:pPr>
        <w:pStyle w:val="KIT-BOLDtext"/>
        <w:rPr>
          <w:b w:val="0"/>
          <w:bCs w:val="0"/>
        </w:rPr>
      </w:pPr>
    </w:p>
    <w:p w14:paraId="592E2019" w14:textId="599243B6" w:rsidR="00C439CF" w:rsidRDefault="00C439CF" w:rsidP="00C439CF">
      <w:pPr>
        <w:pStyle w:val="KIT-BOLDtext"/>
        <w:rPr>
          <w:b w:val="0"/>
          <w:bCs w:val="0"/>
        </w:rPr>
      </w:pPr>
    </w:p>
    <w:p w14:paraId="5B3C74C8" w14:textId="39590A6D" w:rsidR="00C439CF" w:rsidRDefault="00C439CF" w:rsidP="00C439CF">
      <w:pPr>
        <w:pStyle w:val="KIT-BOLDtext"/>
        <w:rPr>
          <w:b w:val="0"/>
          <w:bCs w:val="0"/>
        </w:rPr>
      </w:pPr>
    </w:p>
    <w:p w14:paraId="27F1D569" w14:textId="0394E082" w:rsidR="00C439CF" w:rsidRDefault="00C439CF" w:rsidP="00C439CF">
      <w:pPr>
        <w:pStyle w:val="KIT-BOLDtext"/>
        <w:rPr>
          <w:b w:val="0"/>
          <w:bCs w:val="0"/>
        </w:rPr>
      </w:pPr>
    </w:p>
    <w:p w14:paraId="01759A05" w14:textId="17A26D89" w:rsidR="00C439CF" w:rsidRDefault="00C439CF" w:rsidP="00C439CF">
      <w:pPr>
        <w:pStyle w:val="KIT-BOLDtext"/>
        <w:rPr>
          <w:b w:val="0"/>
          <w:bCs w:val="0"/>
        </w:rPr>
      </w:pPr>
    </w:p>
    <w:p w14:paraId="4D50F1B1" w14:textId="3554FF3C" w:rsidR="00C439CF" w:rsidRDefault="00C439CF" w:rsidP="00C439CF">
      <w:pPr>
        <w:pStyle w:val="KIT-BOLDtext"/>
        <w:rPr>
          <w:b w:val="0"/>
          <w:bCs w:val="0"/>
        </w:rPr>
      </w:pPr>
    </w:p>
    <w:p w14:paraId="18D0808F" w14:textId="11E0A6AC" w:rsidR="00C439CF" w:rsidRDefault="00C439CF" w:rsidP="00C439CF">
      <w:pPr>
        <w:pStyle w:val="KIT-BOLDtext"/>
        <w:rPr>
          <w:b w:val="0"/>
          <w:bCs w:val="0"/>
        </w:rPr>
      </w:pPr>
    </w:p>
    <w:p w14:paraId="7266DB37" w14:textId="6EF4B8CD" w:rsidR="00C439CF" w:rsidRDefault="00C439CF" w:rsidP="00C439CF">
      <w:pPr>
        <w:pStyle w:val="KIT-BOLDtext"/>
        <w:rPr>
          <w:b w:val="0"/>
          <w:bCs w:val="0"/>
        </w:rPr>
      </w:pPr>
    </w:p>
    <w:p w14:paraId="3D627900" w14:textId="05C8B777" w:rsidR="00C439CF" w:rsidRDefault="00C439CF" w:rsidP="00C439CF">
      <w:pPr>
        <w:pStyle w:val="KIT-BOLDtext"/>
        <w:rPr>
          <w:b w:val="0"/>
          <w:bCs w:val="0"/>
        </w:rPr>
      </w:pPr>
    </w:p>
    <w:p w14:paraId="00330822" w14:textId="40CBA0CC" w:rsidR="00C439CF" w:rsidRDefault="00C439CF" w:rsidP="00C439CF">
      <w:pPr>
        <w:pStyle w:val="KIT-BOLDtext"/>
        <w:rPr>
          <w:b w:val="0"/>
          <w:bCs w:val="0"/>
        </w:rPr>
      </w:pPr>
    </w:p>
    <w:p w14:paraId="5EE47E89" w14:textId="7ED7407B" w:rsidR="00C439CF" w:rsidRDefault="00C439CF" w:rsidP="00C439CF">
      <w:pPr>
        <w:pStyle w:val="KIT-BOLDtext"/>
        <w:rPr>
          <w:b w:val="0"/>
          <w:bCs w:val="0"/>
        </w:rPr>
      </w:pPr>
    </w:p>
    <w:p w14:paraId="22D1B269" w14:textId="61B62635" w:rsidR="00C439CF" w:rsidRDefault="00C439CF" w:rsidP="00C439CF">
      <w:pPr>
        <w:pStyle w:val="KIT-BOLDtext"/>
        <w:rPr>
          <w:b w:val="0"/>
          <w:bCs w:val="0"/>
        </w:rPr>
      </w:pPr>
    </w:p>
    <w:p w14:paraId="23E4A4B5" w14:textId="158F8B59" w:rsidR="00C439CF" w:rsidRDefault="00C439CF" w:rsidP="00C439CF">
      <w:pPr>
        <w:pStyle w:val="KIT-BOLDtext"/>
        <w:rPr>
          <w:b w:val="0"/>
          <w:bCs w:val="0"/>
        </w:rPr>
      </w:pPr>
    </w:p>
    <w:p w14:paraId="3EE195C5" w14:textId="6F3B887F" w:rsidR="00C439CF" w:rsidRDefault="00C439CF" w:rsidP="00C439CF">
      <w:pPr>
        <w:pStyle w:val="KIT-BOLDtext"/>
        <w:rPr>
          <w:b w:val="0"/>
          <w:bCs w:val="0"/>
        </w:rPr>
      </w:pPr>
    </w:p>
    <w:p w14:paraId="59F0597C" w14:textId="74A5D2DE" w:rsidR="00C439CF" w:rsidRDefault="00C439CF" w:rsidP="00C439CF">
      <w:pPr>
        <w:pStyle w:val="KIT-BOLDtext"/>
        <w:rPr>
          <w:b w:val="0"/>
          <w:bCs w:val="0"/>
        </w:rPr>
      </w:pPr>
    </w:p>
    <w:p w14:paraId="18979346" w14:textId="09F9AB64" w:rsidR="00C439CF" w:rsidRDefault="00C439CF" w:rsidP="00C439CF">
      <w:pPr>
        <w:pStyle w:val="KIT-BOLDtext"/>
        <w:rPr>
          <w:b w:val="0"/>
          <w:bCs w:val="0"/>
        </w:rPr>
      </w:pPr>
    </w:p>
    <w:p w14:paraId="4A30CF54" w14:textId="4D8EA59A" w:rsidR="00C439CF" w:rsidRDefault="00C439CF" w:rsidP="00C439CF">
      <w:pPr>
        <w:pStyle w:val="KIT-BOLDtext"/>
        <w:rPr>
          <w:b w:val="0"/>
          <w:bCs w:val="0"/>
        </w:rPr>
      </w:pPr>
    </w:p>
    <w:p w14:paraId="7473E7D9" w14:textId="1D92670C" w:rsidR="00C439CF" w:rsidRDefault="00C439CF" w:rsidP="00C439CF">
      <w:pPr>
        <w:pStyle w:val="KIT-BOLDtext"/>
        <w:rPr>
          <w:b w:val="0"/>
          <w:bCs w:val="0"/>
        </w:rPr>
      </w:pPr>
    </w:p>
    <w:p w14:paraId="1487EA8A" w14:textId="3D3D65EF" w:rsidR="00C439CF" w:rsidRDefault="00C439CF" w:rsidP="00C439CF">
      <w:pPr>
        <w:pStyle w:val="KIT-BOLDtext"/>
        <w:rPr>
          <w:b w:val="0"/>
          <w:bCs w:val="0"/>
        </w:rPr>
      </w:pPr>
    </w:p>
    <w:p w14:paraId="777C4555" w14:textId="757CC0F7" w:rsidR="00C439CF" w:rsidRDefault="00C439CF" w:rsidP="00C439CF">
      <w:pPr>
        <w:pStyle w:val="KIT-BOLDtext"/>
        <w:rPr>
          <w:b w:val="0"/>
          <w:bCs w:val="0"/>
        </w:rPr>
      </w:pPr>
    </w:p>
    <w:p w14:paraId="4E03C3EF" w14:textId="01807993" w:rsidR="00C439CF" w:rsidRDefault="00C439CF" w:rsidP="00C439CF">
      <w:pPr>
        <w:pStyle w:val="KIT-BOLDtext"/>
        <w:rPr>
          <w:b w:val="0"/>
          <w:bCs w:val="0"/>
        </w:rPr>
      </w:pPr>
    </w:p>
    <w:p w14:paraId="38C4B666" w14:textId="6D963128" w:rsidR="00C439CF" w:rsidRDefault="00C439CF" w:rsidP="00C439CF">
      <w:pPr>
        <w:pStyle w:val="KIT-BOLDtext"/>
        <w:rPr>
          <w:b w:val="0"/>
          <w:bCs w:val="0"/>
        </w:rPr>
      </w:pPr>
    </w:p>
    <w:p w14:paraId="35E8C97D" w14:textId="3E8680ED" w:rsidR="00C439CF" w:rsidRDefault="00C439CF" w:rsidP="00C439CF">
      <w:pPr>
        <w:pStyle w:val="KIT-BOLDtext"/>
        <w:rPr>
          <w:b w:val="0"/>
          <w:bCs w:val="0"/>
        </w:rPr>
      </w:pPr>
    </w:p>
    <w:p w14:paraId="490CC6A2" w14:textId="0A2D1A15" w:rsidR="00C439CF" w:rsidRDefault="00C439CF" w:rsidP="00C439CF">
      <w:pPr>
        <w:pStyle w:val="KIT-BOLDtext"/>
        <w:rPr>
          <w:b w:val="0"/>
          <w:bCs w:val="0"/>
        </w:rPr>
      </w:pPr>
    </w:p>
    <w:p w14:paraId="7F4E5A50" w14:textId="7BEBA239" w:rsidR="00C439CF" w:rsidRDefault="00C439CF" w:rsidP="00C439CF">
      <w:pPr>
        <w:pStyle w:val="KIT-BOLDtext"/>
        <w:rPr>
          <w:b w:val="0"/>
          <w:bCs w:val="0"/>
        </w:rPr>
      </w:pPr>
    </w:p>
    <w:p w14:paraId="19BB6BF5" w14:textId="77777777" w:rsidR="00C439CF" w:rsidRPr="00C439CF" w:rsidRDefault="00C439CF" w:rsidP="00C439CF">
      <w:pPr>
        <w:pStyle w:val="KIT-BOLDtext"/>
        <w:rPr>
          <w:b w:val="0"/>
          <w:bCs w:val="0"/>
        </w:rPr>
      </w:pPr>
    </w:p>
    <w:p w14:paraId="396396A0" w14:textId="77777777" w:rsidR="009A768D" w:rsidRDefault="009A768D" w:rsidP="009A768D">
      <w:pPr>
        <w:pStyle w:val="KIT-tiltelitemdetails"/>
      </w:pPr>
    </w:p>
    <w:p w14:paraId="07819EBA" w14:textId="77777777" w:rsidR="009A768D" w:rsidRDefault="009A768D" w:rsidP="00704F23">
      <w:pPr>
        <w:spacing w:after="0" w:line="240" w:lineRule="auto"/>
        <w:jc w:val="both"/>
        <w:rPr>
          <w:rFonts w:ascii="Century Gothic" w:hAnsi="Century Gothic"/>
          <w:b/>
          <w:sz w:val="18"/>
          <w:szCs w:val="20"/>
          <w:u w:val="single"/>
        </w:rPr>
      </w:pPr>
    </w:p>
    <w:p w14:paraId="76037ECC" w14:textId="77777777" w:rsidR="009A768D" w:rsidRDefault="009A768D" w:rsidP="00704F23">
      <w:pPr>
        <w:spacing w:after="0" w:line="240" w:lineRule="auto"/>
        <w:jc w:val="both"/>
        <w:rPr>
          <w:rFonts w:ascii="Century Gothic" w:hAnsi="Century Gothic"/>
          <w:b/>
          <w:sz w:val="18"/>
          <w:szCs w:val="20"/>
          <w:u w:val="single"/>
        </w:rPr>
      </w:pPr>
    </w:p>
    <w:p w14:paraId="2F00F689" w14:textId="77777777" w:rsidR="009A768D" w:rsidRDefault="009A768D" w:rsidP="00704F23">
      <w:pPr>
        <w:spacing w:after="0" w:line="240" w:lineRule="auto"/>
        <w:jc w:val="both"/>
        <w:rPr>
          <w:rFonts w:ascii="Century Gothic" w:hAnsi="Century Gothic"/>
          <w:b/>
          <w:sz w:val="18"/>
          <w:szCs w:val="20"/>
          <w:u w:val="single"/>
        </w:rPr>
      </w:pPr>
    </w:p>
    <w:p w14:paraId="0E4F4049" w14:textId="77777777" w:rsidR="009A768D" w:rsidRDefault="009A768D" w:rsidP="00704F23">
      <w:pPr>
        <w:spacing w:after="0" w:line="240" w:lineRule="auto"/>
        <w:jc w:val="both"/>
        <w:rPr>
          <w:rFonts w:ascii="Century Gothic" w:hAnsi="Century Gothic"/>
          <w:b/>
          <w:sz w:val="18"/>
          <w:szCs w:val="20"/>
          <w:u w:val="single"/>
        </w:rPr>
      </w:pPr>
    </w:p>
    <w:p w14:paraId="7174D653" w14:textId="77777777" w:rsidR="009A768D" w:rsidRDefault="009A768D" w:rsidP="00704F23">
      <w:pPr>
        <w:spacing w:after="0" w:line="240" w:lineRule="auto"/>
        <w:jc w:val="both"/>
        <w:rPr>
          <w:rFonts w:ascii="Century Gothic" w:hAnsi="Century Gothic"/>
          <w:b/>
          <w:sz w:val="18"/>
          <w:szCs w:val="20"/>
          <w:u w:val="single"/>
        </w:rPr>
      </w:pPr>
    </w:p>
    <w:p w14:paraId="3B532390" w14:textId="77777777" w:rsidR="009A768D" w:rsidRDefault="009A768D" w:rsidP="00704F23">
      <w:pPr>
        <w:spacing w:after="0" w:line="240" w:lineRule="auto"/>
        <w:jc w:val="both"/>
        <w:rPr>
          <w:rFonts w:ascii="Century Gothic" w:hAnsi="Century Gothic"/>
          <w:b/>
          <w:sz w:val="18"/>
          <w:szCs w:val="20"/>
          <w:u w:val="single"/>
        </w:rPr>
      </w:pPr>
    </w:p>
    <w:p w14:paraId="25E930A0" w14:textId="77777777" w:rsidR="009A768D" w:rsidRDefault="009A768D" w:rsidP="00704F23">
      <w:pPr>
        <w:spacing w:after="0" w:line="240" w:lineRule="auto"/>
        <w:jc w:val="both"/>
        <w:rPr>
          <w:rFonts w:ascii="Century Gothic" w:hAnsi="Century Gothic"/>
          <w:b/>
          <w:sz w:val="18"/>
          <w:szCs w:val="20"/>
          <w:u w:val="single"/>
        </w:rPr>
      </w:pPr>
    </w:p>
    <w:p w14:paraId="28910D41" w14:textId="77777777" w:rsidR="009A768D" w:rsidRDefault="009A768D" w:rsidP="00704F23">
      <w:pPr>
        <w:spacing w:after="0" w:line="240" w:lineRule="auto"/>
        <w:jc w:val="both"/>
        <w:rPr>
          <w:rFonts w:ascii="Century Gothic" w:hAnsi="Century Gothic"/>
          <w:b/>
          <w:sz w:val="18"/>
          <w:szCs w:val="20"/>
          <w:u w:val="single"/>
        </w:rPr>
      </w:pPr>
    </w:p>
    <w:p w14:paraId="6C0BF3EB" w14:textId="77777777" w:rsidR="009A768D" w:rsidRDefault="009A768D" w:rsidP="00704F23">
      <w:pPr>
        <w:spacing w:after="0" w:line="240" w:lineRule="auto"/>
        <w:jc w:val="both"/>
        <w:rPr>
          <w:rFonts w:ascii="Century Gothic" w:hAnsi="Century Gothic"/>
          <w:b/>
          <w:sz w:val="18"/>
          <w:szCs w:val="20"/>
          <w:u w:val="single"/>
        </w:rPr>
      </w:pPr>
    </w:p>
    <w:p w14:paraId="184EE284" w14:textId="77777777" w:rsidR="009A768D" w:rsidRDefault="009A768D" w:rsidP="00704F23">
      <w:pPr>
        <w:spacing w:after="0" w:line="240" w:lineRule="auto"/>
        <w:jc w:val="both"/>
        <w:rPr>
          <w:rFonts w:ascii="Century Gothic" w:hAnsi="Century Gothic"/>
          <w:b/>
          <w:sz w:val="18"/>
          <w:szCs w:val="20"/>
          <w:u w:val="single"/>
        </w:rPr>
      </w:pPr>
    </w:p>
    <w:p w14:paraId="38BED117" w14:textId="77777777" w:rsidR="009A768D" w:rsidRDefault="009A768D" w:rsidP="00704F23">
      <w:pPr>
        <w:spacing w:after="0" w:line="240" w:lineRule="auto"/>
        <w:jc w:val="both"/>
        <w:rPr>
          <w:rFonts w:ascii="Century Gothic" w:hAnsi="Century Gothic"/>
          <w:b/>
          <w:sz w:val="18"/>
          <w:szCs w:val="20"/>
          <w:u w:val="single"/>
        </w:rPr>
      </w:pPr>
    </w:p>
    <w:p w14:paraId="389222E6" w14:textId="77777777" w:rsidR="009A768D" w:rsidRDefault="009A768D" w:rsidP="00704F23">
      <w:pPr>
        <w:spacing w:after="0" w:line="240" w:lineRule="auto"/>
        <w:jc w:val="both"/>
        <w:rPr>
          <w:rFonts w:ascii="Century Gothic" w:hAnsi="Century Gothic"/>
          <w:b/>
          <w:sz w:val="18"/>
          <w:szCs w:val="20"/>
          <w:u w:val="single"/>
        </w:rPr>
      </w:pPr>
    </w:p>
    <w:p w14:paraId="29941C9F" w14:textId="77777777" w:rsidR="009A768D" w:rsidRDefault="009A768D" w:rsidP="00704F23">
      <w:pPr>
        <w:spacing w:after="0" w:line="240" w:lineRule="auto"/>
        <w:jc w:val="both"/>
        <w:rPr>
          <w:rFonts w:ascii="Century Gothic" w:hAnsi="Century Gothic"/>
          <w:b/>
          <w:sz w:val="18"/>
          <w:szCs w:val="20"/>
          <w:u w:val="single"/>
        </w:rPr>
      </w:pPr>
    </w:p>
    <w:p w14:paraId="46D38BE4" w14:textId="77777777" w:rsidR="009A768D" w:rsidRDefault="009A768D" w:rsidP="00704F23">
      <w:pPr>
        <w:spacing w:after="0" w:line="240" w:lineRule="auto"/>
        <w:jc w:val="both"/>
        <w:rPr>
          <w:rFonts w:ascii="Century Gothic" w:hAnsi="Century Gothic"/>
          <w:b/>
          <w:sz w:val="18"/>
          <w:szCs w:val="20"/>
          <w:u w:val="single"/>
        </w:rPr>
      </w:pPr>
    </w:p>
    <w:p w14:paraId="740E6E5A" w14:textId="77777777" w:rsidR="009A768D" w:rsidRDefault="009A768D" w:rsidP="00704F23">
      <w:pPr>
        <w:spacing w:after="0" w:line="240" w:lineRule="auto"/>
        <w:jc w:val="both"/>
        <w:rPr>
          <w:rFonts w:ascii="Century Gothic" w:hAnsi="Century Gothic"/>
          <w:b/>
          <w:sz w:val="18"/>
          <w:szCs w:val="20"/>
          <w:u w:val="single"/>
        </w:rPr>
      </w:pPr>
    </w:p>
    <w:p w14:paraId="387EED5F" w14:textId="77777777" w:rsidR="009A768D" w:rsidRDefault="009A768D" w:rsidP="00704F23">
      <w:pPr>
        <w:spacing w:after="0" w:line="240" w:lineRule="auto"/>
        <w:jc w:val="both"/>
        <w:rPr>
          <w:rFonts w:ascii="Century Gothic" w:hAnsi="Century Gothic"/>
          <w:b/>
          <w:sz w:val="18"/>
          <w:szCs w:val="20"/>
          <w:u w:val="single"/>
        </w:rPr>
      </w:pPr>
    </w:p>
    <w:p w14:paraId="5C83051E" w14:textId="77777777" w:rsidR="009A768D" w:rsidRDefault="009A768D" w:rsidP="00704F23">
      <w:pPr>
        <w:spacing w:after="0" w:line="240" w:lineRule="auto"/>
        <w:jc w:val="both"/>
        <w:rPr>
          <w:rFonts w:ascii="Century Gothic" w:hAnsi="Century Gothic"/>
          <w:b/>
          <w:sz w:val="18"/>
          <w:szCs w:val="20"/>
          <w:u w:val="single"/>
        </w:rPr>
      </w:pPr>
    </w:p>
    <w:p w14:paraId="1CB1425A" w14:textId="77777777" w:rsidR="009A768D" w:rsidRDefault="009A768D" w:rsidP="00704F23">
      <w:pPr>
        <w:spacing w:after="0" w:line="240" w:lineRule="auto"/>
        <w:jc w:val="both"/>
        <w:rPr>
          <w:rFonts w:ascii="Century Gothic" w:hAnsi="Century Gothic"/>
          <w:b/>
          <w:sz w:val="18"/>
          <w:szCs w:val="20"/>
          <w:u w:val="single"/>
        </w:rPr>
      </w:pPr>
    </w:p>
    <w:p w14:paraId="7AB19F3D" w14:textId="77777777" w:rsidR="009A768D" w:rsidRDefault="009A768D" w:rsidP="00704F23">
      <w:pPr>
        <w:spacing w:after="0" w:line="240" w:lineRule="auto"/>
        <w:jc w:val="both"/>
        <w:rPr>
          <w:rFonts w:ascii="Century Gothic" w:hAnsi="Century Gothic"/>
          <w:b/>
          <w:sz w:val="18"/>
          <w:szCs w:val="20"/>
          <w:u w:val="single"/>
        </w:rPr>
      </w:pPr>
    </w:p>
    <w:p w14:paraId="52798200" w14:textId="77777777" w:rsidR="009A768D" w:rsidRDefault="009A768D" w:rsidP="00704F23">
      <w:pPr>
        <w:spacing w:after="0" w:line="240" w:lineRule="auto"/>
        <w:jc w:val="both"/>
        <w:rPr>
          <w:rFonts w:ascii="Century Gothic" w:hAnsi="Century Gothic"/>
          <w:b/>
          <w:sz w:val="18"/>
          <w:szCs w:val="20"/>
          <w:u w:val="single"/>
        </w:rPr>
      </w:pPr>
    </w:p>
    <w:p w14:paraId="4B71D0A6" w14:textId="77777777" w:rsidR="009A768D" w:rsidRDefault="009A768D" w:rsidP="00704F23">
      <w:pPr>
        <w:spacing w:after="0" w:line="240" w:lineRule="auto"/>
        <w:jc w:val="both"/>
        <w:rPr>
          <w:rFonts w:ascii="Century Gothic" w:hAnsi="Century Gothic"/>
          <w:b/>
          <w:sz w:val="18"/>
          <w:szCs w:val="20"/>
          <w:u w:val="single"/>
        </w:rPr>
      </w:pPr>
    </w:p>
    <w:p w14:paraId="039FE702" w14:textId="77777777" w:rsidR="009A768D" w:rsidRDefault="009A768D" w:rsidP="00704F23">
      <w:pPr>
        <w:spacing w:after="0" w:line="240" w:lineRule="auto"/>
        <w:jc w:val="both"/>
        <w:rPr>
          <w:rFonts w:ascii="Century Gothic" w:hAnsi="Century Gothic"/>
          <w:b/>
          <w:sz w:val="18"/>
          <w:szCs w:val="20"/>
          <w:u w:val="single"/>
        </w:rPr>
      </w:pPr>
    </w:p>
    <w:p w14:paraId="194179F5" w14:textId="77777777" w:rsidR="009A768D" w:rsidRDefault="009A768D" w:rsidP="00704F23">
      <w:pPr>
        <w:spacing w:after="0" w:line="240" w:lineRule="auto"/>
        <w:jc w:val="both"/>
        <w:rPr>
          <w:rFonts w:ascii="Century Gothic" w:hAnsi="Century Gothic"/>
          <w:b/>
          <w:sz w:val="18"/>
          <w:szCs w:val="20"/>
          <w:u w:val="single"/>
        </w:rPr>
      </w:pPr>
    </w:p>
    <w:p w14:paraId="44E1D3F7" w14:textId="77777777" w:rsidR="009A768D" w:rsidRDefault="009A768D" w:rsidP="00704F23">
      <w:pPr>
        <w:spacing w:after="0" w:line="240" w:lineRule="auto"/>
        <w:jc w:val="both"/>
        <w:rPr>
          <w:rFonts w:ascii="Century Gothic" w:hAnsi="Century Gothic"/>
          <w:b/>
          <w:sz w:val="18"/>
          <w:szCs w:val="20"/>
          <w:u w:val="single"/>
        </w:rPr>
      </w:pPr>
    </w:p>
    <w:p w14:paraId="1F545901" w14:textId="77777777" w:rsidR="009A768D" w:rsidRDefault="009A768D" w:rsidP="00704F23">
      <w:pPr>
        <w:spacing w:after="0" w:line="240" w:lineRule="auto"/>
        <w:jc w:val="both"/>
        <w:rPr>
          <w:rFonts w:ascii="Century Gothic" w:hAnsi="Century Gothic"/>
          <w:b/>
          <w:sz w:val="18"/>
          <w:szCs w:val="20"/>
          <w:u w:val="single"/>
        </w:rPr>
      </w:pPr>
    </w:p>
    <w:p w14:paraId="207217F2" w14:textId="77777777" w:rsidR="009A768D" w:rsidRDefault="009A768D" w:rsidP="00704F23">
      <w:pPr>
        <w:spacing w:after="0" w:line="240" w:lineRule="auto"/>
        <w:jc w:val="both"/>
        <w:rPr>
          <w:rFonts w:ascii="Century Gothic" w:hAnsi="Century Gothic"/>
          <w:b/>
          <w:sz w:val="18"/>
          <w:szCs w:val="20"/>
          <w:u w:val="single"/>
        </w:rPr>
      </w:pPr>
    </w:p>
    <w:p w14:paraId="234EB342" w14:textId="77777777" w:rsidR="009A768D" w:rsidRDefault="009A768D" w:rsidP="00704F23">
      <w:pPr>
        <w:spacing w:after="0" w:line="240" w:lineRule="auto"/>
        <w:jc w:val="both"/>
        <w:rPr>
          <w:rFonts w:ascii="Century Gothic" w:hAnsi="Century Gothic"/>
          <w:b/>
          <w:sz w:val="18"/>
          <w:szCs w:val="20"/>
          <w:u w:val="single"/>
        </w:rPr>
      </w:pPr>
    </w:p>
    <w:p w14:paraId="2D63B1AB" w14:textId="77777777" w:rsidR="009A768D" w:rsidRDefault="009A768D" w:rsidP="00704F23">
      <w:pPr>
        <w:spacing w:after="0" w:line="240" w:lineRule="auto"/>
        <w:jc w:val="both"/>
        <w:rPr>
          <w:rFonts w:ascii="Century Gothic" w:hAnsi="Century Gothic"/>
          <w:b/>
          <w:sz w:val="18"/>
          <w:szCs w:val="20"/>
          <w:u w:val="single"/>
        </w:rPr>
      </w:pPr>
    </w:p>
    <w:p w14:paraId="7599B0A3" w14:textId="77777777" w:rsidR="009A768D" w:rsidRDefault="009A768D" w:rsidP="00704F23">
      <w:pPr>
        <w:spacing w:after="0" w:line="240" w:lineRule="auto"/>
        <w:jc w:val="both"/>
        <w:rPr>
          <w:rFonts w:ascii="Century Gothic" w:hAnsi="Century Gothic"/>
          <w:b/>
          <w:sz w:val="18"/>
          <w:szCs w:val="20"/>
          <w:u w:val="single"/>
        </w:rPr>
      </w:pPr>
    </w:p>
    <w:p w14:paraId="21A14DA7" w14:textId="77777777" w:rsidR="009A768D" w:rsidRDefault="009A768D" w:rsidP="00704F23">
      <w:pPr>
        <w:spacing w:after="0" w:line="240" w:lineRule="auto"/>
        <w:jc w:val="both"/>
        <w:rPr>
          <w:rFonts w:ascii="Century Gothic" w:hAnsi="Century Gothic"/>
          <w:b/>
          <w:sz w:val="18"/>
          <w:szCs w:val="20"/>
          <w:u w:val="single"/>
        </w:rPr>
      </w:pPr>
    </w:p>
    <w:p w14:paraId="05765ADD" w14:textId="77777777" w:rsidR="009A768D" w:rsidRDefault="009A768D" w:rsidP="00704F23">
      <w:pPr>
        <w:spacing w:after="0" w:line="240" w:lineRule="auto"/>
        <w:jc w:val="both"/>
        <w:rPr>
          <w:rFonts w:ascii="Century Gothic" w:hAnsi="Century Gothic"/>
          <w:b/>
          <w:sz w:val="18"/>
          <w:szCs w:val="20"/>
          <w:u w:val="single"/>
        </w:rPr>
      </w:pPr>
    </w:p>
    <w:p w14:paraId="16989402" w14:textId="77777777" w:rsidR="009A768D" w:rsidRDefault="009A768D" w:rsidP="00704F23">
      <w:pPr>
        <w:spacing w:after="0" w:line="240" w:lineRule="auto"/>
        <w:jc w:val="both"/>
        <w:rPr>
          <w:rFonts w:ascii="Century Gothic" w:hAnsi="Century Gothic"/>
          <w:b/>
          <w:sz w:val="18"/>
          <w:szCs w:val="20"/>
          <w:u w:val="single"/>
        </w:rPr>
      </w:pPr>
    </w:p>
    <w:p w14:paraId="2DE0596A" w14:textId="77777777" w:rsidR="009A768D" w:rsidRDefault="009A768D" w:rsidP="00704F23">
      <w:pPr>
        <w:spacing w:after="0" w:line="240" w:lineRule="auto"/>
        <w:jc w:val="both"/>
        <w:rPr>
          <w:rFonts w:ascii="Century Gothic" w:hAnsi="Century Gothic"/>
          <w:b/>
          <w:sz w:val="18"/>
          <w:szCs w:val="20"/>
          <w:u w:val="single"/>
        </w:rPr>
      </w:pPr>
    </w:p>
    <w:p w14:paraId="44EEA4C8" w14:textId="77777777" w:rsidR="009A768D" w:rsidRDefault="009A768D" w:rsidP="00704F23">
      <w:pPr>
        <w:spacing w:after="0" w:line="240" w:lineRule="auto"/>
        <w:jc w:val="both"/>
        <w:rPr>
          <w:rFonts w:ascii="Century Gothic" w:hAnsi="Century Gothic"/>
          <w:b/>
          <w:sz w:val="18"/>
          <w:szCs w:val="20"/>
          <w:u w:val="single"/>
        </w:rPr>
      </w:pPr>
    </w:p>
    <w:p w14:paraId="7FD6E199" w14:textId="77777777" w:rsidR="009A768D" w:rsidRDefault="009A768D" w:rsidP="00704F23">
      <w:pPr>
        <w:spacing w:after="0" w:line="240" w:lineRule="auto"/>
        <w:jc w:val="both"/>
        <w:rPr>
          <w:rFonts w:ascii="Century Gothic" w:hAnsi="Century Gothic"/>
          <w:b/>
          <w:sz w:val="18"/>
          <w:szCs w:val="20"/>
          <w:u w:val="single"/>
        </w:rPr>
      </w:pPr>
    </w:p>
    <w:p w14:paraId="2E427DE4" w14:textId="77777777" w:rsidR="009A768D" w:rsidRDefault="009A768D" w:rsidP="00704F23">
      <w:pPr>
        <w:spacing w:after="0" w:line="240" w:lineRule="auto"/>
        <w:jc w:val="both"/>
        <w:rPr>
          <w:rFonts w:ascii="Century Gothic" w:hAnsi="Century Gothic"/>
          <w:b/>
          <w:sz w:val="18"/>
          <w:szCs w:val="20"/>
          <w:u w:val="single"/>
        </w:rPr>
      </w:pPr>
    </w:p>
    <w:p w14:paraId="1DEBF1DA" w14:textId="77777777" w:rsidR="009A768D" w:rsidRDefault="009A768D" w:rsidP="00704F23">
      <w:pPr>
        <w:spacing w:after="0" w:line="240" w:lineRule="auto"/>
        <w:jc w:val="both"/>
        <w:rPr>
          <w:rFonts w:ascii="Century Gothic" w:hAnsi="Century Gothic"/>
          <w:b/>
          <w:sz w:val="18"/>
          <w:szCs w:val="20"/>
          <w:u w:val="single"/>
        </w:rPr>
      </w:pPr>
    </w:p>
    <w:p w14:paraId="373B5AB5" w14:textId="77777777" w:rsidR="009A768D" w:rsidRDefault="009A768D" w:rsidP="00704F23">
      <w:pPr>
        <w:spacing w:after="0" w:line="240" w:lineRule="auto"/>
        <w:jc w:val="both"/>
        <w:rPr>
          <w:rFonts w:ascii="Century Gothic" w:hAnsi="Century Gothic"/>
          <w:b/>
          <w:sz w:val="18"/>
          <w:szCs w:val="20"/>
          <w:u w:val="single"/>
        </w:rPr>
      </w:pPr>
    </w:p>
    <w:p w14:paraId="38FBE24F" w14:textId="77777777" w:rsidR="009A768D" w:rsidRDefault="009A768D" w:rsidP="00704F23">
      <w:pPr>
        <w:spacing w:after="0" w:line="240" w:lineRule="auto"/>
        <w:jc w:val="both"/>
        <w:rPr>
          <w:rFonts w:ascii="Century Gothic" w:hAnsi="Century Gothic"/>
          <w:b/>
          <w:sz w:val="18"/>
          <w:szCs w:val="20"/>
          <w:u w:val="single"/>
        </w:rPr>
      </w:pPr>
    </w:p>
    <w:p w14:paraId="75F5D2F6" w14:textId="77777777" w:rsidR="00D72887" w:rsidRDefault="00D72887" w:rsidP="002502E9">
      <w:pPr>
        <w:pStyle w:val="KIT-extrainfo"/>
        <w:ind w:left="0" w:firstLine="0"/>
      </w:pPr>
    </w:p>
    <w:p w14:paraId="40FAECA8" w14:textId="77777777" w:rsidR="002502E9" w:rsidRDefault="002502E9" w:rsidP="002502E9">
      <w:pPr>
        <w:pStyle w:val="KIT-extrainfo"/>
        <w:ind w:left="0" w:firstLine="0"/>
      </w:pPr>
    </w:p>
    <w:p w14:paraId="73787555" w14:textId="77777777" w:rsidR="002502E9" w:rsidRDefault="002502E9" w:rsidP="002502E9">
      <w:pPr>
        <w:pStyle w:val="KIT-extrainfo"/>
        <w:ind w:left="0" w:firstLine="0"/>
      </w:pPr>
    </w:p>
    <w:p w14:paraId="2541E1D9" w14:textId="77777777" w:rsidR="002502E9" w:rsidRDefault="002502E9" w:rsidP="002502E9">
      <w:pPr>
        <w:pStyle w:val="KIT-extrainfo"/>
        <w:ind w:left="0" w:firstLine="0"/>
      </w:pPr>
    </w:p>
    <w:p w14:paraId="7658CA97" w14:textId="77777777" w:rsidR="002502E9" w:rsidRDefault="002502E9" w:rsidP="002502E9">
      <w:pPr>
        <w:pStyle w:val="KIT-extrainfo"/>
        <w:ind w:left="0" w:firstLine="0"/>
      </w:pPr>
    </w:p>
    <w:p w14:paraId="6C6C4E79" w14:textId="77777777" w:rsidR="002502E9" w:rsidRDefault="002502E9" w:rsidP="002502E9">
      <w:pPr>
        <w:pStyle w:val="KIT-extrainfo"/>
        <w:ind w:left="0" w:firstLine="0"/>
      </w:pPr>
    </w:p>
    <w:p w14:paraId="5CDCB0EA" w14:textId="77777777" w:rsidR="002502E9" w:rsidRDefault="002502E9" w:rsidP="002502E9">
      <w:pPr>
        <w:pStyle w:val="KIT-extrainfo"/>
        <w:ind w:left="0" w:firstLine="0"/>
      </w:pPr>
    </w:p>
    <w:p w14:paraId="408D1CBC" w14:textId="77777777" w:rsidR="002502E9" w:rsidRDefault="002502E9" w:rsidP="002502E9">
      <w:pPr>
        <w:pStyle w:val="KIT-extrainfo"/>
        <w:ind w:left="0" w:firstLine="0"/>
      </w:pPr>
    </w:p>
    <w:p w14:paraId="518D8C4A" w14:textId="77777777" w:rsidR="002502E9" w:rsidRDefault="002502E9" w:rsidP="002502E9">
      <w:pPr>
        <w:pStyle w:val="KIT-extrainfo"/>
        <w:ind w:left="0" w:firstLine="0"/>
      </w:pPr>
    </w:p>
    <w:p w14:paraId="7E94BFD9" w14:textId="77777777" w:rsidR="002502E9" w:rsidRDefault="002502E9" w:rsidP="002502E9">
      <w:pPr>
        <w:pStyle w:val="KIT-extrainfo"/>
        <w:ind w:left="0" w:firstLine="0"/>
      </w:pPr>
    </w:p>
    <w:p w14:paraId="6DC9D98E" w14:textId="77777777" w:rsidR="002502E9" w:rsidRDefault="002502E9" w:rsidP="002502E9">
      <w:pPr>
        <w:pStyle w:val="KIT-extrainfo"/>
        <w:ind w:left="0" w:firstLine="0"/>
      </w:pPr>
    </w:p>
    <w:p w14:paraId="2824D93E" w14:textId="77777777" w:rsidR="002502E9" w:rsidRDefault="002502E9" w:rsidP="002502E9">
      <w:pPr>
        <w:pStyle w:val="KIT-extrainfo"/>
        <w:ind w:left="0" w:firstLine="0"/>
      </w:pPr>
    </w:p>
    <w:p w14:paraId="5BA13675" w14:textId="77777777" w:rsidR="002502E9" w:rsidRDefault="002502E9" w:rsidP="002502E9">
      <w:pPr>
        <w:pStyle w:val="KIT-extrainfo"/>
        <w:ind w:left="0" w:firstLine="0"/>
      </w:pPr>
    </w:p>
    <w:p w14:paraId="380FC26B" w14:textId="77777777" w:rsidR="002502E9" w:rsidRDefault="002502E9" w:rsidP="002502E9">
      <w:pPr>
        <w:pStyle w:val="KIT-extrainfo"/>
        <w:ind w:left="0" w:firstLine="0"/>
      </w:pPr>
    </w:p>
    <w:p w14:paraId="20AF1C1B" w14:textId="77777777" w:rsidR="002502E9" w:rsidRDefault="002502E9" w:rsidP="002502E9">
      <w:pPr>
        <w:pStyle w:val="KIT-extrainfo"/>
        <w:ind w:left="0" w:firstLine="0"/>
      </w:pPr>
    </w:p>
    <w:p w14:paraId="42BE5509" w14:textId="77777777" w:rsidR="002502E9" w:rsidRDefault="002502E9" w:rsidP="002502E9">
      <w:pPr>
        <w:pStyle w:val="KIT-extrainfo"/>
        <w:ind w:left="0" w:firstLine="0"/>
      </w:pPr>
    </w:p>
    <w:p w14:paraId="615C4F16" w14:textId="77777777" w:rsidR="002502E9" w:rsidRDefault="002502E9" w:rsidP="002502E9">
      <w:pPr>
        <w:pStyle w:val="KIT-extrainfo"/>
        <w:ind w:left="0" w:firstLine="0"/>
      </w:pPr>
    </w:p>
    <w:p w14:paraId="5E5AF4CA" w14:textId="77777777" w:rsidR="002502E9" w:rsidRDefault="002502E9" w:rsidP="002502E9">
      <w:pPr>
        <w:pStyle w:val="KIT-extrainfo"/>
        <w:ind w:left="0" w:firstLine="0"/>
      </w:pPr>
    </w:p>
    <w:p w14:paraId="2C59802B" w14:textId="77777777" w:rsidR="002502E9" w:rsidRDefault="002502E9" w:rsidP="002502E9">
      <w:pPr>
        <w:pStyle w:val="KIT-extrainfo"/>
        <w:ind w:left="0" w:firstLine="0"/>
      </w:pPr>
    </w:p>
    <w:p w14:paraId="30DDA403" w14:textId="77777777" w:rsidR="002502E9" w:rsidRDefault="002502E9" w:rsidP="002502E9">
      <w:pPr>
        <w:pStyle w:val="KIT-extrainfo"/>
        <w:ind w:left="0" w:firstLine="0"/>
      </w:pPr>
    </w:p>
    <w:p w14:paraId="4045173A" w14:textId="77777777" w:rsidR="002502E9" w:rsidRDefault="002502E9" w:rsidP="002502E9">
      <w:pPr>
        <w:pStyle w:val="KIT-extrainfo"/>
        <w:ind w:left="0" w:firstLine="0"/>
      </w:pPr>
    </w:p>
    <w:p w14:paraId="28429E95" w14:textId="77777777" w:rsidR="00D72887" w:rsidRDefault="00D72887" w:rsidP="00D72887">
      <w:pPr>
        <w:pStyle w:val="KIT-extrainfo"/>
      </w:pPr>
    </w:p>
    <w:p w14:paraId="404A862F" w14:textId="72AB149C" w:rsidR="00D72887" w:rsidRPr="000648B5" w:rsidRDefault="00D72887" w:rsidP="00D72887">
      <w:pPr>
        <w:pStyle w:val="KIT-extrainfo"/>
      </w:pPr>
      <w:r w:rsidRPr="000648B5">
        <w:t>Download our ELISA guide for technical hints, results, calculation, and troubleshooting tips:</w:t>
      </w:r>
    </w:p>
    <w:p w14:paraId="060A8581" w14:textId="58CAA8C3" w:rsidR="00D72887" w:rsidRPr="000648B5" w:rsidRDefault="00385EE5" w:rsidP="00D72887">
      <w:pPr>
        <w:pStyle w:val="KIT-extrainfo"/>
      </w:pPr>
      <w:hyperlink r:id="rId11" w:history="1">
        <w:r w:rsidR="00D72887" w:rsidRPr="00461068">
          <w:rPr>
            <w:rStyle w:val="Hyperlink"/>
            <w:b/>
            <w:bCs w:val="0"/>
            <w:szCs w:val="16"/>
          </w:rPr>
          <w:t>www.abcam.com/protocols/the-complete-elisa-guide</w:t>
        </w:r>
      </w:hyperlink>
    </w:p>
    <w:p w14:paraId="5CB063D4" w14:textId="77777777" w:rsidR="00D72887" w:rsidRPr="000648B5" w:rsidRDefault="00D72887" w:rsidP="00D72887">
      <w:pPr>
        <w:pStyle w:val="KIT-extrainfo"/>
      </w:pPr>
    </w:p>
    <w:p w14:paraId="75F29E2B" w14:textId="77777777" w:rsidR="00D72887" w:rsidRDefault="00D72887" w:rsidP="00D72887">
      <w:pPr>
        <w:pStyle w:val="KIT-extrainfo"/>
        <w:rPr>
          <w:rStyle w:val="Hyperlink"/>
          <w:b/>
          <w:bCs w:val="0"/>
          <w:szCs w:val="16"/>
        </w:rPr>
      </w:pPr>
      <w:r w:rsidRPr="000648B5">
        <w:rPr>
          <w:b/>
        </w:rPr>
        <w:t>For technical support contact information, visit</w:t>
      </w:r>
      <w:r w:rsidRPr="00FE4C21">
        <w:t xml:space="preserve">: </w:t>
      </w:r>
      <w:hyperlink r:id="rId12" w:history="1">
        <w:r w:rsidRPr="00EB7DF8">
          <w:rPr>
            <w:rStyle w:val="Hyperlink"/>
            <w:szCs w:val="16"/>
          </w:rPr>
          <w:t>www.abcam.com/contactus</w:t>
        </w:r>
      </w:hyperlink>
    </w:p>
    <w:p w14:paraId="32A5AEE2" w14:textId="1932E51A" w:rsidR="009A768D" w:rsidRDefault="009A768D" w:rsidP="00D72887">
      <w:pPr>
        <w:pStyle w:val="KIT-extrainfo"/>
        <w:ind w:left="0" w:firstLine="0"/>
      </w:pPr>
    </w:p>
    <w:p w14:paraId="02863163" w14:textId="6F9C1EA7" w:rsidR="009A768D" w:rsidRPr="00F72F51" w:rsidRDefault="00D72887" w:rsidP="00F72F51">
      <w:pPr>
        <w:spacing w:after="0" w:line="240" w:lineRule="auto"/>
        <w:jc w:val="both"/>
        <w:rPr>
          <w:rFonts w:ascii="Century Gothic" w:hAnsi="Century Gothic"/>
          <w:bCs/>
          <w:sz w:val="16"/>
          <w:szCs w:val="16"/>
        </w:rPr>
      </w:pPr>
      <w:r>
        <w:rPr>
          <w:rFonts w:ascii="Century Gothic" w:hAnsi="Century Gothic"/>
          <w:bCs/>
          <w:sz w:val="16"/>
          <w:szCs w:val="16"/>
        </w:rPr>
        <w:t xml:space="preserve">Copyright </w:t>
      </w:r>
      <w:r w:rsidRPr="00D72887">
        <w:rPr>
          <w:rFonts w:ascii="Century Gothic" w:hAnsi="Century Gothic"/>
          <w:bCs/>
          <w:sz w:val="16"/>
          <w:szCs w:val="16"/>
        </w:rPr>
        <w:t>©</w:t>
      </w:r>
      <w:r>
        <w:rPr>
          <w:rFonts w:ascii="Century Gothic" w:hAnsi="Century Gothic"/>
          <w:bCs/>
          <w:sz w:val="16"/>
          <w:szCs w:val="16"/>
        </w:rPr>
        <w:t xml:space="preserve"> 202</w:t>
      </w:r>
      <w:r w:rsidR="002502E9">
        <w:rPr>
          <w:rFonts w:ascii="Century Gothic" w:hAnsi="Century Gothic"/>
          <w:bCs/>
          <w:sz w:val="16"/>
          <w:szCs w:val="16"/>
        </w:rPr>
        <w:t>3</w:t>
      </w:r>
      <w:r>
        <w:rPr>
          <w:rFonts w:ascii="Century Gothic" w:hAnsi="Century Gothic"/>
          <w:bCs/>
          <w:sz w:val="16"/>
          <w:szCs w:val="16"/>
        </w:rPr>
        <w:t xml:space="preserve"> Abcam, All Rights Reserved. All information / details </w:t>
      </w:r>
      <w:r w:rsidR="002502E9">
        <w:rPr>
          <w:rFonts w:ascii="Century Gothic" w:hAnsi="Century Gothic"/>
          <w:bCs/>
          <w:sz w:val="16"/>
          <w:szCs w:val="16"/>
        </w:rPr>
        <w:t>are</w:t>
      </w:r>
      <w:r>
        <w:rPr>
          <w:rFonts w:ascii="Century Gothic" w:hAnsi="Century Gothic"/>
          <w:bCs/>
          <w:sz w:val="16"/>
          <w:szCs w:val="16"/>
        </w:rPr>
        <w:t xml:space="preserve"> correct at time of going to print. Version </w:t>
      </w:r>
      <w:r w:rsidRPr="00D72887">
        <w:rPr>
          <w:rFonts w:ascii="Century Gothic" w:hAnsi="Century Gothic"/>
          <w:bCs/>
          <w:sz w:val="16"/>
          <w:szCs w:val="16"/>
        </w:rPr>
        <w:t>1</w:t>
      </w:r>
      <w:r w:rsidR="002502E9">
        <w:rPr>
          <w:rFonts w:ascii="Century Gothic" w:hAnsi="Century Gothic"/>
          <w:bCs/>
          <w:sz w:val="16"/>
          <w:szCs w:val="16"/>
        </w:rPr>
        <w:t>b</w:t>
      </w:r>
      <w:r w:rsidRPr="00D72887">
        <w:rPr>
          <w:rFonts w:ascii="Century Gothic" w:hAnsi="Century Gothic"/>
          <w:bCs/>
          <w:sz w:val="16"/>
          <w:szCs w:val="16"/>
        </w:rPr>
        <w:t xml:space="preserve"> | </w:t>
      </w:r>
      <w:r w:rsidR="002502E9">
        <w:rPr>
          <w:rFonts w:ascii="Century Gothic" w:hAnsi="Century Gothic"/>
          <w:bCs/>
          <w:sz w:val="16"/>
          <w:szCs w:val="16"/>
        </w:rPr>
        <w:t>15 December 2023</w:t>
      </w:r>
    </w:p>
    <w:sectPr w:rsidR="009A768D" w:rsidRPr="00F72F51" w:rsidSect="00A261EB">
      <w:pgSz w:w="16838" w:h="11906" w:orient="landscape"/>
      <w:pgMar w:top="397" w:right="680" w:bottom="397" w:left="567"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FE7BA" w14:textId="77777777" w:rsidR="0017774E" w:rsidRDefault="0017774E" w:rsidP="00512E7A">
      <w:pPr>
        <w:spacing w:after="0" w:line="240" w:lineRule="auto"/>
      </w:pPr>
      <w:r>
        <w:separator/>
      </w:r>
    </w:p>
  </w:endnote>
  <w:endnote w:type="continuationSeparator" w:id="0">
    <w:p w14:paraId="130F8770" w14:textId="77777777" w:rsidR="0017774E" w:rsidRDefault="0017774E" w:rsidP="0051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8687" w14:textId="77777777" w:rsidR="0017774E" w:rsidRDefault="0017774E" w:rsidP="00512E7A">
      <w:pPr>
        <w:spacing w:after="0" w:line="240" w:lineRule="auto"/>
      </w:pPr>
      <w:r>
        <w:separator/>
      </w:r>
    </w:p>
  </w:footnote>
  <w:footnote w:type="continuationSeparator" w:id="0">
    <w:p w14:paraId="1CEE49D9" w14:textId="77777777" w:rsidR="0017774E" w:rsidRDefault="0017774E" w:rsidP="00512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04D"/>
    <w:multiLevelType w:val="hybridMultilevel"/>
    <w:tmpl w:val="009EE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0661CC"/>
    <w:multiLevelType w:val="hybridMultilevel"/>
    <w:tmpl w:val="1A8A6414"/>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4B4136A"/>
    <w:multiLevelType w:val="hybridMultilevel"/>
    <w:tmpl w:val="727464B2"/>
    <w:lvl w:ilvl="0" w:tplc="9EF0E206">
      <w:start w:val="1"/>
      <w:numFmt w:val="bullet"/>
      <w:pStyle w:val="KIT-materialsnotsuppli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6DCE38A3"/>
    <w:multiLevelType w:val="hybridMultilevel"/>
    <w:tmpl w:val="D5665E18"/>
    <w:lvl w:ilvl="0" w:tplc="1A30F498">
      <w:start w:val="1"/>
      <w:numFmt w:val="decimal"/>
      <w:pStyle w:val="KIT-assaystep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9F79C7"/>
    <w:multiLevelType w:val="hybridMultilevel"/>
    <w:tmpl w:val="FA8E9E58"/>
    <w:lvl w:ilvl="0" w:tplc="0809000F">
      <w:start w:val="1"/>
      <w:numFmt w:val="decimal"/>
      <w:lvlText w:val="%1."/>
      <w:lvlJc w:val="left"/>
      <w:pPr>
        <w:ind w:left="720" w:hanging="360"/>
      </w:pPr>
    </w:lvl>
    <w:lvl w:ilvl="1" w:tplc="200A916C">
      <w:start w:val="1"/>
      <w:numFmt w:val="decimal"/>
      <w:lvlText w:val="%2."/>
      <w:lvlJc w:val="left"/>
      <w:pPr>
        <w:ind w:left="1440" w:hanging="360"/>
      </w:pPr>
      <w:rPr>
        <w:rFonts w:ascii="Century Gothic" w:eastAsiaTheme="minorHAnsi" w:hAnsi="Century Gothic"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CA1496"/>
    <w:multiLevelType w:val="hybridMultilevel"/>
    <w:tmpl w:val="DFF6744A"/>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5069127">
    <w:abstractNumId w:val="2"/>
  </w:num>
  <w:num w:numId="2" w16cid:durableId="1479876914">
    <w:abstractNumId w:val="3"/>
  </w:num>
  <w:num w:numId="3" w16cid:durableId="1017997861">
    <w:abstractNumId w:val="5"/>
  </w:num>
  <w:num w:numId="4" w16cid:durableId="1920015575">
    <w:abstractNumId w:val="1"/>
  </w:num>
  <w:num w:numId="5" w16cid:durableId="337197715">
    <w:abstractNumId w:val="4"/>
  </w:num>
  <w:num w:numId="6" w16cid:durableId="54795695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E2"/>
    <w:rsid w:val="000239CB"/>
    <w:rsid w:val="00064203"/>
    <w:rsid w:val="000648B5"/>
    <w:rsid w:val="00095D42"/>
    <w:rsid w:val="000A4138"/>
    <w:rsid w:val="000C392E"/>
    <w:rsid w:val="000E0449"/>
    <w:rsid w:val="000F2AE5"/>
    <w:rsid w:val="001155CD"/>
    <w:rsid w:val="0017774E"/>
    <w:rsid w:val="00187E22"/>
    <w:rsid w:val="001E5736"/>
    <w:rsid w:val="002269A3"/>
    <w:rsid w:val="00232943"/>
    <w:rsid w:val="002502E9"/>
    <w:rsid w:val="003303B5"/>
    <w:rsid w:val="003770AB"/>
    <w:rsid w:val="00385EE5"/>
    <w:rsid w:val="003A4CD7"/>
    <w:rsid w:val="003C2ED8"/>
    <w:rsid w:val="00420CA6"/>
    <w:rsid w:val="0044395D"/>
    <w:rsid w:val="00455DF3"/>
    <w:rsid w:val="004B1C50"/>
    <w:rsid w:val="004C7613"/>
    <w:rsid w:val="004E4424"/>
    <w:rsid w:val="004F25FA"/>
    <w:rsid w:val="00512E7A"/>
    <w:rsid w:val="005B27B0"/>
    <w:rsid w:val="005C2262"/>
    <w:rsid w:val="005C7860"/>
    <w:rsid w:val="005E26D2"/>
    <w:rsid w:val="006534B5"/>
    <w:rsid w:val="00695FF2"/>
    <w:rsid w:val="006A0383"/>
    <w:rsid w:val="006F41E6"/>
    <w:rsid w:val="00703A97"/>
    <w:rsid w:val="00704F23"/>
    <w:rsid w:val="007124F8"/>
    <w:rsid w:val="00766835"/>
    <w:rsid w:val="00796BA8"/>
    <w:rsid w:val="007A397A"/>
    <w:rsid w:val="007C7406"/>
    <w:rsid w:val="007E6440"/>
    <w:rsid w:val="00846144"/>
    <w:rsid w:val="008B7A4E"/>
    <w:rsid w:val="008C47F4"/>
    <w:rsid w:val="008E0192"/>
    <w:rsid w:val="008F7F4A"/>
    <w:rsid w:val="0090209C"/>
    <w:rsid w:val="00913309"/>
    <w:rsid w:val="00933EEE"/>
    <w:rsid w:val="00945A9C"/>
    <w:rsid w:val="0095349B"/>
    <w:rsid w:val="009710BA"/>
    <w:rsid w:val="0098363E"/>
    <w:rsid w:val="009A768D"/>
    <w:rsid w:val="009D3692"/>
    <w:rsid w:val="009F0C08"/>
    <w:rsid w:val="00A038AD"/>
    <w:rsid w:val="00A23323"/>
    <w:rsid w:val="00A261EB"/>
    <w:rsid w:val="00A47022"/>
    <w:rsid w:val="00A8572F"/>
    <w:rsid w:val="00AA5BFC"/>
    <w:rsid w:val="00AE397A"/>
    <w:rsid w:val="00B203E4"/>
    <w:rsid w:val="00B24578"/>
    <w:rsid w:val="00B5263F"/>
    <w:rsid w:val="00BA7D21"/>
    <w:rsid w:val="00BD0B3E"/>
    <w:rsid w:val="00BE07A7"/>
    <w:rsid w:val="00BF0E41"/>
    <w:rsid w:val="00BF452A"/>
    <w:rsid w:val="00C160E0"/>
    <w:rsid w:val="00C16ED8"/>
    <w:rsid w:val="00C439CF"/>
    <w:rsid w:val="00D25D8B"/>
    <w:rsid w:val="00D626A8"/>
    <w:rsid w:val="00D71E3B"/>
    <w:rsid w:val="00D72887"/>
    <w:rsid w:val="00DA0B55"/>
    <w:rsid w:val="00DA6C8A"/>
    <w:rsid w:val="00DE5443"/>
    <w:rsid w:val="00DF091C"/>
    <w:rsid w:val="00DF307A"/>
    <w:rsid w:val="00E033F9"/>
    <w:rsid w:val="00E03551"/>
    <w:rsid w:val="00E56AF2"/>
    <w:rsid w:val="00E81ABE"/>
    <w:rsid w:val="00E905FF"/>
    <w:rsid w:val="00E944E2"/>
    <w:rsid w:val="00EA59F7"/>
    <w:rsid w:val="00ED34CB"/>
    <w:rsid w:val="00EE0FBA"/>
    <w:rsid w:val="00F176CF"/>
    <w:rsid w:val="00F2493A"/>
    <w:rsid w:val="00F539E5"/>
    <w:rsid w:val="00F6322D"/>
    <w:rsid w:val="00F72F51"/>
    <w:rsid w:val="00FC2765"/>
    <w:rsid w:val="00FF4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D061"/>
  <w15:chartTrackingRefBased/>
  <w15:docId w15:val="{BB38D4EA-2C9C-466F-A8D6-4C2BDFBD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3F9"/>
    <w:rPr>
      <w:rFonts w:eastAsiaTheme="minorHAnsi"/>
      <w:lang w:eastAsia="en-US"/>
    </w:rPr>
  </w:style>
  <w:style w:type="paragraph" w:styleId="Heading1">
    <w:name w:val="heading 1"/>
    <w:basedOn w:val="Normal"/>
    <w:next w:val="Normal"/>
    <w:link w:val="Heading1Char"/>
    <w:uiPriority w:val="9"/>
    <w:qFormat/>
    <w:rsid w:val="00E94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E2"/>
    <w:rPr>
      <w:rFonts w:asciiTheme="majorHAnsi" w:eastAsiaTheme="majorEastAsia" w:hAnsiTheme="majorHAnsi" w:cstheme="majorBidi"/>
      <w:color w:val="2F5496" w:themeColor="accent1" w:themeShade="BF"/>
      <w:sz w:val="32"/>
      <w:szCs w:val="32"/>
      <w:lang w:eastAsia="en-US"/>
    </w:rPr>
  </w:style>
  <w:style w:type="paragraph" w:styleId="Header">
    <w:name w:val="header"/>
    <w:basedOn w:val="Normal"/>
    <w:link w:val="HeaderChar"/>
    <w:uiPriority w:val="99"/>
    <w:unhideWhenUsed/>
    <w:rsid w:val="00E94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4E2"/>
    <w:rPr>
      <w:rFonts w:eastAsiaTheme="minorHAnsi"/>
      <w:lang w:eastAsia="en-US"/>
    </w:rPr>
  </w:style>
  <w:style w:type="table" w:styleId="TableGrid">
    <w:name w:val="Table Grid"/>
    <w:basedOn w:val="TableNormal"/>
    <w:uiPriority w:val="39"/>
    <w:rsid w:val="00E033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4E2"/>
    <w:rPr>
      <w:color w:val="0000FF"/>
      <w:u w:val="single"/>
    </w:rPr>
  </w:style>
  <w:style w:type="paragraph" w:styleId="ListParagraph">
    <w:name w:val="List Paragraph"/>
    <w:basedOn w:val="Normal"/>
    <w:uiPriority w:val="34"/>
    <w:qFormat/>
    <w:rsid w:val="00E944E2"/>
    <w:pPr>
      <w:ind w:left="720"/>
      <w:contextualSpacing/>
    </w:pPr>
  </w:style>
  <w:style w:type="paragraph" w:customStyle="1" w:styleId="Kitname">
    <w:name w:val="Kit name"/>
    <w:basedOn w:val="Normal"/>
    <w:link w:val="KitnameChar"/>
    <w:qFormat/>
    <w:rsid w:val="00E033F9"/>
    <w:pPr>
      <w:keepNext/>
      <w:keepLines/>
      <w:spacing w:after="0"/>
      <w:jc w:val="center"/>
      <w:outlineLvl w:val="0"/>
    </w:pPr>
    <w:rPr>
      <w:rFonts w:ascii="Century Gothic" w:eastAsiaTheme="majorEastAsia" w:hAnsi="Century Gothic" w:cstheme="majorBidi"/>
      <w:b/>
      <w:noProof/>
    </w:rPr>
  </w:style>
  <w:style w:type="paragraph" w:customStyle="1" w:styleId="KIT-extrainfo">
    <w:name w:val="KIT-extra info"/>
    <w:basedOn w:val="Normal"/>
    <w:link w:val="KIT-extrainfoChar"/>
    <w:autoRedefine/>
    <w:qFormat/>
    <w:rsid w:val="00C439CF"/>
    <w:pPr>
      <w:spacing w:after="0" w:line="240" w:lineRule="auto"/>
      <w:ind w:left="360" w:hanging="360"/>
    </w:pPr>
    <w:rPr>
      <w:rFonts w:ascii="Century Gothic" w:hAnsi="Century Gothic"/>
      <w:bCs/>
      <w:sz w:val="16"/>
      <w:szCs w:val="18"/>
      <w:lang w:val="en-US" w:eastAsia="en-GB"/>
    </w:rPr>
  </w:style>
  <w:style w:type="character" w:customStyle="1" w:styleId="KitnameChar">
    <w:name w:val="Kit name Char"/>
    <w:basedOn w:val="DefaultParagraphFont"/>
    <w:link w:val="Kitname"/>
    <w:rsid w:val="00E033F9"/>
    <w:rPr>
      <w:rFonts w:ascii="Century Gothic" w:eastAsiaTheme="majorEastAsia" w:hAnsi="Century Gothic" w:cstheme="majorBidi"/>
      <w:b/>
      <w:noProof/>
      <w:lang w:eastAsia="en-US"/>
    </w:rPr>
  </w:style>
  <w:style w:type="paragraph" w:customStyle="1" w:styleId="KIT-introduction">
    <w:name w:val="KIT-introduction"/>
    <w:basedOn w:val="Normal"/>
    <w:link w:val="KIT-introductionChar"/>
    <w:autoRedefine/>
    <w:qFormat/>
    <w:rsid w:val="00E033F9"/>
    <w:pPr>
      <w:tabs>
        <w:tab w:val="center" w:pos="4513"/>
        <w:tab w:val="right" w:pos="9026"/>
      </w:tabs>
      <w:spacing w:after="120" w:line="240" w:lineRule="auto"/>
      <w:jc w:val="both"/>
    </w:pPr>
    <w:rPr>
      <w:rFonts w:ascii="Century Gothic" w:hAnsi="Century Gothic"/>
      <w:noProof/>
      <w:sz w:val="16"/>
      <w:szCs w:val="16"/>
      <w:lang w:val="en-US"/>
    </w:rPr>
  </w:style>
  <w:style w:type="character" w:customStyle="1" w:styleId="KIT-extrainfoChar">
    <w:name w:val="KIT-extra info Char"/>
    <w:basedOn w:val="DefaultParagraphFont"/>
    <w:link w:val="KIT-extrainfo"/>
    <w:rsid w:val="00C439CF"/>
    <w:rPr>
      <w:rFonts w:ascii="Century Gothic" w:eastAsiaTheme="minorHAnsi" w:hAnsi="Century Gothic"/>
      <w:bCs/>
      <w:sz w:val="16"/>
      <w:szCs w:val="18"/>
      <w:lang w:val="en-US"/>
    </w:rPr>
  </w:style>
  <w:style w:type="paragraph" w:customStyle="1" w:styleId="KIT-sections">
    <w:name w:val="KIT-sections"/>
    <w:basedOn w:val="Normal"/>
    <w:link w:val="KIT-sectionsChar"/>
    <w:autoRedefine/>
    <w:qFormat/>
    <w:rsid w:val="00BE07A7"/>
    <w:pPr>
      <w:spacing w:after="0"/>
      <w:jc w:val="both"/>
    </w:pPr>
    <w:rPr>
      <w:rFonts w:ascii="Century Gothic" w:hAnsi="Century Gothic"/>
      <w:sz w:val="18"/>
      <w:szCs w:val="20"/>
      <w:u w:val="single"/>
    </w:rPr>
  </w:style>
  <w:style w:type="character" w:customStyle="1" w:styleId="KIT-introductionChar">
    <w:name w:val="KIT-introduction Char"/>
    <w:basedOn w:val="DefaultParagraphFont"/>
    <w:link w:val="KIT-introduction"/>
    <w:rsid w:val="00E033F9"/>
    <w:rPr>
      <w:rFonts w:ascii="Century Gothic" w:eastAsiaTheme="minorHAnsi" w:hAnsi="Century Gothic"/>
      <w:noProof/>
      <w:sz w:val="16"/>
      <w:szCs w:val="16"/>
      <w:lang w:val="en-US" w:eastAsia="en-US"/>
    </w:rPr>
  </w:style>
  <w:style w:type="paragraph" w:customStyle="1" w:styleId="KIT-text">
    <w:name w:val="KIT-text"/>
    <w:basedOn w:val="Normal"/>
    <w:link w:val="KIT-textChar"/>
    <w:qFormat/>
    <w:rsid w:val="00E033F9"/>
    <w:pPr>
      <w:spacing w:after="0"/>
      <w:jc w:val="both"/>
    </w:pPr>
    <w:rPr>
      <w:rFonts w:ascii="Century Gothic" w:eastAsiaTheme="minorEastAsia" w:hAnsi="Century Gothic"/>
      <w:sz w:val="16"/>
      <w:szCs w:val="18"/>
      <w:lang w:eastAsia="en-GB"/>
    </w:rPr>
  </w:style>
  <w:style w:type="character" w:customStyle="1" w:styleId="KIT-sectionsChar">
    <w:name w:val="KIT-sections Char"/>
    <w:basedOn w:val="DefaultParagraphFont"/>
    <w:link w:val="KIT-sections"/>
    <w:rsid w:val="00BE07A7"/>
    <w:rPr>
      <w:rFonts w:ascii="Century Gothic" w:eastAsiaTheme="minorHAnsi" w:hAnsi="Century Gothic"/>
      <w:sz w:val="18"/>
      <w:szCs w:val="20"/>
      <w:u w:val="single"/>
      <w:lang w:eastAsia="en-US"/>
    </w:rPr>
  </w:style>
  <w:style w:type="paragraph" w:customStyle="1" w:styleId="KIT-reagentpreparation">
    <w:name w:val="KIT-reagent preparation"/>
    <w:basedOn w:val="KIT-text"/>
    <w:link w:val="KIT-reagentpreparationChar"/>
    <w:qFormat/>
    <w:rsid w:val="00E033F9"/>
    <w:rPr>
      <w:u w:val="single"/>
      <w:lang w:val="en-US"/>
    </w:rPr>
  </w:style>
  <w:style w:type="character" w:customStyle="1" w:styleId="KIT-textChar">
    <w:name w:val="KIT-text Char"/>
    <w:basedOn w:val="DefaultParagraphFont"/>
    <w:link w:val="KIT-text"/>
    <w:rsid w:val="00E033F9"/>
    <w:rPr>
      <w:rFonts w:ascii="Century Gothic" w:hAnsi="Century Gothic"/>
      <w:sz w:val="16"/>
      <w:szCs w:val="18"/>
    </w:rPr>
  </w:style>
  <w:style w:type="paragraph" w:customStyle="1" w:styleId="KIT-assaysteps">
    <w:name w:val="KIT-assay steps"/>
    <w:basedOn w:val="Normal"/>
    <w:link w:val="KIT-assaystepsChar"/>
    <w:qFormat/>
    <w:rsid w:val="00E033F9"/>
    <w:pPr>
      <w:numPr>
        <w:numId w:val="2"/>
      </w:numPr>
      <w:tabs>
        <w:tab w:val="center" w:pos="4513"/>
        <w:tab w:val="right" w:pos="9026"/>
      </w:tabs>
      <w:spacing w:after="0" w:line="240" w:lineRule="auto"/>
      <w:ind w:left="360"/>
    </w:pPr>
    <w:rPr>
      <w:rFonts w:ascii="Century Gothic" w:hAnsi="Century Gothic"/>
      <w:sz w:val="16"/>
      <w:szCs w:val="16"/>
      <w:lang w:val="en-US"/>
    </w:rPr>
  </w:style>
  <w:style w:type="character" w:customStyle="1" w:styleId="KIT-reagentpreparationChar">
    <w:name w:val="KIT-reagent preparation Char"/>
    <w:basedOn w:val="KIT-textChar"/>
    <w:link w:val="KIT-reagentpreparation"/>
    <w:rsid w:val="00E033F9"/>
    <w:rPr>
      <w:rFonts w:ascii="Century Gothic" w:hAnsi="Century Gothic"/>
      <w:sz w:val="16"/>
      <w:szCs w:val="18"/>
      <w:u w:val="single"/>
      <w:lang w:val="en-US"/>
    </w:rPr>
  </w:style>
  <w:style w:type="paragraph" w:customStyle="1" w:styleId="KIT-Copyright">
    <w:name w:val="KIT-Copyright"/>
    <w:basedOn w:val="Normal"/>
    <w:link w:val="KIT-CopyrightChar"/>
    <w:autoRedefine/>
    <w:qFormat/>
    <w:rsid w:val="00E033F9"/>
    <w:pPr>
      <w:spacing w:before="480" w:after="0"/>
    </w:pPr>
    <w:rPr>
      <w:rFonts w:ascii="Century Gothic" w:eastAsia="Century Gothic" w:hAnsi="Century Gothic" w:cs="Century Gothic"/>
      <w:color w:val="000000" w:themeColor="text1"/>
      <w:sz w:val="14"/>
      <w:szCs w:val="14"/>
      <w:lang w:eastAsia="en-GB"/>
    </w:rPr>
  </w:style>
  <w:style w:type="character" w:customStyle="1" w:styleId="KIT-assaystepsChar">
    <w:name w:val="KIT-assay steps Char"/>
    <w:basedOn w:val="DefaultParagraphFont"/>
    <w:link w:val="KIT-assaysteps"/>
    <w:rsid w:val="00E033F9"/>
    <w:rPr>
      <w:rFonts w:ascii="Century Gothic" w:eastAsiaTheme="minorHAnsi" w:hAnsi="Century Gothic"/>
      <w:sz w:val="16"/>
      <w:szCs w:val="16"/>
      <w:lang w:val="en-US" w:eastAsia="en-US"/>
    </w:rPr>
  </w:style>
  <w:style w:type="paragraph" w:customStyle="1" w:styleId="KIT-version">
    <w:name w:val="KIT-version"/>
    <w:basedOn w:val="Normal"/>
    <w:link w:val="KIT-versionChar"/>
    <w:qFormat/>
    <w:rsid w:val="00E033F9"/>
    <w:pPr>
      <w:spacing w:after="0"/>
    </w:pPr>
    <w:rPr>
      <w:rFonts w:ascii="Century Gothic" w:eastAsia="Century Gothic" w:hAnsi="Century Gothic" w:cs="Century Gothic"/>
      <w:color w:val="000000" w:themeColor="text1"/>
      <w:sz w:val="14"/>
      <w:szCs w:val="14"/>
      <w:lang w:eastAsia="en-GB"/>
    </w:rPr>
  </w:style>
  <w:style w:type="character" w:customStyle="1" w:styleId="KIT-CopyrightChar">
    <w:name w:val="KIT-Copyright Char"/>
    <w:basedOn w:val="DefaultParagraphFont"/>
    <w:link w:val="KIT-Copyright"/>
    <w:rsid w:val="00E033F9"/>
    <w:rPr>
      <w:rFonts w:ascii="Century Gothic" w:eastAsia="Century Gothic" w:hAnsi="Century Gothic" w:cs="Century Gothic"/>
      <w:color w:val="000000" w:themeColor="text1"/>
      <w:sz w:val="14"/>
      <w:szCs w:val="14"/>
    </w:rPr>
  </w:style>
  <w:style w:type="paragraph" w:customStyle="1" w:styleId="KIT-materialsnotsupplied">
    <w:name w:val="KIT-materials not supplied"/>
    <w:basedOn w:val="Normal"/>
    <w:link w:val="KIT-materialsnotsuppliedChar"/>
    <w:qFormat/>
    <w:rsid w:val="00E033F9"/>
    <w:pPr>
      <w:numPr>
        <w:numId w:val="1"/>
      </w:numPr>
      <w:spacing w:after="0"/>
      <w:contextualSpacing/>
      <w:jc w:val="both"/>
    </w:pPr>
    <w:rPr>
      <w:rFonts w:ascii="Century Gothic" w:hAnsi="Century Gothic"/>
      <w:sz w:val="16"/>
      <w:szCs w:val="16"/>
    </w:rPr>
  </w:style>
  <w:style w:type="character" w:customStyle="1" w:styleId="KIT-versionChar">
    <w:name w:val="KIT-version Char"/>
    <w:basedOn w:val="DefaultParagraphFont"/>
    <w:link w:val="KIT-version"/>
    <w:rsid w:val="00E033F9"/>
    <w:rPr>
      <w:rFonts w:ascii="Century Gothic" w:eastAsia="Century Gothic" w:hAnsi="Century Gothic" w:cs="Century Gothic"/>
      <w:color w:val="000000" w:themeColor="text1"/>
      <w:sz w:val="14"/>
      <w:szCs w:val="14"/>
    </w:rPr>
  </w:style>
  <w:style w:type="paragraph" w:customStyle="1" w:styleId="KIT-tableitem">
    <w:name w:val="KIT-table item"/>
    <w:basedOn w:val="Normal"/>
    <w:link w:val="KIT-tableitemChar"/>
    <w:rsid w:val="00E033F9"/>
    <w:pPr>
      <w:spacing w:after="0" w:line="240" w:lineRule="auto"/>
    </w:pPr>
    <w:rPr>
      <w:rFonts w:ascii="Century Gothic" w:hAnsi="Century Gothic" w:cs="Arial"/>
      <w:color w:val="000000"/>
      <w:sz w:val="16"/>
      <w:szCs w:val="16"/>
      <w:shd w:val="clear" w:color="auto" w:fill="FFFFFF"/>
    </w:rPr>
  </w:style>
  <w:style w:type="character" w:customStyle="1" w:styleId="KIT-materialsnotsuppliedChar">
    <w:name w:val="KIT-materials not supplied Char"/>
    <w:basedOn w:val="DefaultParagraphFont"/>
    <w:link w:val="KIT-materialsnotsupplied"/>
    <w:rsid w:val="00E033F9"/>
    <w:rPr>
      <w:rFonts w:ascii="Century Gothic" w:eastAsiaTheme="minorHAnsi" w:hAnsi="Century Gothic"/>
      <w:sz w:val="16"/>
      <w:szCs w:val="16"/>
      <w:lang w:eastAsia="en-US"/>
    </w:rPr>
  </w:style>
  <w:style w:type="paragraph" w:customStyle="1" w:styleId="KIT-itemdetail">
    <w:name w:val="KIT-item detail"/>
    <w:basedOn w:val="Normal"/>
    <w:link w:val="KIT-itemdetailChar"/>
    <w:autoRedefine/>
    <w:qFormat/>
    <w:rsid w:val="00E033F9"/>
    <w:pPr>
      <w:spacing w:after="0" w:line="240" w:lineRule="auto"/>
      <w:jc w:val="center"/>
    </w:pPr>
    <w:rPr>
      <w:rFonts w:ascii="Century Gothic" w:hAnsi="Century Gothic"/>
      <w:sz w:val="16"/>
    </w:rPr>
  </w:style>
  <w:style w:type="character" w:customStyle="1" w:styleId="KIT-tableitemChar">
    <w:name w:val="KIT-table item Char"/>
    <w:basedOn w:val="DefaultParagraphFont"/>
    <w:link w:val="KIT-tableitem"/>
    <w:rsid w:val="00E033F9"/>
    <w:rPr>
      <w:rFonts w:ascii="Century Gothic" w:eastAsiaTheme="minorHAnsi" w:hAnsi="Century Gothic" w:cs="Arial"/>
      <w:color w:val="000000"/>
      <w:sz w:val="16"/>
      <w:szCs w:val="16"/>
      <w:lang w:eastAsia="en-US"/>
    </w:rPr>
  </w:style>
  <w:style w:type="paragraph" w:customStyle="1" w:styleId="tabletitleItem">
    <w:name w:val="table title Item"/>
    <w:basedOn w:val="Normal"/>
    <w:link w:val="tabletitleItemChar"/>
    <w:rsid w:val="00E033F9"/>
    <w:pPr>
      <w:spacing w:after="0" w:line="240" w:lineRule="auto"/>
      <w:jc w:val="both"/>
    </w:pPr>
    <w:rPr>
      <w:rFonts w:ascii="Century Gothic" w:hAnsi="Century Gothic"/>
      <w:b/>
      <w:sz w:val="18"/>
      <w:szCs w:val="20"/>
    </w:rPr>
  </w:style>
  <w:style w:type="character" w:customStyle="1" w:styleId="KIT-itemdetailChar">
    <w:name w:val="KIT-item detail Char"/>
    <w:basedOn w:val="DefaultParagraphFont"/>
    <w:link w:val="KIT-itemdetail"/>
    <w:rsid w:val="00E033F9"/>
    <w:rPr>
      <w:rFonts w:ascii="Century Gothic" w:eastAsiaTheme="minorHAnsi" w:hAnsi="Century Gothic"/>
      <w:sz w:val="16"/>
      <w:lang w:eastAsia="en-US"/>
    </w:rPr>
  </w:style>
  <w:style w:type="paragraph" w:customStyle="1" w:styleId="KIT-tabletitle">
    <w:name w:val="KIT-table title"/>
    <w:basedOn w:val="tabletitleItem"/>
    <w:link w:val="KIT-tabletitleChar"/>
    <w:qFormat/>
    <w:rsid w:val="00E033F9"/>
  </w:style>
  <w:style w:type="character" w:customStyle="1" w:styleId="tabletitleItemChar">
    <w:name w:val="table title Item Char"/>
    <w:basedOn w:val="DefaultParagraphFont"/>
    <w:link w:val="tabletitleItem"/>
    <w:rsid w:val="00E033F9"/>
    <w:rPr>
      <w:rFonts w:ascii="Century Gothic" w:eastAsiaTheme="minorHAnsi" w:hAnsi="Century Gothic"/>
      <w:b/>
      <w:sz w:val="18"/>
      <w:szCs w:val="20"/>
      <w:lang w:eastAsia="en-US"/>
    </w:rPr>
  </w:style>
  <w:style w:type="character" w:customStyle="1" w:styleId="KIT-tabletitleChar">
    <w:name w:val="KIT-table title Char"/>
    <w:basedOn w:val="tabletitleItemChar"/>
    <w:link w:val="KIT-tabletitle"/>
    <w:rsid w:val="00E033F9"/>
    <w:rPr>
      <w:rFonts w:ascii="Century Gothic" w:eastAsiaTheme="minorHAnsi" w:hAnsi="Century Gothic"/>
      <w:b/>
      <w:sz w:val="18"/>
      <w:szCs w:val="20"/>
      <w:lang w:eastAsia="en-US"/>
    </w:rPr>
  </w:style>
  <w:style w:type="paragraph" w:customStyle="1" w:styleId="KIT-itemname">
    <w:name w:val="KIT-item name"/>
    <w:basedOn w:val="KIT-tableitem"/>
    <w:link w:val="KIT-itemnameChar"/>
    <w:qFormat/>
    <w:rsid w:val="00E033F9"/>
  </w:style>
  <w:style w:type="paragraph" w:customStyle="1" w:styleId="KIT-tiltelitemdetails">
    <w:name w:val="KIT-tiltel item details"/>
    <w:basedOn w:val="KIT-text"/>
    <w:link w:val="KIT-tiltelitemdetailsChar"/>
    <w:qFormat/>
    <w:rsid w:val="00E033F9"/>
    <w:pPr>
      <w:spacing w:line="240" w:lineRule="auto"/>
      <w:jc w:val="center"/>
    </w:pPr>
    <w:rPr>
      <w:b/>
      <w:bCs/>
    </w:rPr>
  </w:style>
  <w:style w:type="character" w:customStyle="1" w:styleId="KIT-itemnameChar">
    <w:name w:val="KIT-item name Char"/>
    <w:basedOn w:val="KIT-tableitemChar"/>
    <w:link w:val="KIT-itemname"/>
    <w:rsid w:val="00E033F9"/>
    <w:rPr>
      <w:rFonts w:ascii="Century Gothic" w:eastAsiaTheme="minorHAnsi" w:hAnsi="Century Gothic" w:cs="Arial"/>
      <w:color w:val="000000"/>
      <w:sz w:val="16"/>
      <w:szCs w:val="16"/>
      <w:lang w:eastAsia="en-US"/>
    </w:rPr>
  </w:style>
  <w:style w:type="paragraph" w:customStyle="1" w:styleId="KIT-titleITEM">
    <w:name w:val="KIT-title ITEM"/>
    <w:basedOn w:val="KIT-tableitem"/>
    <w:link w:val="KIT-titleITEMChar"/>
    <w:qFormat/>
    <w:rsid w:val="00E033F9"/>
    <w:rPr>
      <w:b/>
      <w:bCs/>
    </w:rPr>
  </w:style>
  <w:style w:type="character" w:customStyle="1" w:styleId="KIT-tiltelitemdetailsChar">
    <w:name w:val="KIT-tiltel item details Char"/>
    <w:basedOn w:val="KIT-textChar"/>
    <w:link w:val="KIT-tiltelitemdetails"/>
    <w:rsid w:val="00E033F9"/>
    <w:rPr>
      <w:rFonts w:ascii="Century Gothic" w:hAnsi="Century Gothic"/>
      <w:b/>
      <w:bCs/>
      <w:sz w:val="16"/>
      <w:szCs w:val="18"/>
    </w:rPr>
  </w:style>
  <w:style w:type="paragraph" w:customStyle="1" w:styleId="KIT-BOLDtext">
    <w:name w:val="KIT-BOLD text"/>
    <w:basedOn w:val="KIT-text"/>
    <w:link w:val="KIT-BOLDtextChar"/>
    <w:qFormat/>
    <w:rsid w:val="00E033F9"/>
    <w:rPr>
      <w:b/>
      <w:bCs/>
    </w:rPr>
  </w:style>
  <w:style w:type="character" w:customStyle="1" w:styleId="KIT-titleITEMChar">
    <w:name w:val="KIT-title ITEM Char"/>
    <w:basedOn w:val="KIT-tableitemChar"/>
    <w:link w:val="KIT-titleITEM"/>
    <w:rsid w:val="00E033F9"/>
    <w:rPr>
      <w:rFonts w:ascii="Century Gothic" w:eastAsiaTheme="minorHAnsi" w:hAnsi="Century Gothic" w:cs="Arial"/>
      <w:b/>
      <w:bCs/>
      <w:color w:val="000000"/>
      <w:sz w:val="16"/>
      <w:szCs w:val="16"/>
      <w:lang w:eastAsia="en-US"/>
    </w:rPr>
  </w:style>
  <w:style w:type="character" w:customStyle="1" w:styleId="KIT-BOLDtextChar">
    <w:name w:val="KIT-BOLD text Char"/>
    <w:basedOn w:val="KIT-textChar"/>
    <w:link w:val="KIT-BOLDtext"/>
    <w:rsid w:val="00E033F9"/>
    <w:rPr>
      <w:rFonts w:ascii="Century Gothic" w:hAnsi="Century Gothic"/>
      <w:b/>
      <w:bCs/>
      <w:sz w:val="16"/>
      <w:szCs w:val="18"/>
    </w:rPr>
  </w:style>
  <w:style w:type="paragraph" w:customStyle="1" w:styleId="paragraph">
    <w:name w:val="paragraph"/>
    <w:basedOn w:val="Normal"/>
    <w:rsid w:val="000648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8B5"/>
  </w:style>
  <w:style w:type="character" w:customStyle="1" w:styleId="eop">
    <w:name w:val="eop"/>
    <w:basedOn w:val="DefaultParagraphFont"/>
    <w:rsid w:val="000648B5"/>
  </w:style>
  <w:style w:type="character" w:styleId="UnresolvedMention">
    <w:name w:val="Unresolved Mention"/>
    <w:basedOn w:val="DefaultParagraphFont"/>
    <w:uiPriority w:val="99"/>
    <w:semiHidden/>
    <w:unhideWhenUsed/>
    <w:rsid w:val="008E0192"/>
    <w:rPr>
      <w:color w:val="605E5C"/>
      <w:shd w:val="clear" w:color="auto" w:fill="E1DFDD"/>
    </w:rPr>
  </w:style>
  <w:style w:type="paragraph" w:styleId="Footer">
    <w:name w:val="footer"/>
    <w:basedOn w:val="Normal"/>
    <w:link w:val="FooterChar"/>
    <w:uiPriority w:val="99"/>
    <w:unhideWhenUsed/>
    <w:rsid w:val="00512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A"/>
    <w:rPr>
      <w:rFonts w:eastAsiaTheme="minorHAnsi"/>
      <w:lang w:eastAsia="en-US"/>
    </w:rPr>
  </w:style>
  <w:style w:type="character" w:styleId="PlaceholderText">
    <w:name w:val="Placeholder Text"/>
    <w:basedOn w:val="DefaultParagraphFont"/>
    <w:uiPriority w:val="99"/>
    <w:semiHidden/>
    <w:rsid w:val="00E81ABE"/>
    <w:rPr>
      <w:color w:val="808080"/>
    </w:rPr>
  </w:style>
  <w:style w:type="character" w:styleId="FollowedHyperlink">
    <w:name w:val="FollowedHyperlink"/>
    <w:basedOn w:val="DefaultParagraphFont"/>
    <w:uiPriority w:val="99"/>
    <w:semiHidden/>
    <w:unhideWhenUsed/>
    <w:rsid w:val="009D3692"/>
    <w:rPr>
      <w:color w:val="954F72" w:themeColor="followedHyperlink"/>
      <w:u w:val="single"/>
    </w:rPr>
  </w:style>
  <w:style w:type="paragraph" w:styleId="NormalWeb">
    <w:name w:val="Normal (Web)"/>
    <w:basedOn w:val="Normal"/>
    <w:uiPriority w:val="99"/>
    <w:semiHidden/>
    <w:unhideWhenUsed/>
    <w:rsid w:val="002502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1940">
      <w:bodyDiv w:val="1"/>
      <w:marLeft w:val="0"/>
      <w:marRight w:val="0"/>
      <w:marTop w:val="0"/>
      <w:marBottom w:val="0"/>
      <w:divBdr>
        <w:top w:val="none" w:sz="0" w:space="0" w:color="auto"/>
        <w:left w:val="none" w:sz="0" w:space="0" w:color="auto"/>
        <w:bottom w:val="none" w:sz="0" w:space="0" w:color="auto"/>
        <w:right w:val="none" w:sz="0" w:space="0" w:color="auto"/>
      </w:divBdr>
    </w:div>
    <w:div w:id="282540287">
      <w:bodyDiv w:val="1"/>
      <w:marLeft w:val="0"/>
      <w:marRight w:val="0"/>
      <w:marTop w:val="0"/>
      <w:marBottom w:val="0"/>
      <w:divBdr>
        <w:top w:val="none" w:sz="0" w:space="0" w:color="auto"/>
        <w:left w:val="none" w:sz="0" w:space="0" w:color="auto"/>
        <w:bottom w:val="none" w:sz="0" w:space="0" w:color="auto"/>
        <w:right w:val="none" w:sz="0" w:space="0" w:color="auto"/>
      </w:divBdr>
      <w:divsChild>
        <w:div w:id="1281913574">
          <w:marLeft w:val="0"/>
          <w:marRight w:val="0"/>
          <w:marTop w:val="0"/>
          <w:marBottom w:val="0"/>
          <w:divBdr>
            <w:top w:val="none" w:sz="0" w:space="0" w:color="auto"/>
            <w:left w:val="none" w:sz="0" w:space="0" w:color="auto"/>
            <w:bottom w:val="none" w:sz="0" w:space="0" w:color="auto"/>
            <w:right w:val="none" w:sz="0" w:space="0" w:color="auto"/>
          </w:divBdr>
        </w:div>
        <w:div w:id="478427470">
          <w:marLeft w:val="0"/>
          <w:marRight w:val="0"/>
          <w:marTop w:val="0"/>
          <w:marBottom w:val="0"/>
          <w:divBdr>
            <w:top w:val="none" w:sz="0" w:space="0" w:color="auto"/>
            <w:left w:val="none" w:sz="0" w:space="0" w:color="auto"/>
            <w:bottom w:val="none" w:sz="0" w:space="0" w:color="auto"/>
            <w:right w:val="none" w:sz="0" w:space="0" w:color="auto"/>
          </w:divBdr>
        </w:div>
      </w:divsChild>
    </w:div>
    <w:div w:id="204054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cam.com/contac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am.com/protocols/the-complete-elisa-guide" TargetMode="External"/><Relationship Id="rId5" Type="http://schemas.openxmlformats.org/officeDocument/2006/relationships/webSettings" Target="webSettings.xml"/><Relationship Id="rId10" Type="http://schemas.openxmlformats.org/officeDocument/2006/relationships/hyperlink" Target="http://www.abcam.com/ab283360" TargetMode="External"/><Relationship Id="rId4" Type="http://schemas.openxmlformats.org/officeDocument/2006/relationships/settings" Target="settings.xml"/><Relationship Id="rId9" Type="http://schemas.openxmlformats.org/officeDocument/2006/relationships/hyperlink" Target="https://www.abcam.com/aldose-reductase-inhibitor-screening-kit-colorimetric-ab28336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ndini\OneDrive%20-%20Abcam%20plc\Mugshot\2021\RayBio%20ELISA%20kit\Template%20ELISA%20Kit%20bookl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86681-6953-4AEB-92CF-91AE6030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ELISA Kit booklet</Template>
  <TotalTime>16</TotalTime>
  <Pages>2</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Gouveia</dc:creator>
  <cp:keywords/>
  <dc:description/>
  <cp:lastModifiedBy>Hazel Pugh</cp:lastModifiedBy>
  <cp:revision>3</cp:revision>
  <dcterms:created xsi:type="dcterms:W3CDTF">2023-12-15T15:13:00Z</dcterms:created>
  <dcterms:modified xsi:type="dcterms:W3CDTF">2023-12-15T15:14:00Z</dcterms:modified>
</cp:coreProperties>
</file>