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273F2" w14:textId="37760FB5" w:rsidR="00A71367" w:rsidRDefault="00FC2765" w:rsidP="00704F23">
      <w:pPr>
        <w:pStyle w:val="Kitname"/>
        <w:spacing w:line="240" w:lineRule="auto"/>
      </w:pPr>
      <w:r w:rsidRPr="00FC2765">
        <w:t>ab</w:t>
      </w:r>
      <w:r w:rsidR="00223E66" w:rsidRPr="00223E66">
        <w:t>288</w:t>
      </w:r>
      <w:r w:rsidR="00747B39">
        <w:t>096</w:t>
      </w:r>
      <w:r>
        <w:t xml:space="preserve"> </w:t>
      </w:r>
      <w:r w:rsidR="00E944E2" w:rsidRPr="008E0192">
        <w:t>–</w:t>
      </w:r>
      <w:r w:rsidR="000C392E" w:rsidRPr="000C392E">
        <w:t xml:space="preserve"> </w:t>
      </w:r>
      <w:r w:rsidR="00747B39">
        <w:t>Protein</w:t>
      </w:r>
      <w:r w:rsidR="001B5D05" w:rsidRPr="001B5D05">
        <w:t xml:space="preserve"> Cy</w:t>
      </w:r>
      <w:r w:rsidR="00747B39">
        <w:t>5</w:t>
      </w:r>
      <w:r w:rsidR="001B5D05" w:rsidRPr="001B5D05">
        <w:t xml:space="preserve"> Labeling Kit</w:t>
      </w:r>
    </w:p>
    <w:p w14:paraId="2A31668B" w14:textId="3C4B0DC5" w:rsidR="001B5D05" w:rsidRDefault="001B5D05" w:rsidP="00704F23">
      <w:pPr>
        <w:pStyle w:val="Kitname"/>
        <w:spacing w:line="240" w:lineRule="auto"/>
        <w:rPr>
          <w:rStyle w:val="normaltextrun"/>
          <w:rFonts w:cs="Segoe UI"/>
          <w:b w:val="0"/>
          <w:bCs/>
          <w:sz w:val="16"/>
          <w:szCs w:val="16"/>
        </w:rPr>
      </w:pPr>
      <w:r>
        <w:rPr>
          <w:rStyle w:val="normaltextrun"/>
          <w:rFonts w:cs="Segoe UI"/>
          <w:b w:val="0"/>
          <w:bCs/>
          <w:sz w:val="16"/>
          <w:szCs w:val="16"/>
        </w:rPr>
        <w:t>A</w:t>
      </w:r>
      <w:r w:rsidRPr="001B5D05">
        <w:rPr>
          <w:rStyle w:val="normaltextrun"/>
          <w:rFonts w:cs="Segoe UI"/>
          <w:b w:val="0"/>
          <w:bCs/>
          <w:sz w:val="16"/>
          <w:szCs w:val="16"/>
        </w:rPr>
        <w:t xml:space="preserve">n easy way to label </w:t>
      </w:r>
      <w:r w:rsidR="00747B39">
        <w:rPr>
          <w:rStyle w:val="normaltextrun"/>
          <w:rFonts w:cs="Segoe UI"/>
          <w:b w:val="0"/>
          <w:bCs/>
          <w:sz w:val="16"/>
          <w:szCs w:val="16"/>
        </w:rPr>
        <w:t>proteins</w:t>
      </w:r>
      <w:r w:rsidRPr="001B5D05">
        <w:rPr>
          <w:rStyle w:val="normaltextrun"/>
          <w:rFonts w:cs="Segoe UI"/>
          <w:b w:val="0"/>
          <w:bCs/>
          <w:sz w:val="16"/>
          <w:szCs w:val="16"/>
        </w:rPr>
        <w:t xml:space="preserve"> with Cy</w:t>
      </w:r>
      <w:r w:rsidR="00747B39">
        <w:rPr>
          <w:rStyle w:val="normaltextrun"/>
          <w:rFonts w:cs="Segoe UI"/>
          <w:b w:val="0"/>
          <w:bCs/>
          <w:sz w:val="16"/>
          <w:szCs w:val="16"/>
        </w:rPr>
        <w:t>5</w:t>
      </w:r>
      <w:r w:rsidRPr="001B5D05">
        <w:rPr>
          <w:rStyle w:val="normaltextrun"/>
          <w:rFonts w:cs="Segoe UI"/>
          <w:b w:val="0"/>
          <w:bCs/>
          <w:sz w:val="16"/>
          <w:szCs w:val="16"/>
        </w:rPr>
        <w:t xml:space="preserve"> in a user-friendly spin column format.</w:t>
      </w:r>
    </w:p>
    <w:p w14:paraId="0F7DB8DF" w14:textId="4FD7F07A" w:rsidR="00512E7A" w:rsidRDefault="000648B5" w:rsidP="00704F23">
      <w:pPr>
        <w:pStyle w:val="Kitname"/>
        <w:spacing w:line="240" w:lineRule="auto"/>
        <w:rPr>
          <w:rStyle w:val="normaltextrun"/>
          <w:rFonts w:cs="Segoe UI"/>
          <w:b w:val="0"/>
          <w:bCs/>
          <w:sz w:val="16"/>
          <w:szCs w:val="16"/>
        </w:rPr>
      </w:pPr>
      <w:r w:rsidRPr="008E0192">
        <w:rPr>
          <w:rStyle w:val="normaltextrun"/>
          <w:rFonts w:cs="Segoe UI"/>
          <w:b w:val="0"/>
          <w:bCs/>
          <w:sz w:val="16"/>
          <w:szCs w:val="16"/>
        </w:rPr>
        <w:t>For research use only - not intended for diagnostic use.</w:t>
      </w:r>
    </w:p>
    <w:p w14:paraId="4E7BA211" w14:textId="77777777" w:rsidR="005203B2" w:rsidRDefault="005203B2" w:rsidP="00704F23">
      <w:pPr>
        <w:pStyle w:val="Kitname"/>
        <w:spacing w:line="240" w:lineRule="auto"/>
        <w:rPr>
          <w:rStyle w:val="normaltextrun"/>
          <w:rFonts w:cs="Segoe UI"/>
          <w:b w:val="0"/>
          <w:bCs/>
          <w:sz w:val="16"/>
          <w:szCs w:val="16"/>
        </w:rPr>
      </w:pPr>
    </w:p>
    <w:p w14:paraId="03781A17" w14:textId="37553F5C" w:rsidR="00BF452A" w:rsidRDefault="00E944E2" w:rsidP="00704F23">
      <w:pPr>
        <w:pStyle w:val="Kitname"/>
        <w:spacing w:line="240" w:lineRule="auto"/>
        <w:jc w:val="left"/>
        <w:rPr>
          <w:b w:val="0"/>
          <w:bCs/>
          <w:sz w:val="16"/>
          <w:szCs w:val="18"/>
        </w:rPr>
      </w:pPr>
      <w:r w:rsidRPr="008E0192">
        <w:rPr>
          <w:sz w:val="16"/>
          <w:szCs w:val="18"/>
        </w:rPr>
        <w:t>For overview, typical data and additional information please visit:</w:t>
      </w:r>
      <w:r w:rsidR="00F539E5">
        <w:rPr>
          <w:sz w:val="16"/>
          <w:szCs w:val="18"/>
        </w:rPr>
        <w:t xml:space="preserve"> </w:t>
      </w:r>
      <w:hyperlink r:id="rId7" w:history="1">
        <w:r w:rsidR="00747B39" w:rsidRPr="00A00244">
          <w:rPr>
            <w:rStyle w:val="Hyperlink"/>
            <w:b w:val="0"/>
            <w:bCs/>
            <w:sz w:val="16"/>
            <w:szCs w:val="18"/>
          </w:rPr>
          <w:t>http://www.abcam.com/ab288096</w:t>
        </w:r>
      </w:hyperlink>
      <w:r w:rsidR="0041569B">
        <w:rPr>
          <w:b w:val="0"/>
          <w:bCs/>
          <w:sz w:val="16"/>
          <w:szCs w:val="18"/>
        </w:rPr>
        <w:t xml:space="preserve"> </w:t>
      </w:r>
    </w:p>
    <w:p w14:paraId="2AFB09E7" w14:textId="77777777" w:rsidR="005203B2" w:rsidRPr="001806E7" w:rsidRDefault="005203B2" w:rsidP="00704F23">
      <w:pPr>
        <w:pStyle w:val="Kitname"/>
        <w:spacing w:line="240" w:lineRule="auto"/>
        <w:jc w:val="left"/>
        <w:rPr>
          <w:rFonts w:cs="Segoe UI"/>
          <w:color w:val="000000" w:themeColor="text1"/>
          <w:sz w:val="16"/>
          <w:szCs w:val="16"/>
        </w:rPr>
      </w:pPr>
    </w:p>
    <w:p w14:paraId="7FAC4BDB" w14:textId="303CEEEF" w:rsidR="00E944E2" w:rsidRPr="00552285" w:rsidRDefault="00E944E2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552285">
        <w:rPr>
          <w:rFonts w:ascii="Century Gothic" w:hAnsi="Century Gothic"/>
          <w:b/>
          <w:sz w:val="18"/>
          <w:szCs w:val="20"/>
        </w:rPr>
        <w:t>Storage and Stability</w:t>
      </w:r>
    </w:p>
    <w:p w14:paraId="219CAFDD" w14:textId="77777777" w:rsidR="001B5D05" w:rsidRDefault="001B5D05" w:rsidP="001B5D05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Century Gothic" w:hAnsi="Century Gothic"/>
          <w:sz w:val="16"/>
          <w:szCs w:val="18"/>
        </w:rPr>
      </w:pPr>
      <w:r w:rsidRPr="001B5D05">
        <w:rPr>
          <w:rFonts w:ascii="Century Gothic" w:hAnsi="Century Gothic"/>
          <w:sz w:val="16"/>
          <w:szCs w:val="18"/>
        </w:rPr>
        <w:t xml:space="preserve">Store the kit at 4°C, protected from light. </w:t>
      </w:r>
    </w:p>
    <w:p w14:paraId="5606DD04" w14:textId="77777777" w:rsidR="001B5D05" w:rsidRPr="00C02051" w:rsidRDefault="001B5D05" w:rsidP="005203B2">
      <w:pPr>
        <w:pStyle w:val="ListParagraph"/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2F0D7411" w14:textId="412DFDFD" w:rsidR="00E944E2" w:rsidRPr="00C02051" w:rsidRDefault="00F539E5" w:rsidP="00C02051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C02051">
        <w:rPr>
          <w:rFonts w:ascii="Century Gothic" w:hAnsi="Century Gothic"/>
          <w:b/>
          <w:sz w:val="18"/>
          <w:szCs w:val="20"/>
        </w:rPr>
        <w:t>M</w:t>
      </w:r>
      <w:r w:rsidR="00E944E2" w:rsidRPr="00C02051">
        <w:rPr>
          <w:rFonts w:ascii="Century Gothic" w:hAnsi="Century Gothic"/>
          <w:b/>
          <w:sz w:val="18"/>
          <w:szCs w:val="20"/>
        </w:rPr>
        <w:t>aterials Supplied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1559"/>
        <w:gridCol w:w="1843"/>
      </w:tblGrid>
      <w:tr w:rsidR="00E944E2" w:rsidRPr="008E0192" w14:paraId="263FE8FB" w14:textId="77777777" w:rsidTr="0041569B">
        <w:trPr>
          <w:trHeight w:val="140"/>
          <w:jc w:val="center"/>
        </w:trPr>
        <w:tc>
          <w:tcPr>
            <w:tcW w:w="3256" w:type="dxa"/>
          </w:tcPr>
          <w:p w14:paraId="2442B588" w14:textId="77777777" w:rsidR="00E944E2" w:rsidRPr="008E0192" w:rsidRDefault="00E944E2" w:rsidP="00704F23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8E0192">
              <w:rPr>
                <w:rFonts w:ascii="Century Gothic" w:hAnsi="Century Gothic"/>
                <w:b/>
                <w:sz w:val="18"/>
                <w:szCs w:val="20"/>
              </w:rPr>
              <w:t>Item</w:t>
            </w:r>
          </w:p>
        </w:tc>
        <w:tc>
          <w:tcPr>
            <w:tcW w:w="1559" w:type="dxa"/>
          </w:tcPr>
          <w:p w14:paraId="2E3AFB1F" w14:textId="77777777" w:rsidR="00E944E2" w:rsidRPr="008E0192" w:rsidRDefault="00E944E2" w:rsidP="00704F23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8E0192">
              <w:rPr>
                <w:rFonts w:ascii="Century Gothic" w:hAnsi="Century Gothic"/>
                <w:b/>
                <w:sz w:val="18"/>
                <w:szCs w:val="20"/>
              </w:rPr>
              <w:t>Quantity</w:t>
            </w:r>
          </w:p>
        </w:tc>
        <w:tc>
          <w:tcPr>
            <w:tcW w:w="1843" w:type="dxa"/>
          </w:tcPr>
          <w:p w14:paraId="27C0B080" w14:textId="77777777" w:rsidR="00E944E2" w:rsidRPr="008E0192" w:rsidRDefault="00E944E2" w:rsidP="00704F23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8E0192">
              <w:rPr>
                <w:rFonts w:ascii="Century Gothic" w:hAnsi="Century Gothic"/>
                <w:b/>
                <w:sz w:val="18"/>
                <w:szCs w:val="20"/>
              </w:rPr>
              <w:t>Storage Condition</w:t>
            </w:r>
          </w:p>
        </w:tc>
      </w:tr>
      <w:tr w:rsidR="00E944E2" w:rsidRPr="008E0192" w14:paraId="270C9815" w14:textId="77777777" w:rsidTr="0041569B">
        <w:trPr>
          <w:jc w:val="center"/>
        </w:trPr>
        <w:tc>
          <w:tcPr>
            <w:tcW w:w="3256" w:type="dxa"/>
          </w:tcPr>
          <w:p w14:paraId="7CD9ADC9" w14:textId="77523C99" w:rsidR="00E944E2" w:rsidRPr="008E0192" w:rsidRDefault="001B5D05" w:rsidP="006A0383">
            <w:pPr>
              <w:jc w:val="center"/>
              <w:rPr>
                <w:rFonts w:ascii="Century Gothic" w:hAnsi="Century Gothic"/>
                <w:sz w:val="16"/>
              </w:rPr>
            </w:pPr>
            <w:proofErr w:type="spellStart"/>
            <w:r w:rsidRPr="001B5D05">
              <w:rPr>
                <w:rFonts w:ascii="Century Gothic" w:hAnsi="Century Gothic"/>
                <w:sz w:val="16"/>
              </w:rPr>
              <w:t>EZLabel</w:t>
            </w:r>
            <w:proofErr w:type="spellEnd"/>
            <w:r>
              <w:rPr>
                <w:rFonts w:ascii="Century Gothic" w:hAnsi="Century Gothic"/>
                <w:sz w:val="16"/>
              </w:rPr>
              <w:t xml:space="preserve"> </w:t>
            </w:r>
            <w:r w:rsidRPr="001B5D05">
              <w:rPr>
                <w:rFonts w:ascii="Century Gothic" w:hAnsi="Century Gothic"/>
                <w:sz w:val="16"/>
              </w:rPr>
              <w:t>Cy</w:t>
            </w:r>
            <w:r w:rsidR="00747B39">
              <w:rPr>
                <w:rFonts w:ascii="Century Gothic" w:hAnsi="Century Gothic"/>
                <w:sz w:val="16"/>
              </w:rPr>
              <w:t>5</w:t>
            </w:r>
          </w:p>
        </w:tc>
        <w:tc>
          <w:tcPr>
            <w:tcW w:w="1559" w:type="dxa"/>
          </w:tcPr>
          <w:p w14:paraId="45ECF899" w14:textId="088FD6DF" w:rsidR="00E944E2" w:rsidRPr="0041569B" w:rsidRDefault="001B5D05" w:rsidP="00A71367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5 Vials</w:t>
            </w:r>
          </w:p>
        </w:tc>
        <w:tc>
          <w:tcPr>
            <w:tcW w:w="1843" w:type="dxa"/>
          </w:tcPr>
          <w:p w14:paraId="2F09D3BC" w14:textId="1C9F39A6" w:rsidR="00E944E2" w:rsidRPr="0041569B" w:rsidRDefault="005203B2" w:rsidP="00A71367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4</w:t>
            </w:r>
            <w:r w:rsidRPr="0041569B">
              <w:rPr>
                <w:rFonts w:ascii="Century Gothic" w:hAnsi="Century Gothic"/>
                <w:sz w:val="16"/>
              </w:rPr>
              <w:t>ºC</w:t>
            </w:r>
          </w:p>
        </w:tc>
      </w:tr>
      <w:tr w:rsidR="0041569B" w:rsidRPr="008E0192" w14:paraId="52AA5695" w14:textId="77777777" w:rsidTr="0041569B">
        <w:trPr>
          <w:jc w:val="center"/>
        </w:trPr>
        <w:tc>
          <w:tcPr>
            <w:tcW w:w="3256" w:type="dxa"/>
          </w:tcPr>
          <w:p w14:paraId="29332DBB" w14:textId="284526B7" w:rsidR="0041569B" w:rsidRPr="008E0192" w:rsidRDefault="001B5D05" w:rsidP="0041569B">
            <w:pPr>
              <w:jc w:val="center"/>
              <w:rPr>
                <w:rFonts w:ascii="Century Gothic" w:hAnsi="Century Gothic"/>
                <w:sz w:val="16"/>
              </w:rPr>
            </w:pPr>
            <w:proofErr w:type="spellStart"/>
            <w:r w:rsidRPr="001B5D05">
              <w:rPr>
                <w:rFonts w:ascii="Century Gothic" w:hAnsi="Century Gothic"/>
                <w:sz w:val="16"/>
              </w:rPr>
              <w:t>EZLabel</w:t>
            </w:r>
            <w:proofErr w:type="spellEnd"/>
            <w:r w:rsidRPr="001B5D05">
              <w:rPr>
                <w:rFonts w:ascii="Century Gothic" w:hAnsi="Century Gothic"/>
                <w:sz w:val="16"/>
              </w:rPr>
              <w:t xml:space="preserve"> Spin Column</w:t>
            </w:r>
          </w:p>
        </w:tc>
        <w:tc>
          <w:tcPr>
            <w:tcW w:w="1559" w:type="dxa"/>
          </w:tcPr>
          <w:p w14:paraId="2B6E1914" w14:textId="176A5ECF" w:rsidR="0041569B" w:rsidRPr="0041569B" w:rsidRDefault="001B5D05" w:rsidP="0041569B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10 Columns</w:t>
            </w:r>
          </w:p>
        </w:tc>
        <w:tc>
          <w:tcPr>
            <w:tcW w:w="1843" w:type="dxa"/>
          </w:tcPr>
          <w:p w14:paraId="39C4EC4F" w14:textId="237360C2" w:rsidR="0041569B" w:rsidRPr="0041569B" w:rsidRDefault="005203B2" w:rsidP="0041569B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4</w:t>
            </w:r>
            <w:r w:rsidRPr="0041569B">
              <w:rPr>
                <w:rFonts w:ascii="Century Gothic" w:hAnsi="Century Gothic"/>
                <w:sz w:val="16"/>
              </w:rPr>
              <w:t>ºC</w:t>
            </w:r>
          </w:p>
        </w:tc>
      </w:tr>
      <w:tr w:rsidR="0041569B" w:rsidRPr="008E0192" w14:paraId="5F4BF23F" w14:textId="77777777" w:rsidTr="0041569B">
        <w:trPr>
          <w:jc w:val="center"/>
        </w:trPr>
        <w:tc>
          <w:tcPr>
            <w:tcW w:w="3256" w:type="dxa"/>
          </w:tcPr>
          <w:p w14:paraId="6BC881B2" w14:textId="492146A0" w:rsidR="0041569B" w:rsidRPr="008E0192" w:rsidRDefault="001B5D05" w:rsidP="00A71367">
            <w:pPr>
              <w:jc w:val="center"/>
              <w:rPr>
                <w:rFonts w:ascii="Century Gothic" w:hAnsi="Century Gothic"/>
                <w:sz w:val="16"/>
              </w:rPr>
            </w:pPr>
            <w:proofErr w:type="spellStart"/>
            <w:r w:rsidRPr="001B5D05">
              <w:rPr>
                <w:rFonts w:ascii="Century Gothic" w:hAnsi="Century Gothic"/>
                <w:sz w:val="16"/>
              </w:rPr>
              <w:t>EZLabel</w:t>
            </w:r>
            <w:proofErr w:type="spellEnd"/>
            <w:r w:rsidRPr="001B5D05">
              <w:rPr>
                <w:rFonts w:ascii="Century Gothic" w:hAnsi="Century Gothic"/>
                <w:sz w:val="16"/>
              </w:rPr>
              <w:t xml:space="preserve"> Elution Buffer</w:t>
            </w:r>
          </w:p>
        </w:tc>
        <w:tc>
          <w:tcPr>
            <w:tcW w:w="1559" w:type="dxa"/>
          </w:tcPr>
          <w:p w14:paraId="06247544" w14:textId="04C94D0B" w:rsidR="0041569B" w:rsidRPr="0041569B" w:rsidRDefault="001B5D05" w:rsidP="0041569B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10 mL</w:t>
            </w:r>
          </w:p>
        </w:tc>
        <w:tc>
          <w:tcPr>
            <w:tcW w:w="1843" w:type="dxa"/>
          </w:tcPr>
          <w:p w14:paraId="3FB35EE3" w14:textId="1C53C8F2" w:rsidR="0041569B" w:rsidRPr="0041569B" w:rsidRDefault="005203B2" w:rsidP="0041569B">
            <w:pPr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4</w:t>
            </w:r>
            <w:r w:rsidRPr="0041569B">
              <w:rPr>
                <w:rFonts w:ascii="Century Gothic" w:hAnsi="Century Gothic"/>
                <w:sz w:val="16"/>
              </w:rPr>
              <w:t>ºC</w:t>
            </w:r>
          </w:p>
        </w:tc>
      </w:tr>
    </w:tbl>
    <w:p w14:paraId="26AF58CF" w14:textId="77777777" w:rsidR="00747B39" w:rsidRDefault="00747B39" w:rsidP="00704F2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2233A547" w14:textId="144E9B7A" w:rsidR="00E033F9" w:rsidRPr="00552285" w:rsidRDefault="00E033F9" w:rsidP="00704F23">
      <w:pPr>
        <w:spacing w:after="0" w:line="240" w:lineRule="auto"/>
        <w:jc w:val="both"/>
        <w:rPr>
          <w:rFonts w:ascii="Century Gothic" w:hAnsi="Century Gothic"/>
          <w:b/>
          <w:color w:val="FF0000"/>
          <w:sz w:val="18"/>
          <w:szCs w:val="20"/>
        </w:rPr>
      </w:pPr>
      <w:r w:rsidRPr="00552285">
        <w:rPr>
          <w:rFonts w:ascii="Century Gothic" w:hAnsi="Century Gothic"/>
          <w:b/>
          <w:sz w:val="18"/>
          <w:szCs w:val="20"/>
        </w:rPr>
        <w:t>Materials Required</w:t>
      </w:r>
      <w:r w:rsidRPr="00544C01">
        <w:rPr>
          <w:rFonts w:ascii="Century Gothic" w:hAnsi="Century Gothic"/>
          <w:b/>
          <w:color w:val="000000" w:themeColor="text1"/>
          <w:sz w:val="18"/>
          <w:szCs w:val="20"/>
        </w:rPr>
        <w:t>, Not Supplied</w:t>
      </w:r>
    </w:p>
    <w:p w14:paraId="7E689354" w14:textId="77777777" w:rsidR="001B5D05" w:rsidRPr="001B5D05" w:rsidRDefault="001B5D05" w:rsidP="001B5D05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1B5D05">
        <w:rPr>
          <w:rFonts w:ascii="Century Gothic" w:hAnsi="Century Gothic"/>
          <w:bCs/>
          <w:sz w:val="16"/>
          <w:szCs w:val="16"/>
        </w:rPr>
        <w:t>Microcentrifuge</w:t>
      </w:r>
    </w:p>
    <w:p w14:paraId="6553A823" w14:textId="77777777" w:rsidR="001B5D05" w:rsidRPr="001B5D05" w:rsidRDefault="001B5D05" w:rsidP="001B5D05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1B5D05">
        <w:rPr>
          <w:rFonts w:ascii="Century Gothic" w:hAnsi="Century Gothic"/>
          <w:bCs/>
          <w:sz w:val="16"/>
          <w:szCs w:val="16"/>
        </w:rPr>
        <w:t>DMSO/DMF</w:t>
      </w:r>
    </w:p>
    <w:p w14:paraId="6777EE1D" w14:textId="1393D12E" w:rsidR="005203B2" w:rsidRPr="001B5D05" w:rsidRDefault="001B5D05" w:rsidP="001B5D05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Century Gothic" w:hAnsi="Century Gothic"/>
          <w:b/>
          <w:sz w:val="18"/>
          <w:szCs w:val="20"/>
          <w:lang w:val="de-DE"/>
        </w:rPr>
      </w:pPr>
      <w:r w:rsidRPr="001B5D05">
        <w:rPr>
          <w:rFonts w:ascii="Century Gothic" w:hAnsi="Century Gothic"/>
          <w:bCs/>
          <w:sz w:val="16"/>
          <w:szCs w:val="16"/>
          <w:lang w:val="de-DE"/>
        </w:rPr>
        <w:t>Fresh 0.1 M Sodium Bicarbonate buffer (pH 8.5-9.0).</w:t>
      </w:r>
    </w:p>
    <w:p w14:paraId="4F6945FE" w14:textId="77777777" w:rsidR="00747B39" w:rsidRDefault="00747B39" w:rsidP="00747B39">
      <w:pPr>
        <w:pStyle w:val="Header"/>
        <w:rPr>
          <w:rFonts w:ascii="Century Gothic" w:hAnsi="Century Gothic"/>
          <w:b/>
          <w:sz w:val="18"/>
          <w:szCs w:val="20"/>
        </w:rPr>
      </w:pPr>
    </w:p>
    <w:p w14:paraId="039BA280" w14:textId="7269573E" w:rsidR="005203B2" w:rsidRDefault="00747B39" w:rsidP="00747B39">
      <w:pPr>
        <w:pStyle w:val="Header"/>
        <w:rPr>
          <w:rFonts w:ascii="Century Gothic" w:hAnsi="Century Gothic"/>
          <w:b/>
          <w:sz w:val="18"/>
          <w:szCs w:val="20"/>
        </w:rPr>
      </w:pPr>
      <w:r>
        <w:rPr>
          <w:rFonts w:ascii="Century Gothic" w:hAnsi="Century Gothic"/>
          <w:b/>
          <w:sz w:val="18"/>
          <w:szCs w:val="20"/>
        </w:rPr>
        <w:t>Reagent Preparation</w:t>
      </w:r>
    </w:p>
    <w:p w14:paraId="4191AD37" w14:textId="77777777" w:rsidR="00747B39" w:rsidRDefault="00747B39" w:rsidP="00747B39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Century Gothic" w:hAnsi="Century Gothic"/>
          <w:sz w:val="16"/>
          <w:szCs w:val="18"/>
        </w:rPr>
      </w:pPr>
      <w:r w:rsidRPr="001B5D05">
        <w:rPr>
          <w:rFonts w:ascii="Century Gothic" w:hAnsi="Century Gothic"/>
          <w:sz w:val="16"/>
          <w:szCs w:val="18"/>
        </w:rPr>
        <w:t xml:space="preserve">Read the entire protocol before performing the experiment. </w:t>
      </w:r>
    </w:p>
    <w:p w14:paraId="0CAEEE46" w14:textId="77777777" w:rsidR="00747B39" w:rsidRDefault="00747B39" w:rsidP="00747B39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Century Gothic" w:hAnsi="Century Gothic"/>
          <w:sz w:val="16"/>
          <w:szCs w:val="18"/>
        </w:rPr>
      </w:pPr>
      <w:r w:rsidRPr="001B5D05">
        <w:rPr>
          <w:rFonts w:ascii="Century Gothic" w:hAnsi="Century Gothic"/>
          <w:sz w:val="16"/>
          <w:szCs w:val="18"/>
        </w:rPr>
        <w:t xml:space="preserve">Briefly spin small vials prior to opening. </w:t>
      </w:r>
    </w:p>
    <w:p w14:paraId="2DF7BE5C" w14:textId="77777777" w:rsidR="00747B39" w:rsidRPr="001B5D05" w:rsidRDefault="00747B39" w:rsidP="00747B39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Century Gothic" w:hAnsi="Century Gothic"/>
          <w:sz w:val="16"/>
          <w:szCs w:val="18"/>
        </w:rPr>
      </w:pPr>
      <w:r w:rsidRPr="001B5D05">
        <w:rPr>
          <w:rFonts w:ascii="Century Gothic" w:hAnsi="Century Gothic"/>
          <w:sz w:val="16"/>
          <w:szCs w:val="18"/>
        </w:rPr>
        <w:t>Bring the kit components to room temperature before use.</w:t>
      </w:r>
    </w:p>
    <w:p w14:paraId="66FF55B5" w14:textId="77777777" w:rsidR="00747B39" w:rsidRPr="00747B39" w:rsidRDefault="00747B39" w:rsidP="00747B39">
      <w:pPr>
        <w:pStyle w:val="Header"/>
        <w:rPr>
          <w:rFonts w:ascii="Century Gothic" w:hAnsi="Century Gothic"/>
          <w:sz w:val="16"/>
          <w:szCs w:val="16"/>
          <w:lang w:val="en-US"/>
        </w:rPr>
      </w:pPr>
    </w:p>
    <w:p w14:paraId="2657C93C" w14:textId="720CFAAB" w:rsidR="005203B2" w:rsidRDefault="005203B2" w:rsidP="005203B2">
      <w:pPr>
        <w:pStyle w:val="Header"/>
        <w:rPr>
          <w:rFonts w:ascii="Century Gothic" w:hAnsi="Century Gothic"/>
          <w:sz w:val="16"/>
          <w:szCs w:val="16"/>
          <w:lang w:val="en-US"/>
        </w:rPr>
      </w:pPr>
      <w:r w:rsidRPr="005203B2">
        <w:rPr>
          <w:rFonts w:ascii="Century Gothic" w:hAnsi="Century Gothic"/>
          <w:b/>
          <w:sz w:val="18"/>
          <w:szCs w:val="20"/>
        </w:rPr>
        <w:t>Protocol</w:t>
      </w:r>
    </w:p>
    <w:p w14:paraId="78C982D4" w14:textId="09CD5FC1" w:rsidR="005203B2" w:rsidRDefault="00747B39" w:rsidP="005203B2">
      <w:pPr>
        <w:pStyle w:val="Header"/>
        <w:numPr>
          <w:ilvl w:val="0"/>
          <w:numId w:val="46"/>
        </w:numPr>
        <w:rPr>
          <w:rFonts w:ascii="Century Gothic" w:hAnsi="Century Gothic"/>
          <w:sz w:val="16"/>
          <w:szCs w:val="16"/>
          <w:lang w:val="en-US"/>
        </w:rPr>
      </w:pPr>
      <w:r w:rsidRPr="00747B39">
        <w:rPr>
          <w:rFonts w:ascii="Century Gothic" w:hAnsi="Century Gothic"/>
          <w:sz w:val="16"/>
          <w:szCs w:val="16"/>
          <w:u w:val="single"/>
          <w:lang w:val="en-US"/>
        </w:rPr>
        <w:t>Protein</w:t>
      </w:r>
      <w:r w:rsidR="001B5D05" w:rsidRPr="00747B39">
        <w:rPr>
          <w:rFonts w:ascii="Century Gothic" w:hAnsi="Century Gothic"/>
          <w:sz w:val="16"/>
          <w:szCs w:val="16"/>
          <w:u w:val="single"/>
          <w:lang w:val="en-US"/>
        </w:rPr>
        <w:t xml:space="preserve"> Solution Preparation</w:t>
      </w:r>
      <w:r w:rsidR="001B5D05">
        <w:rPr>
          <w:rFonts w:ascii="Century Gothic" w:hAnsi="Century Gothic"/>
          <w:sz w:val="16"/>
          <w:szCs w:val="16"/>
          <w:lang w:val="en-US"/>
        </w:rPr>
        <w:t>:</w:t>
      </w:r>
    </w:p>
    <w:p w14:paraId="5EA692FB" w14:textId="5A1FE6EC" w:rsidR="001B5D05" w:rsidRPr="00747B39" w:rsidRDefault="001B5D05" w:rsidP="001B5D05">
      <w:pPr>
        <w:pStyle w:val="Header"/>
        <w:numPr>
          <w:ilvl w:val="1"/>
          <w:numId w:val="46"/>
        </w:numPr>
        <w:rPr>
          <w:rFonts w:ascii="Century Gothic" w:hAnsi="Century Gothic"/>
          <w:sz w:val="16"/>
          <w:szCs w:val="16"/>
          <w:lang w:val="en-US"/>
        </w:rPr>
      </w:pPr>
      <w:r w:rsidRPr="001B5D05">
        <w:rPr>
          <w:rFonts w:ascii="Century Gothic" w:hAnsi="Century Gothic"/>
          <w:sz w:val="16"/>
          <w:szCs w:val="16"/>
        </w:rPr>
        <w:t xml:space="preserve">The volume of </w:t>
      </w:r>
      <w:r w:rsidR="00747B39">
        <w:rPr>
          <w:rFonts w:ascii="Century Gothic" w:hAnsi="Century Gothic"/>
          <w:sz w:val="16"/>
          <w:szCs w:val="16"/>
        </w:rPr>
        <w:t>protein</w:t>
      </w:r>
      <w:r w:rsidRPr="001B5D05">
        <w:rPr>
          <w:rFonts w:ascii="Century Gothic" w:hAnsi="Century Gothic"/>
          <w:sz w:val="16"/>
          <w:szCs w:val="16"/>
        </w:rPr>
        <w:t xml:space="preserve"> solution should not exceed 100 µl. For best results, use 100 µl of ~5-10 mg/ml </w:t>
      </w:r>
      <w:r w:rsidR="00747B39">
        <w:rPr>
          <w:rFonts w:ascii="Century Gothic" w:hAnsi="Century Gothic"/>
          <w:sz w:val="16"/>
          <w:szCs w:val="16"/>
        </w:rPr>
        <w:t>protein</w:t>
      </w:r>
      <w:r w:rsidRPr="001B5D05">
        <w:rPr>
          <w:rFonts w:ascii="Century Gothic" w:hAnsi="Century Gothic"/>
          <w:sz w:val="16"/>
          <w:szCs w:val="16"/>
        </w:rPr>
        <w:t>.</w:t>
      </w:r>
    </w:p>
    <w:p w14:paraId="674E5FD7" w14:textId="2DD5E459" w:rsidR="001B5D05" w:rsidRDefault="00747B39" w:rsidP="00747B39">
      <w:pPr>
        <w:pStyle w:val="Header"/>
        <w:rPr>
          <w:rFonts w:ascii="Century Gothic" w:hAnsi="Century Gothic"/>
          <w:sz w:val="16"/>
          <w:szCs w:val="16"/>
          <w:lang w:val="en-US"/>
        </w:rPr>
      </w:pPr>
      <w:r>
        <w:rPr>
          <w:rFonts w:ascii="Century Gothic" w:hAnsi="Century Gothic"/>
          <w:b/>
          <w:bCs/>
          <w:sz w:val="16"/>
          <w:szCs w:val="16"/>
        </w:rPr>
        <w:t xml:space="preserve">Δ </w:t>
      </w:r>
      <w:r w:rsidR="001B5D05" w:rsidRPr="001B5D05">
        <w:rPr>
          <w:rFonts w:ascii="Century Gothic" w:hAnsi="Century Gothic"/>
          <w:b/>
          <w:bCs/>
          <w:sz w:val="16"/>
          <w:szCs w:val="16"/>
        </w:rPr>
        <w:t>Note:</w:t>
      </w:r>
      <w:r w:rsidR="001B5D05">
        <w:rPr>
          <w:rFonts w:ascii="Century Gothic" w:hAnsi="Century Gothic"/>
          <w:sz w:val="16"/>
          <w:szCs w:val="16"/>
        </w:rPr>
        <w:t xml:space="preserve"> </w:t>
      </w:r>
      <w:r w:rsidR="001B5D05" w:rsidRPr="001B5D05">
        <w:rPr>
          <w:rFonts w:ascii="Century Gothic" w:hAnsi="Century Gothic"/>
          <w:i/>
          <w:iCs/>
          <w:sz w:val="16"/>
          <w:szCs w:val="16"/>
        </w:rPr>
        <w:t>Buffers that contain primary amines (e.g. Tris or glycine) interfere with the intended Cy</w:t>
      </w:r>
      <w:r>
        <w:rPr>
          <w:rFonts w:ascii="Century Gothic" w:hAnsi="Century Gothic"/>
          <w:i/>
          <w:iCs/>
          <w:sz w:val="16"/>
          <w:szCs w:val="16"/>
        </w:rPr>
        <w:t>5</w:t>
      </w:r>
      <w:r w:rsidR="001B5D05" w:rsidRPr="001B5D05">
        <w:rPr>
          <w:rFonts w:ascii="Century Gothic" w:hAnsi="Century Gothic"/>
          <w:i/>
          <w:iCs/>
          <w:sz w:val="16"/>
          <w:szCs w:val="16"/>
        </w:rPr>
        <w:t xml:space="preserve"> conjugation. Dialyze the </w:t>
      </w:r>
      <w:r>
        <w:rPr>
          <w:rFonts w:ascii="Century Gothic" w:hAnsi="Century Gothic"/>
          <w:i/>
          <w:iCs/>
          <w:sz w:val="16"/>
          <w:szCs w:val="16"/>
        </w:rPr>
        <w:t>protein</w:t>
      </w:r>
      <w:r w:rsidR="001B5D05" w:rsidRPr="001B5D05">
        <w:rPr>
          <w:rFonts w:ascii="Century Gothic" w:hAnsi="Century Gothic"/>
          <w:i/>
          <w:iCs/>
          <w:sz w:val="16"/>
          <w:szCs w:val="16"/>
        </w:rPr>
        <w:t xml:space="preserve"> against 0.1 M sodium bicarbonate buffer (pH 8.5-9.0) just before </w:t>
      </w:r>
      <w:r w:rsidR="00227B98" w:rsidRPr="001B5D05">
        <w:rPr>
          <w:rFonts w:ascii="Century Gothic" w:hAnsi="Century Gothic"/>
          <w:i/>
          <w:iCs/>
          <w:sz w:val="16"/>
          <w:szCs w:val="16"/>
        </w:rPr>
        <w:t>labelling</w:t>
      </w:r>
      <w:r w:rsidR="001B5D05" w:rsidRPr="001B5D05">
        <w:rPr>
          <w:rFonts w:ascii="Century Gothic" w:hAnsi="Century Gothic"/>
          <w:i/>
          <w:iCs/>
          <w:sz w:val="16"/>
          <w:szCs w:val="16"/>
        </w:rPr>
        <w:t xml:space="preserve"> experiment is performed to remove the primary amines.</w:t>
      </w:r>
    </w:p>
    <w:p w14:paraId="3C49D789" w14:textId="77777777" w:rsidR="001B5D05" w:rsidRDefault="001B5D05" w:rsidP="001B5D05">
      <w:pPr>
        <w:pStyle w:val="Header"/>
        <w:ind w:left="720"/>
        <w:rPr>
          <w:rFonts w:ascii="Century Gothic" w:hAnsi="Century Gothic"/>
          <w:sz w:val="16"/>
          <w:szCs w:val="16"/>
          <w:lang w:val="en-US"/>
        </w:rPr>
      </w:pPr>
    </w:p>
    <w:p w14:paraId="2E9B5E57" w14:textId="3815EDA0" w:rsidR="005203B2" w:rsidRPr="00747B39" w:rsidRDefault="001B5D05" w:rsidP="005203B2">
      <w:pPr>
        <w:pStyle w:val="Header"/>
        <w:numPr>
          <w:ilvl w:val="0"/>
          <w:numId w:val="46"/>
        </w:numPr>
        <w:rPr>
          <w:rFonts w:ascii="Century Gothic" w:hAnsi="Century Gothic"/>
          <w:sz w:val="16"/>
          <w:szCs w:val="16"/>
          <w:u w:val="single"/>
          <w:lang w:val="en-US"/>
        </w:rPr>
      </w:pPr>
      <w:r w:rsidRPr="00747B39">
        <w:rPr>
          <w:rFonts w:ascii="Century Gothic" w:hAnsi="Century Gothic"/>
          <w:sz w:val="16"/>
          <w:szCs w:val="16"/>
          <w:u w:val="single"/>
          <w:lang w:val="en-US"/>
        </w:rPr>
        <w:t>Labelling reaction</w:t>
      </w:r>
    </w:p>
    <w:p w14:paraId="325359C9" w14:textId="6D0D05DF" w:rsidR="001B5D05" w:rsidRPr="001B5D05" w:rsidRDefault="001B5D05" w:rsidP="001B5D05">
      <w:pPr>
        <w:pStyle w:val="Header"/>
        <w:numPr>
          <w:ilvl w:val="1"/>
          <w:numId w:val="46"/>
        </w:numPr>
        <w:rPr>
          <w:rFonts w:ascii="Century Gothic" w:hAnsi="Century Gothic"/>
          <w:sz w:val="16"/>
          <w:szCs w:val="16"/>
          <w:lang w:val="en-US"/>
        </w:rPr>
      </w:pPr>
      <w:r w:rsidRPr="001B5D05">
        <w:rPr>
          <w:rFonts w:ascii="Century Gothic" w:hAnsi="Century Gothic"/>
          <w:sz w:val="16"/>
          <w:szCs w:val="16"/>
        </w:rPr>
        <w:t xml:space="preserve">Each vial of </w:t>
      </w:r>
      <w:proofErr w:type="spellStart"/>
      <w:r w:rsidRPr="001B5D05">
        <w:rPr>
          <w:rFonts w:ascii="Century Gothic" w:hAnsi="Century Gothic"/>
          <w:sz w:val="16"/>
          <w:szCs w:val="16"/>
        </w:rPr>
        <w:t>EZLabel</w:t>
      </w:r>
      <w:proofErr w:type="spellEnd"/>
      <w:r w:rsidRPr="001B5D05">
        <w:rPr>
          <w:rFonts w:ascii="Century Gothic" w:hAnsi="Century Gothic"/>
          <w:sz w:val="16"/>
          <w:szCs w:val="16"/>
        </w:rPr>
        <w:t xml:space="preserve"> Cy</w:t>
      </w:r>
      <w:r w:rsidR="00747B39">
        <w:rPr>
          <w:rFonts w:ascii="Century Gothic" w:hAnsi="Century Gothic"/>
          <w:sz w:val="16"/>
          <w:szCs w:val="16"/>
        </w:rPr>
        <w:t>5</w:t>
      </w:r>
      <w:r w:rsidRPr="001B5D05">
        <w:rPr>
          <w:rFonts w:ascii="Century Gothic" w:hAnsi="Century Gothic"/>
          <w:sz w:val="16"/>
          <w:szCs w:val="16"/>
        </w:rPr>
        <w:t xml:space="preserve"> is sufficient for </w:t>
      </w:r>
      <w:r w:rsidR="00227B98" w:rsidRPr="001B5D05">
        <w:rPr>
          <w:rFonts w:ascii="Century Gothic" w:hAnsi="Century Gothic"/>
          <w:sz w:val="16"/>
          <w:szCs w:val="16"/>
        </w:rPr>
        <w:t>labelling</w:t>
      </w:r>
      <w:r w:rsidRPr="001B5D05">
        <w:rPr>
          <w:rFonts w:ascii="Century Gothic" w:hAnsi="Century Gothic"/>
          <w:sz w:val="16"/>
          <w:szCs w:val="16"/>
        </w:rPr>
        <w:t xml:space="preserve"> of 1 mg of </w:t>
      </w:r>
      <w:r w:rsidR="00747B39">
        <w:rPr>
          <w:rFonts w:ascii="Century Gothic" w:hAnsi="Century Gothic"/>
          <w:sz w:val="16"/>
          <w:szCs w:val="16"/>
        </w:rPr>
        <w:t>protein</w:t>
      </w:r>
      <w:r w:rsidRPr="001B5D05">
        <w:rPr>
          <w:rFonts w:ascii="Century Gothic" w:hAnsi="Century Gothic"/>
          <w:sz w:val="16"/>
          <w:szCs w:val="16"/>
        </w:rPr>
        <w:t xml:space="preserve">. </w:t>
      </w:r>
    </w:p>
    <w:p w14:paraId="4D4FA7A3" w14:textId="2121663D" w:rsidR="001B5D05" w:rsidRPr="001B5D05" w:rsidRDefault="001B5D05" w:rsidP="001B5D05">
      <w:pPr>
        <w:pStyle w:val="Header"/>
        <w:numPr>
          <w:ilvl w:val="1"/>
          <w:numId w:val="46"/>
        </w:numPr>
        <w:rPr>
          <w:rFonts w:ascii="Century Gothic" w:hAnsi="Century Gothic"/>
          <w:sz w:val="16"/>
          <w:szCs w:val="16"/>
          <w:lang w:val="en-US"/>
        </w:rPr>
      </w:pPr>
      <w:r w:rsidRPr="001B5D05">
        <w:rPr>
          <w:rFonts w:ascii="Century Gothic" w:hAnsi="Century Gothic"/>
          <w:sz w:val="16"/>
          <w:szCs w:val="16"/>
        </w:rPr>
        <w:t xml:space="preserve">Reconstitute one vial of </w:t>
      </w:r>
      <w:proofErr w:type="spellStart"/>
      <w:r w:rsidRPr="001B5D05">
        <w:rPr>
          <w:rFonts w:ascii="Century Gothic" w:hAnsi="Century Gothic"/>
          <w:sz w:val="16"/>
          <w:szCs w:val="16"/>
        </w:rPr>
        <w:t>EZLabel</w:t>
      </w:r>
      <w:proofErr w:type="spellEnd"/>
      <w:r w:rsidRPr="001B5D05">
        <w:rPr>
          <w:rFonts w:ascii="Century Gothic" w:hAnsi="Century Gothic"/>
          <w:sz w:val="16"/>
          <w:szCs w:val="16"/>
        </w:rPr>
        <w:t xml:space="preserve"> Cy</w:t>
      </w:r>
      <w:r w:rsidR="00747B39">
        <w:rPr>
          <w:rFonts w:ascii="Century Gothic" w:hAnsi="Century Gothic"/>
          <w:sz w:val="16"/>
          <w:szCs w:val="16"/>
        </w:rPr>
        <w:t>5</w:t>
      </w:r>
      <w:r w:rsidRPr="001B5D05">
        <w:rPr>
          <w:rFonts w:ascii="Century Gothic" w:hAnsi="Century Gothic"/>
          <w:sz w:val="16"/>
          <w:szCs w:val="16"/>
        </w:rPr>
        <w:t xml:space="preserve"> with 5-10 µl of DMSO or DMF just before use. Dissolve completely by pipetting up and down. </w:t>
      </w:r>
    </w:p>
    <w:p w14:paraId="1BFE68FE" w14:textId="2DE5A1C1" w:rsidR="001B5D05" w:rsidRPr="001B5D05" w:rsidRDefault="001B5D05" w:rsidP="001B5D05">
      <w:pPr>
        <w:pStyle w:val="Header"/>
        <w:numPr>
          <w:ilvl w:val="1"/>
          <w:numId w:val="46"/>
        </w:numPr>
        <w:rPr>
          <w:rFonts w:ascii="Century Gothic" w:hAnsi="Century Gothic"/>
          <w:sz w:val="16"/>
          <w:szCs w:val="16"/>
          <w:lang w:val="en-US"/>
        </w:rPr>
      </w:pPr>
      <w:r w:rsidRPr="001B5D05">
        <w:rPr>
          <w:rFonts w:ascii="Century Gothic" w:hAnsi="Century Gothic"/>
          <w:sz w:val="16"/>
          <w:szCs w:val="16"/>
        </w:rPr>
        <w:t xml:space="preserve">Transfer 100 µl of the prepared </w:t>
      </w:r>
      <w:r w:rsidR="00747B39">
        <w:rPr>
          <w:rFonts w:ascii="Century Gothic" w:hAnsi="Century Gothic"/>
          <w:sz w:val="16"/>
          <w:szCs w:val="16"/>
        </w:rPr>
        <w:t>protein</w:t>
      </w:r>
      <w:r w:rsidRPr="001B5D05">
        <w:rPr>
          <w:rFonts w:ascii="Century Gothic" w:hAnsi="Century Gothic"/>
          <w:sz w:val="16"/>
          <w:szCs w:val="16"/>
        </w:rPr>
        <w:t xml:space="preserve"> to a 1.5 ml microcentrifuge tube. </w:t>
      </w:r>
    </w:p>
    <w:p w14:paraId="6C4D6853" w14:textId="123219CE" w:rsidR="001B5D05" w:rsidRPr="001B5D05" w:rsidRDefault="001B5D05" w:rsidP="001B5D05">
      <w:pPr>
        <w:pStyle w:val="Header"/>
        <w:numPr>
          <w:ilvl w:val="1"/>
          <w:numId w:val="46"/>
        </w:numPr>
        <w:rPr>
          <w:rFonts w:ascii="Century Gothic" w:hAnsi="Century Gothic"/>
          <w:sz w:val="16"/>
          <w:szCs w:val="16"/>
          <w:lang w:val="en-US"/>
        </w:rPr>
      </w:pPr>
      <w:r w:rsidRPr="001B5D05">
        <w:rPr>
          <w:rFonts w:ascii="Century Gothic" w:hAnsi="Century Gothic"/>
          <w:sz w:val="16"/>
          <w:szCs w:val="16"/>
        </w:rPr>
        <w:t xml:space="preserve">Add the reconstituted </w:t>
      </w:r>
      <w:proofErr w:type="spellStart"/>
      <w:r w:rsidRPr="001B5D05">
        <w:rPr>
          <w:rFonts w:ascii="Century Gothic" w:hAnsi="Century Gothic"/>
          <w:sz w:val="16"/>
          <w:szCs w:val="16"/>
        </w:rPr>
        <w:t>EZLabel</w:t>
      </w:r>
      <w:proofErr w:type="spellEnd"/>
      <w:r w:rsidRPr="001B5D05">
        <w:rPr>
          <w:rFonts w:ascii="Century Gothic" w:hAnsi="Century Gothic"/>
          <w:sz w:val="16"/>
          <w:szCs w:val="16"/>
        </w:rPr>
        <w:t xml:space="preserve"> Cy</w:t>
      </w:r>
      <w:r w:rsidR="00747B39">
        <w:rPr>
          <w:rFonts w:ascii="Century Gothic" w:hAnsi="Century Gothic"/>
          <w:sz w:val="16"/>
          <w:szCs w:val="16"/>
        </w:rPr>
        <w:t>5</w:t>
      </w:r>
      <w:r w:rsidRPr="001B5D05">
        <w:rPr>
          <w:rFonts w:ascii="Century Gothic" w:hAnsi="Century Gothic"/>
          <w:sz w:val="16"/>
          <w:szCs w:val="16"/>
        </w:rPr>
        <w:t xml:space="preserve"> solution and mix well by pipetting up and down. </w:t>
      </w:r>
    </w:p>
    <w:p w14:paraId="0E7B9A3A" w14:textId="70A81CB4" w:rsidR="001B5D05" w:rsidRPr="001B5D05" w:rsidRDefault="001B5D05" w:rsidP="001B5D05">
      <w:pPr>
        <w:pStyle w:val="Header"/>
        <w:numPr>
          <w:ilvl w:val="1"/>
          <w:numId w:val="46"/>
        </w:numPr>
        <w:rPr>
          <w:rFonts w:ascii="Century Gothic" w:hAnsi="Century Gothic"/>
          <w:sz w:val="16"/>
          <w:szCs w:val="16"/>
          <w:lang w:val="en-US"/>
        </w:rPr>
      </w:pPr>
      <w:r w:rsidRPr="001B5D05">
        <w:rPr>
          <w:rFonts w:ascii="Century Gothic" w:hAnsi="Century Gothic"/>
          <w:sz w:val="16"/>
          <w:szCs w:val="16"/>
        </w:rPr>
        <w:t>Incubate at room temperature on rotary shaker or mixer for 1 hr. Total volume at this stage should not exceed 110 µl.</w:t>
      </w:r>
    </w:p>
    <w:p w14:paraId="7C621C99" w14:textId="34C5A29F" w:rsidR="001B5D05" w:rsidRPr="001B5D05" w:rsidRDefault="00747B39" w:rsidP="00747B39">
      <w:pPr>
        <w:pStyle w:val="Header"/>
        <w:rPr>
          <w:rFonts w:ascii="Century Gothic" w:hAnsi="Century Gothic"/>
          <w:sz w:val="16"/>
          <w:szCs w:val="16"/>
          <w:lang w:val="en-US"/>
        </w:rPr>
      </w:pPr>
      <w:r>
        <w:rPr>
          <w:rFonts w:ascii="Century Gothic" w:hAnsi="Century Gothic"/>
          <w:b/>
          <w:bCs/>
          <w:sz w:val="16"/>
          <w:szCs w:val="16"/>
          <w:lang w:val="en-US"/>
        </w:rPr>
        <w:t xml:space="preserve">Δ </w:t>
      </w:r>
      <w:r w:rsidR="001B5D05">
        <w:rPr>
          <w:rFonts w:ascii="Century Gothic" w:hAnsi="Century Gothic"/>
          <w:b/>
          <w:bCs/>
          <w:sz w:val="16"/>
          <w:szCs w:val="16"/>
          <w:lang w:val="en-US"/>
        </w:rPr>
        <w:t xml:space="preserve">Note: </w:t>
      </w:r>
      <w:r w:rsidR="001B5D05" w:rsidRPr="001B5D05">
        <w:rPr>
          <w:rFonts w:ascii="Century Gothic" w:hAnsi="Century Gothic"/>
          <w:i/>
          <w:iCs/>
          <w:sz w:val="16"/>
          <w:szCs w:val="16"/>
          <w:lang w:val="en-US"/>
        </w:rPr>
        <w:t xml:space="preserve">If the amount of </w:t>
      </w:r>
      <w:r>
        <w:rPr>
          <w:rFonts w:ascii="Century Gothic" w:hAnsi="Century Gothic"/>
          <w:i/>
          <w:iCs/>
          <w:sz w:val="16"/>
          <w:szCs w:val="16"/>
          <w:lang w:val="en-US"/>
        </w:rPr>
        <w:t>protein</w:t>
      </w:r>
      <w:r w:rsidR="001B5D05" w:rsidRPr="001B5D05">
        <w:rPr>
          <w:rFonts w:ascii="Century Gothic" w:hAnsi="Century Gothic"/>
          <w:i/>
          <w:iCs/>
          <w:sz w:val="16"/>
          <w:szCs w:val="16"/>
          <w:lang w:val="en-US"/>
        </w:rPr>
        <w:t xml:space="preserve"> is less than 1 mg, the amount of </w:t>
      </w:r>
      <w:proofErr w:type="spellStart"/>
      <w:r w:rsidR="001B5D05" w:rsidRPr="001B5D05">
        <w:rPr>
          <w:rFonts w:ascii="Century Gothic" w:hAnsi="Century Gothic"/>
          <w:i/>
          <w:iCs/>
          <w:sz w:val="16"/>
          <w:szCs w:val="16"/>
          <w:lang w:val="en-US"/>
        </w:rPr>
        <w:t>EZLabel</w:t>
      </w:r>
      <w:proofErr w:type="spellEnd"/>
      <w:r w:rsidR="001B5D05" w:rsidRPr="001B5D05">
        <w:rPr>
          <w:rFonts w:ascii="Century Gothic" w:hAnsi="Century Gothic"/>
          <w:i/>
          <w:iCs/>
          <w:sz w:val="16"/>
          <w:szCs w:val="16"/>
          <w:lang w:val="en-US"/>
        </w:rPr>
        <w:t xml:space="preserve"> Cy</w:t>
      </w:r>
      <w:r>
        <w:rPr>
          <w:rFonts w:ascii="Century Gothic" w:hAnsi="Century Gothic"/>
          <w:i/>
          <w:iCs/>
          <w:sz w:val="16"/>
          <w:szCs w:val="16"/>
          <w:lang w:val="en-US"/>
        </w:rPr>
        <w:t>5</w:t>
      </w:r>
      <w:r w:rsidR="001B5D05" w:rsidRPr="001B5D05">
        <w:rPr>
          <w:rFonts w:ascii="Century Gothic" w:hAnsi="Century Gothic"/>
          <w:i/>
          <w:iCs/>
          <w:sz w:val="16"/>
          <w:szCs w:val="16"/>
          <w:lang w:val="en-US"/>
        </w:rPr>
        <w:t xml:space="preserve"> also needs to be lowered accordingly to avoid </w:t>
      </w:r>
      <w:r w:rsidR="00227B98" w:rsidRPr="001B5D05">
        <w:rPr>
          <w:rFonts w:ascii="Century Gothic" w:hAnsi="Century Gothic"/>
          <w:i/>
          <w:iCs/>
          <w:sz w:val="16"/>
          <w:szCs w:val="16"/>
          <w:lang w:val="en-US"/>
        </w:rPr>
        <w:t>over labeling</w:t>
      </w:r>
      <w:r w:rsidR="001B5D05" w:rsidRPr="001B5D05">
        <w:rPr>
          <w:rFonts w:ascii="Century Gothic" w:hAnsi="Century Gothic"/>
          <w:i/>
          <w:iCs/>
          <w:sz w:val="16"/>
          <w:szCs w:val="16"/>
          <w:lang w:val="en-US"/>
        </w:rPr>
        <w:t xml:space="preserve"> of </w:t>
      </w:r>
      <w:r>
        <w:rPr>
          <w:rFonts w:ascii="Century Gothic" w:hAnsi="Century Gothic"/>
          <w:i/>
          <w:iCs/>
          <w:sz w:val="16"/>
          <w:szCs w:val="16"/>
          <w:lang w:val="en-US"/>
        </w:rPr>
        <w:t>protein</w:t>
      </w:r>
    </w:p>
    <w:p w14:paraId="5E6DDF21" w14:textId="77777777" w:rsidR="001B5D05" w:rsidRDefault="001B5D05" w:rsidP="001B5D05">
      <w:pPr>
        <w:pStyle w:val="Header"/>
        <w:ind w:left="720"/>
        <w:rPr>
          <w:rFonts w:ascii="Century Gothic" w:hAnsi="Century Gothic"/>
          <w:sz w:val="16"/>
          <w:szCs w:val="16"/>
          <w:lang w:val="en-US"/>
        </w:rPr>
      </w:pPr>
    </w:p>
    <w:p w14:paraId="2BA7B249" w14:textId="0FDD7243" w:rsidR="005203B2" w:rsidRPr="00747B39" w:rsidRDefault="001B5D05" w:rsidP="005203B2">
      <w:pPr>
        <w:pStyle w:val="Header"/>
        <w:numPr>
          <w:ilvl w:val="0"/>
          <w:numId w:val="46"/>
        </w:numPr>
        <w:rPr>
          <w:rFonts w:ascii="Century Gothic" w:hAnsi="Century Gothic"/>
          <w:sz w:val="16"/>
          <w:szCs w:val="16"/>
          <w:u w:val="single"/>
          <w:lang w:val="en-US"/>
        </w:rPr>
      </w:pPr>
      <w:r w:rsidRPr="00747B39">
        <w:rPr>
          <w:rFonts w:ascii="Century Gothic" w:hAnsi="Century Gothic"/>
          <w:sz w:val="16"/>
          <w:szCs w:val="16"/>
          <w:u w:val="single"/>
          <w:lang w:val="en-US"/>
        </w:rPr>
        <w:t xml:space="preserve">Purification of Labeled </w:t>
      </w:r>
      <w:r w:rsidR="000E02C6">
        <w:rPr>
          <w:rFonts w:ascii="Century Gothic" w:hAnsi="Century Gothic"/>
          <w:sz w:val="16"/>
          <w:szCs w:val="16"/>
          <w:u w:val="single"/>
          <w:lang w:val="en-US"/>
        </w:rPr>
        <w:t>Protein</w:t>
      </w:r>
    </w:p>
    <w:p w14:paraId="5FF537C4" w14:textId="5708B518" w:rsidR="001B5D05" w:rsidRPr="001B5D05" w:rsidRDefault="001B5D05" w:rsidP="001B5D05">
      <w:pPr>
        <w:pStyle w:val="Header"/>
        <w:numPr>
          <w:ilvl w:val="1"/>
          <w:numId w:val="46"/>
        </w:numPr>
        <w:rPr>
          <w:rFonts w:ascii="Century Gothic" w:hAnsi="Century Gothic"/>
          <w:sz w:val="16"/>
          <w:szCs w:val="16"/>
          <w:lang w:val="en-US"/>
        </w:rPr>
      </w:pPr>
      <w:r w:rsidRPr="001B5D05">
        <w:rPr>
          <w:rFonts w:ascii="Century Gothic" w:hAnsi="Century Gothic"/>
          <w:sz w:val="16"/>
          <w:szCs w:val="16"/>
        </w:rPr>
        <w:t xml:space="preserve">During the </w:t>
      </w:r>
      <w:r w:rsidR="00227B98" w:rsidRPr="001B5D05">
        <w:rPr>
          <w:rFonts w:ascii="Century Gothic" w:hAnsi="Century Gothic"/>
          <w:sz w:val="16"/>
          <w:szCs w:val="16"/>
        </w:rPr>
        <w:t>labelling</w:t>
      </w:r>
      <w:r w:rsidRPr="001B5D05">
        <w:rPr>
          <w:rFonts w:ascii="Century Gothic" w:hAnsi="Century Gothic"/>
          <w:sz w:val="16"/>
          <w:szCs w:val="16"/>
        </w:rPr>
        <w:t xml:space="preserve"> reaction, snap off the bottom closure of an </w:t>
      </w:r>
      <w:proofErr w:type="spellStart"/>
      <w:r w:rsidRPr="001B5D05">
        <w:rPr>
          <w:rFonts w:ascii="Century Gothic" w:hAnsi="Century Gothic"/>
          <w:sz w:val="16"/>
          <w:szCs w:val="16"/>
        </w:rPr>
        <w:t>EZLabel</w:t>
      </w:r>
      <w:proofErr w:type="spellEnd"/>
      <w:r w:rsidRPr="001B5D05">
        <w:rPr>
          <w:rFonts w:ascii="Century Gothic" w:hAnsi="Century Gothic"/>
          <w:sz w:val="16"/>
          <w:szCs w:val="16"/>
        </w:rPr>
        <w:t xml:space="preserve"> Spin Column and place in a fresh microcentrifuge tube. Centrifuge at ~1500 x g for 1 min. to remove the residual storage buffer. Discard the flow through and wash the resin with 110 µl of </w:t>
      </w:r>
      <w:proofErr w:type="spellStart"/>
      <w:r w:rsidRPr="001B5D05">
        <w:rPr>
          <w:rFonts w:ascii="Century Gothic" w:hAnsi="Century Gothic"/>
          <w:sz w:val="16"/>
          <w:szCs w:val="16"/>
        </w:rPr>
        <w:t>EZLabel</w:t>
      </w:r>
      <w:proofErr w:type="spellEnd"/>
      <w:r w:rsidRPr="001B5D05">
        <w:rPr>
          <w:rFonts w:ascii="Century Gothic" w:hAnsi="Century Gothic"/>
          <w:sz w:val="16"/>
          <w:szCs w:val="16"/>
        </w:rPr>
        <w:t xml:space="preserve"> Elution Buffer. Close the cap and centrifuge at 1500 x g for 1 min. Discard the flow through. Repeat this washing step for at least a total of three times. </w:t>
      </w:r>
    </w:p>
    <w:p w14:paraId="4E57137F" w14:textId="4D712F4F" w:rsidR="001B5D05" w:rsidRPr="001B5D05" w:rsidRDefault="001B5D05" w:rsidP="001B5D05">
      <w:pPr>
        <w:pStyle w:val="Header"/>
        <w:numPr>
          <w:ilvl w:val="1"/>
          <w:numId w:val="46"/>
        </w:numPr>
        <w:rPr>
          <w:rFonts w:ascii="Century Gothic" w:hAnsi="Century Gothic"/>
          <w:sz w:val="16"/>
          <w:szCs w:val="16"/>
          <w:lang w:val="en-US"/>
        </w:rPr>
      </w:pPr>
      <w:r w:rsidRPr="001B5D05">
        <w:rPr>
          <w:rFonts w:ascii="Century Gothic" w:hAnsi="Century Gothic"/>
          <w:sz w:val="16"/>
          <w:szCs w:val="16"/>
        </w:rPr>
        <w:t xml:space="preserve">Load the </w:t>
      </w:r>
      <w:r w:rsidR="00227B98" w:rsidRPr="001B5D05">
        <w:rPr>
          <w:rFonts w:ascii="Century Gothic" w:hAnsi="Century Gothic"/>
          <w:sz w:val="16"/>
          <w:szCs w:val="16"/>
        </w:rPr>
        <w:t>labelling</w:t>
      </w:r>
      <w:r w:rsidRPr="001B5D05">
        <w:rPr>
          <w:rFonts w:ascii="Century Gothic" w:hAnsi="Century Gothic"/>
          <w:sz w:val="16"/>
          <w:szCs w:val="16"/>
        </w:rPr>
        <w:t xml:space="preserve"> reaction mix (max. 110 µl) to the first spin column drop by drop. Centrifuge the column for 2 min. at 1500 x g to collect the eluant. </w:t>
      </w:r>
    </w:p>
    <w:p w14:paraId="6CA617AE" w14:textId="392C343F" w:rsidR="001B5D05" w:rsidRPr="001B5D05" w:rsidRDefault="001B5D05" w:rsidP="001B5D05">
      <w:pPr>
        <w:pStyle w:val="Header"/>
        <w:numPr>
          <w:ilvl w:val="1"/>
          <w:numId w:val="46"/>
        </w:numPr>
        <w:rPr>
          <w:rFonts w:ascii="Century Gothic" w:hAnsi="Century Gothic"/>
          <w:sz w:val="16"/>
          <w:szCs w:val="16"/>
          <w:lang w:val="en-US"/>
        </w:rPr>
      </w:pPr>
      <w:r w:rsidRPr="001B5D05">
        <w:rPr>
          <w:rFonts w:ascii="Century Gothic" w:hAnsi="Century Gothic"/>
          <w:sz w:val="16"/>
          <w:szCs w:val="16"/>
        </w:rPr>
        <w:t xml:space="preserve">Transfer the eluant onto the second unused spin column drop by drop. Centrifuge the column for 2 min. at 1500 x g to collect the </w:t>
      </w:r>
      <w:proofErr w:type="spellStart"/>
      <w:r w:rsidRPr="001B5D05">
        <w:rPr>
          <w:rFonts w:ascii="Century Gothic" w:hAnsi="Century Gothic"/>
          <w:sz w:val="16"/>
          <w:szCs w:val="16"/>
        </w:rPr>
        <w:t>labeled</w:t>
      </w:r>
      <w:proofErr w:type="spellEnd"/>
      <w:r w:rsidRPr="001B5D05">
        <w:rPr>
          <w:rFonts w:ascii="Century Gothic" w:hAnsi="Century Gothic"/>
          <w:sz w:val="16"/>
          <w:szCs w:val="16"/>
        </w:rPr>
        <w:t xml:space="preserve"> </w:t>
      </w:r>
      <w:r w:rsidR="000E02C6">
        <w:rPr>
          <w:rFonts w:ascii="Century Gothic" w:hAnsi="Century Gothic"/>
          <w:sz w:val="16"/>
          <w:szCs w:val="16"/>
        </w:rPr>
        <w:t>protein</w:t>
      </w:r>
      <w:r w:rsidRPr="001B5D05">
        <w:rPr>
          <w:rFonts w:ascii="Century Gothic" w:hAnsi="Century Gothic"/>
          <w:sz w:val="16"/>
          <w:szCs w:val="16"/>
        </w:rPr>
        <w:t xml:space="preserve">. </w:t>
      </w:r>
    </w:p>
    <w:p w14:paraId="3134FFD1" w14:textId="1F79581C" w:rsidR="001B5D05" w:rsidRDefault="001B5D05" w:rsidP="001B5D05">
      <w:pPr>
        <w:pStyle w:val="Header"/>
        <w:numPr>
          <w:ilvl w:val="1"/>
          <w:numId w:val="46"/>
        </w:numPr>
        <w:rPr>
          <w:rFonts w:ascii="Century Gothic" w:hAnsi="Century Gothic"/>
          <w:sz w:val="16"/>
          <w:szCs w:val="16"/>
          <w:lang w:val="en-US"/>
        </w:rPr>
      </w:pPr>
      <w:r w:rsidRPr="001B5D05">
        <w:rPr>
          <w:rFonts w:ascii="Century Gothic" w:hAnsi="Century Gothic"/>
          <w:sz w:val="16"/>
          <w:szCs w:val="16"/>
        </w:rPr>
        <w:t xml:space="preserve">Optional: Dialyze the </w:t>
      </w:r>
      <w:proofErr w:type="spellStart"/>
      <w:r w:rsidRPr="001B5D05">
        <w:rPr>
          <w:rFonts w:ascii="Century Gothic" w:hAnsi="Century Gothic"/>
          <w:sz w:val="16"/>
          <w:szCs w:val="16"/>
        </w:rPr>
        <w:t>labeled</w:t>
      </w:r>
      <w:proofErr w:type="spellEnd"/>
      <w:r w:rsidRPr="001B5D05">
        <w:rPr>
          <w:rFonts w:ascii="Century Gothic" w:hAnsi="Century Gothic"/>
          <w:sz w:val="16"/>
          <w:szCs w:val="16"/>
        </w:rPr>
        <w:t xml:space="preserve"> </w:t>
      </w:r>
      <w:r w:rsidR="000E02C6">
        <w:rPr>
          <w:rFonts w:ascii="Century Gothic" w:hAnsi="Century Gothic"/>
          <w:sz w:val="16"/>
          <w:szCs w:val="16"/>
        </w:rPr>
        <w:t>protein</w:t>
      </w:r>
      <w:r w:rsidRPr="001B5D05">
        <w:rPr>
          <w:rFonts w:ascii="Century Gothic" w:hAnsi="Century Gothic"/>
          <w:sz w:val="16"/>
          <w:szCs w:val="16"/>
        </w:rPr>
        <w:t xml:space="preserve"> in the dark against a desired storage buffer containing 20-30% glycerol and if necessary, add carrier protein (e.g. BSA) after the dialysis. Store the dialyzed </w:t>
      </w:r>
      <w:r w:rsidR="000E02C6">
        <w:rPr>
          <w:rFonts w:ascii="Century Gothic" w:hAnsi="Century Gothic"/>
          <w:sz w:val="16"/>
          <w:szCs w:val="16"/>
        </w:rPr>
        <w:t>protein</w:t>
      </w:r>
      <w:r w:rsidRPr="001B5D05">
        <w:rPr>
          <w:rFonts w:ascii="Century Gothic" w:hAnsi="Century Gothic"/>
          <w:sz w:val="16"/>
          <w:szCs w:val="16"/>
        </w:rPr>
        <w:t xml:space="preserve"> in a tube wrapped with </w:t>
      </w:r>
      <w:r w:rsidR="00227B98" w:rsidRPr="001B5D05">
        <w:rPr>
          <w:rFonts w:ascii="Century Gothic" w:hAnsi="Century Gothic"/>
          <w:sz w:val="16"/>
          <w:szCs w:val="16"/>
        </w:rPr>
        <w:t>aluminium</w:t>
      </w:r>
      <w:r w:rsidRPr="001B5D05">
        <w:rPr>
          <w:rFonts w:ascii="Century Gothic" w:hAnsi="Century Gothic"/>
          <w:sz w:val="16"/>
          <w:szCs w:val="16"/>
        </w:rPr>
        <w:t xml:space="preserve"> foil at 4°C (for short term) or -20°C (for long term).</w:t>
      </w:r>
    </w:p>
    <w:p w14:paraId="354AD3BF" w14:textId="71B869AF" w:rsidR="005203B2" w:rsidRPr="005203B2" w:rsidRDefault="005203B2" w:rsidP="001B5D05">
      <w:pPr>
        <w:pStyle w:val="Header"/>
        <w:ind w:left="720"/>
        <w:rPr>
          <w:rFonts w:ascii="Century Gothic" w:hAnsi="Century Gothic"/>
          <w:sz w:val="16"/>
          <w:szCs w:val="16"/>
          <w:lang w:val="en-US"/>
        </w:rPr>
      </w:pPr>
    </w:p>
    <w:p w14:paraId="20708E25" w14:textId="77777777" w:rsidR="005203B2" w:rsidRDefault="005203B2" w:rsidP="005203B2">
      <w:pPr>
        <w:pStyle w:val="Header"/>
        <w:rPr>
          <w:rFonts w:ascii="Century Gothic" w:hAnsi="Century Gothic"/>
          <w:sz w:val="16"/>
          <w:szCs w:val="16"/>
          <w:lang w:val="en-US"/>
        </w:rPr>
      </w:pPr>
    </w:p>
    <w:p w14:paraId="260B435B" w14:textId="3D894839" w:rsidR="005203B2" w:rsidRDefault="001B5D05" w:rsidP="005203B2">
      <w:pPr>
        <w:pStyle w:val="Header"/>
        <w:rPr>
          <w:rFonts w:ascii="Century Gothic" w:hAnsi="Century Gothic"/>
          <w:sz w:val="16"/>
          <w:szCs w:val="16"/>
          <w:lang w:val="en-US"/>
        </w:rPr>
      </w:pPr>
      <w:r>
        <w:rPr>
          <w:rFonts w:ascii="Century Gothic" w:hAnsi="Century Gothic"/>
          <w:b/>
          <w:sz w:val="18"/>
          <w:szCs w:val="20"/>
        </w:rPr>
        <w:t>Calculation</w:t>
      </w:r>
    </w:p>
    <w:p w14:paraId="2979816A" w14:textId="4185818E" w:rsidR="000E02C6" w:rsidRDefault="00227B98" w:rsidP="000E02C6">
      <w:pPr>
        <w:pStyle w:val="Header"/>
        <w:rPr>
          <w:rFonts w:ascii="Century Gothic" w:hAnsi="Century Gothic"/>
          <w:sz w:val="16"/>
          <w:szCs w:val="16"/>
        </w:rPr>
      </w:pPr>
      <w:r w:rsidRPr="00227B98">
        <w:rPr>
          <w:rFonts w:ascii="Century Gothic" w:hAnsi="Century Gothic"/>
          <w:sz w:val="16"/>
          <w:szCs w:val="16"/>
        </w:rPr>
        <w:t>In some cases, it is advantageous to determine the number of molecules of Cy</w:t>
      </w:r>
      <w:r w:rsidR="00747B39">
        <w:rPr>
          <w:rFonts w:ascii="Century Gothic" w:hAnsi="Century Gothic"/>
          <w:sz w:val="16"/>
          <w:szCs w:val="16"/>
        </w:rPr>
        <w:t>5</w:t>
      </w:r>
      <w:r w:rsidRPr="00227B98">
        <w:rPr>
          <w:rFonts w:ascii="Century Gothic" w:hAnsi="Century Gothic"/>
          <w:sz w:val="16"/>
          <w:szCs w:val="16"/>
        </w:rPr>
        <w:t xml:space="preserve"> per molecule of </w:t>
      </w:r>
      <w:r w:rsidR="00747B39">
        <w:rPr>
          <w:rFonts w:ascii="Century Gothic" w:hAnsi="Century Gothic"/>
          <w:sz w:val="16"/>
          <w:szCs w:val="16"/>
        </w:rPr>
        <w:t>protein</w:t>
      </w:r>
      <w:r w:rsidRPr="00227B98">
        <w:rPr>
          <w:rFonts w:ascii="Century Gothic" w:hAnsi="Century Gothic"/>
          <w:sz w:val="16"/>
          <w:szCs w:val="16"/>
        </w:rPr>
        <w:t xml:space="preserve"> (degree of labelling). For that, measure the absorbance of the labelled </w:t>
      </w:r>
      <w:r w:rsidR="00747B39">
        <w:rPr>
          <w:rFonts w:ascii="Century Gothic" w:hAnsi="Century Gothic"/>
          <w:sz w:val="16"/>
          <w:szCs w:val="16"/>
        </w:rPr>
        <w:t>protein</w:t>
      </w:r>
      <w:r w:rsidRPr="00227B98">
        <w:rPr>
          <w:rFonts w:ascii="Century Gothic" w:hAnsi="Century Gothic"/>
          <w:sz w:val="16"/>
          <w:szCs w:val="16"/>
        </w:rPr>
        <w:t xml:space="preserve"> at 280 nm (A280) and </w:t>
      </w:r>
      <w:r w:rsidR="00747B39">
        <w:rPr>
          <w:rFonts w:ascii="Century Gothic" w:hAnsi="Century Gothic"/>
          <w:sz w:val="16"/>
          <w:szCs w:val="16"/>
        </w:rPr>
        <w:t>650</w:t>
      </w:r>
      <w:r w:rsidRPr="00227B98">
        <w:rPr>
          <w:rFonts w:ascii="Century Gothic" w:hAnsi="Century Gothic"/>
          <w:sz w:val="16"/>
          <w:szCs w:val="16"/>
        </w:rPr>
        <w:t xml:space="preserve"> nm (A</w:t>
      </w:r>
      <w:r w:rsidR="00747B39">
        <w:rPr>
          <w:rFonts w:ascii="Century Gothic" w:hAnsi="Century Gothic"/>
          <w:sz w:val="16"/>
          <w:szCs w:val="16"/>
        </w:rPr>
        <w:t>650</w:t>
      </w:r>
      <w:r w:rsidRPr="00227B98">
        <w:rPr>
          <w:rFonts w:ascii="Century Gothic" w:hAnsi="Century Gothic"/>
          <w:sz w:val="16"/>
          <w:szCs w:val="16"/>
        </w:rPr>
        <w:t xml:space="preserve">). If necessary, dilute the labelled </w:t>
      </w:r>
      <w:r w:rsidR="000E02C6">
        <w:rPr>
          <w:rFonts w:ascii="Century Gothic" w:hAnsi="Century Gothic"/>
          <w:sz w:val="16"/>
          <w:szCs w:val="16"/>
        </w:rPr>
        <w:t>protein</w:t>
      </w:r>
      <w:r w:rsidRPr="00227B98">
        <w:rPr>
          <w:rFonts w:ascii="Century Gothic" w:hAnsi="Century Gothic"/>
          <w:sz w:val="16"/>
          <w:szCs w:val="16"/>
        </w:rPr>
        <w:t xml:space="preserve"> in </w:t>
      </w:r>
      <w:proofErr w:type="spellStart"/>
      <w:r w:rsidRPr="00227B98">
        <w:rPr>
          <w:rFonts w:ascii="Century Gothic" w:hAnsi="Century Gothic"/>
          <w:sz w:val="16"/>
          <w:szCs w:val="16"/>
        </w:rPr>
        <w:t>EZLabel</w:t>
      </w:r>
      <w:proofErr w:type="spellEnd"/>
      <w:r w:rsidRPr="00227B98">
        <w:rPr>
          <w:rFonts w:ascii="Century Gothic" w:hAnsi="Century Gothic"/>
          <w:sz w:val="16"/>
          <w:szCs w:val="16"/>
        </w:rPr>
        <w:t xml:space="preserve"> Elution Buffer. Calculate the concentration of labelled </w:t>
      </w:r>
      <w:r w:rsidR="000E02C6">
        <w:rPr>
          <w:rFonts w:ascii="Century Gothic" w:hAnsi="Century Gothic"/>
          <w:sz w:val="16"/>
          <w:szCs w:val="16"/>
        </w:rPr>
        <w:t>protein</w:t>
      </w:r>
      <w:r w:rsidRPr="00227B98">
        <w:rPr>
          <w:rFonts w:ascii="Century Gothic" w:hAnsi="Century Gothic"/>
          <w:sz w:val="16"/>
          <w:szCs w:val="16"/>
        </w:rPr>
        <w:t xml:space="preserve"> and degree of labelling using following equations: </w:t>
      </w:r>
    </w:p>
    <w:p w14:paraId="39301E5F" w14:textId="77777777" w:rsidR="000E02C6" w:rsidRDefault="000E02C6" w:rsidP="000E02C6">
      <w:pPr>
        <w:pStyle w:val="Header"/>
        <w:rPr>
          <w:rFonts w:ascii="Century Gothic" w:hAnsi="Century Gothic"/>
          <w:sz w:val="16"/>
          <w:szCs w:val="16"/>
        </w:rPr>
      </w:pPr>
    </w:p>
    <w:p w14:paraId="514DD387" w14:textId="26AFD2D8" w:rsidR="000E02C6" w:rsidRDefault="000E02C6" w:rsidP="000E02C6">
      <w:pPr>
        <w:pStyle w:val="Header"/>
        <w:rPr>
          <w:rFonts w:ascii="Century Gothic" w:hAnsi="Century Gothic"/>
          <w:sz w:val="16"/>
          <w:szCs w:val="16"/>
        </w:rPr>
      </w:pPr>
      <m:oMath>
        <m:r>
          <w:rPr>
            <w:rFonts w:ascii="Cambria Math" w:hAnsi="Cambria Math" w:cs="Cambria Math"/>
            <w:sz w:val="16"/>
            <w:szCs w:val="16"/>
          </w:rPr>
          <m:t>C</m:t>
        </m:r>
        <m:r>
          <m:rPr>
            <m:sty m:val="bi"/>
          </m:rPr>
          <w:rPr>
            <w:rFonts w:ascii="Cambria Math" w:hAnsi="Cambria Math" w:cs="Cambria Math"/>
            <w:sz w:val="16"/>
            <w:szCs w:val="16"/>
          </w:rPr>
          <m:t>onc.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 xml:space="preserve"> </m:t>
        </m:r>
        <m:r>
          <m:rPr>
            <m:sty m:val="bi"/>
          </m:rPr>
          <w:rPr>
            <w:rFonts w:ascii="Cambria Math" w:hAnsi="Cambria Math" w:cs="Cambria Math"/>
            <w:sz w:val="16"/>
            <w:szCs w:val="16"/>
          </w:rPr>
          <m:t>of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 xml:space="preserve"> </m:t>
        </m:r>
        <m:r>
          <m:rPr>
            <m:sty m:val="bi"/>
          </m:rPr>
          <w:rPr>
            <w:rFonts w:ascii="Cambria Math" w:hAnsi="Cambria Math" w:cs="Cambria Math"/>
            <w:sz w:val="16"/>
            <w:szCs w:val="16"/>
          </w:rPr>
          <m:t>labeled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 xml:space="preserve"> </m:t>
        </m:r>
        <m:r>
          <m:rPr>
            <m:sty m:val="bi"/>
          </m:rPr>
          <w:rPr>
            <w:rFonts w:ascii="Cambria Math" w:hAnsi="Cambria Math" w:cs="Cambria Math"/>
            <w:sz w:val="16"/>
            <w:szCs w:val="16"/>
          </w:rPr>
          <m:t>Protein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 xml:space="preserve"> </m:t>
        </m:r>
        <m:d>
          <m:dPr>
            <m:ctrlPr>
              <w:rPr>
                <w:rFonts w:ascii="Cambria Math" w:hAnsi="Cambria Math"/>
                <w:b/>
                <w:i/>
                <w:sz w:val="16"/>
                <w:szCs w:val="16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Cambria Math"/>
                <w:sz w:val="16"/>
                <w:szCs w:val="16"/>
              </w:rPr>
              <m:t>M</m:t>
            </m:r>
          </m:e>
        </m:d>
        <m:r>
          <w:rPr>
            <w:rFonts w:ascii="Cambria Math" w:hAnsi="Cambria Math"/>
            <w:sz w:val="16"/>
            <w:szCs w:val="16"/>
          </w:rPr>
          <m:t xml:space="preserve">= </m:t>
        </m:r>
        <m:f>
          <m:fPr>
            <m:ctrlPr>
              <w:rPr>
                <w:rFonts w:ascii="Cambria Math" w:hAnsi="Cambria Math" w:cs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hAnsi="Cambria Math" w:cs="Cambria Math"/>
                <w:sz w:val="16"/>
                <w:szCs w:val="16"/>
              </w:rPr>
              <m:t>A280</m:t>
            </m:r>
            <m:r>
              <w:rPr>
                <w:rFonts w:ascii="Cambria Math" w:hAnsi="Cambria Math"/>
                <w:sz w:val="16"/>
                <w:szCs w:val="16"/>
              </w:rPr>
              <m:t xml:space="preserve"> - </m:t>
            </m:r>
            <m:d>
              <m:d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hAnsi="Cambria Math" w:cs="Cambria Math"/>
                    <w:sz w:val="16"/>
                    <w:szCs w:val="16"/>
                  </w:rPr>
                  <m:t>A650</m:t>
                </m:r>
                <m:r>
                  <w:rPr>
                    <w:rFonts w:ascii="Cambria Math" w:hAnsi="Cambria Math"/>
                    <w:sz w:val="16"/>
                    <w:szCs w:val="16"/>
                  </w:rPr>
                  <m:t xml:space="preserve"> × </m:t>
                </m:r>
                <m:r>
                  <w:rPr>
                    <w:rFonts w:ascii="Cambria Math" w:hAnsi="Cambria Math" w:cs="Cambria Math"/>
                    <w:sz w:val="16"/>
                    <w:szCs w:val="16"/>
                  </w:rPr>
                  <m:t>0</m:t>
                </m:r>
                <m:r>
                  <w:rPr>
                    <w:rFonts w:ascii="Cambria Math" w:hAnsi="Cambria Math"/>
                    <w:sz w:val="16"/>
                    <w:szCs w:val="16"/>
                  </w:rPr>
                  <m:t xml:space="preserve">. </m:t>
                </m:r>
                <m:r>
                  <w:rPr>
                    <w:rFonts w:ascii="Cambria Math" w:hAnsi="Cambria Math" w:cs="Cambria Math"/>
                    <w:sz w:val="16"/>
                    <w:szCs w:val="16"/>
                  </w:rPr>
                  <m:t>05</m:t>
                </m:r>
              </m:e>
            </m:d>
          </m:num>
          <m:den>
            <m:r>
              <w:rPr>
                <w:rFonts w:ascii="Cambria Math" w:hAnsi="Cambria Math" w:cs="Cambria Math"/>
                <w:sz w:val="16"/>
                <w:szCs w:val="16"/>
              </w:rPr>
              <m:t>Protein Extinction Coefficient at 280 nm</m:t>
            </m:r>
          </m:den>
        </m:f>
        <m:r>
          <w:rPr>
            <w:rFonts w:ascii="Cambria Math" w:hAnsi="Cambria Math"/>
            <w:sz w:val="16"/>
            <w:szCs w:val="16"/>
          </w:rPr>
          <m:t xml:space="preserve"> × </m:t>
        </m:r>
        <m:r>
          <w:rPr>
            <w:rFonts w:ascii="Cambria Math" w:hAnsi="Cambria Math" w:cs="Cambria Math"/>
            <w:sz w:val="16"/>
            <w:szCs w:val="16"/>
          </w:rPr>
          <m:t>Path</m:t>
        </m:r>
        <m:r>
          <w:rPr>
            <w:rFonts w:ascii="Cambria Math" w:hAnsi="Cambria Math"/>
            <w:sz w:val="16"/>
            <w:szCs w:val="16"/>
          </w:rPr>
          <m:t xml:space="preserve"> </m:t>
        </m:r>
        <m:r>
          <w:rPr>
            <w:rFonts w:ascii="Cambria Math" w:hAnsi="Cambria Math" w:cs="Cambria Math"/>
            <w:sz w:val="16"/>
            <w:szCs w:val="16"/>
          </w:rPr>
          <m:t>Length</m:t>
        </m:r>
        <m:r>
          <w:rPr>
            <w:rFonts w:ascii="Cambria Math" w:hAnsi="Cambria Math"/>
            <w:sz w:val="16"/>
            <w:szCs w:val="16"/>
          </w:rPr>
          <m:t xml:space="preserve"> </m:t>
        </m:r>
        <m:r>
          <w:rPr>
            <w:rFonts w:ascii="Cambria Math" w:hAnsi="Cambria Math" w:cs="Cambria Math"/>
            <w:sz w:val="16"/>
            <w:szCs w:val="16"/>
          </w:rPr>
          <m:t>Correction</m:t>
        </m:r>
        <m:r>
          <w:rPr>
            <w:rFonts w:ascii="Cambria Math" w:hAnsi="Cambria Math"/>
            <w:sz w:val="16"/>
            <w:szCs w:val="16"/>
          </w:rPr>
          <m:t xml:space="preserve"> ×</m:t>
        </m:r>
        <m:r>
          <w:rPr>
            <w:rFonts w:ascii="Cambria Math" w:hAnsi="Cambria Math" w:cs="Cambria Math"/>
            <w:sz w:val="16"/>
            <w:szCs w:val="16"/>
          </w:rPr>
          <m:t>Dilution</m:t>
        </m:r>
        <m:r>
          <w:rPr>
            <w:rFonts w:ascii="Cambria Math" w:hAnsi="Cambria Math"/>
            <w:sz w:val="16"/>
            <w:szCs w:val="16"/>
          </w:rPr>
          <m:t xml:space="preserve"> </m:t>
        </m:r>
        <m:r>
          <w:rPr>
            <w:rFonts w:ascii="Cambria Math" w:hAnsi="Cambria Math" w:cs="Cambria Math"/>
            <w:sz w:val="16"/>
            <w:szCs w:val="16"/>
          </w:rPr>
          <m:t>Factor</m:t>
        </m:r>
      </m:oMath>
      <w:r>
        <w:rPr>
          <w:rFonts w:ascii="Century Gothic" w:hAnsi="Century Gothic"/>
          <w:sz w:val="16"/>
          <w:szCs w:val="16"/>
        </w:rPr>
        <w:t xml:space="preserve"> </w:t>
      </w:r>
    </w:p>
    <w:p w14:paraId="42386948" w14:textId="77777777" w:rsidR="000E02C6" w:rsidRDefault="000E02C6" w:rsidP="000E02C6">
      <w:pPr>
        <w:pStyle w:val="Header"/>
        <w:rPr>
          <w:rFonts w:ascii="Century Gothic" w:hAnsi="Century Gothic"/>
          <w:sz w:val="16"/>
          <w:szCs w:val="16"/>
        </w:rPr>
      </w:pPr>
    </w:p>
    <w:p w14:paraId="32BF164E" w14:textId="31B8C88C" w:rsidR="005203B2" w:rsidRPr="000E02C6" w:rsidRDefault="00227B98" w:rsidP="000E02C6">
      <w:pPr>
        <w:pStyle w:val="Header"/>
        <w:rPr>
          <w:rFonts w:ascii="Century Gothic" w:hAnsi="Century Gothic"/>
          <w:sz w:val="16"/>
          <w:szCs w:val="16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16"/>
              <w:szCs w:val="16"/>
            </w:rPr>
            <m:t xml:space="preserve"># </m:t>
          </m:r>
          <m:r>
            <m:rPr>
              <m:sty m:val="bi"/>
            </m:rPr>
            <w:rPr>
              <w:rFonts w:ascii="Cambria Math" w:hAnsi="Cambria Math" w:cs="Cambria Math"/>
              <w:sz w:val="16"/>
              <w:szCs w:val="16"/>
            </w:rPr>
            <m:t>of</m:t>
          </m:r>
          <m:r>
            <m:rPr>
              <m:sty m:val="bi"/>
            </m:rPr>
            <w:rPr>
              <w:rFonts w:ascii="Cambria Math" w:hAnsi="Cambria Math"/>
              <w:sz w:val="16"/>
              <w:szCs w:val="16"/>
            </w:rPr>
            <m:t xml:space="preserve"> </m:t>
          </m:r>
          <m:r>
            <m:rPr>
              <m:sty m:val="bi"/>
            </m:rPr>
            <w:rPr>
              <w:rFonts w:ascii="Cambria Math" w:hAnsi="Cambria Math" w:cs="Cambria Math"/>
              <w:sz w:val="16"/>
              <w:szCs w:val="16"/>
            </w:rPr>
            <m:t>moles</m:t>
          </m:r>
          <m:r>
            <m:rPr>
              <m:sty m:val="bi"/>
            </m:rPr>
            <w:rPr>
              <w:rFonts w:ascii="Cambria Math" w:hAnsi="Cambria Math"/>
              <w:sz w:val="16"/>
              <w:szCs w:val="16"/>
            </w:rPr>
            <m:t xml:space="preserve"> </m:t>
          </m:r>
          <m:r>
            <m:rPr>
              <m:sty m:val="bi"/>
            </m:rPr>
            <w:rPr>
              <w:rFonts w:ascii="Cambria Math" w:hAnsi="Cambria Math" w:cs="Cambria Math"/>
              <w:sz w:val="16"/>
              <w:szCs w:val="16"/>
            </w:rPr>
            <m:t>Cy</m:t>
          </m:r>
          <m:r>
            <m:rPr>
              <m:sty m:val="bi"/>
            </m:rPr>
            <w:rPr>
              <w:rFonts w:ascii="Cambria Math" w:hAnsi="Cambria Math" w:cs="Cambria Math"/>
              <w:sz w:val="16"/>
              <w:szCs w:val="16"/>
            </w:rPr>
            <m:t>5</m:t>
          </m:r>
          <m:r>
            <m:rPr>
              <m:sty m:val="bi"/>
            </m:rPr>
            <w:rPr>
              <w:rFonts w:ascii="Cambria Math" w:hAnsi="Cambria Math"/>
              <w:sz w:val="16"/>
              <w:szCs w:val="16"/>
            </w:rPr>
            <m:t xml:space="preserve"> </m:t>
          </m:r>
          <m:r>
            <m:rPr>
              <m:sty m:val="bi"/>
            </m:rPr>
            <w:rPr>
              <w:rFonts w:ascii="Cambria Math" w:hAnsi="Cambria Math" w:cs="Cambria Math"/>
              <w:sz w:val="16"/>
              <w:szCs w:val="16"/>
            </w:rPr>
            <m:t>per</m:t>
          </m:r>
          <m:r>
            <m:rPr>
              <m:sty m:val="bi"/>
            </m:rPr>
            <w:rPr>
              <w:rFonts w:ascii="Cambria Math" w:hAnsi="Cambria Math"/>
              <w:sz w:val="16"/>
              <w:szCs w:val="16"/>
            </w:rPr>
            <m:t xml:space="preserve"> </m:t>
          </m:r>
          <m:r>
            <m:rPr>
              <m:sty m:val="bi"/>
            </m:rPr>
            <w:rPr>
              <w:rFonts w:ascii="Cambria Math" w:hAnsi="Cambria Math" w:cs="Cambria Math"/>
              <w:sz w:val="16"/>
              <w:szCs w:val="16"/>
            </w:rPr>
            <m:t>mole</m:t>
          </m:r>
          <m:r>
            <m:rPr>
              <m:sty m:val="bi"/>
            </m:rPr>
            <w:rPr>
              <w:rFonts w:ascii="Cambria Math" w:hAnsi="Cambria Math"/>
              <w:sz w:val="16"/>
              <w:szCs w:val="16"/>
            </w:rPr>
            <m:t xml:space="preserve"> </m:t>
          </m:r>
          <m:r>
            <m:rPr>
              <m:sty m:val="bi"/>
            </m:rPr>
            <w:rPr>
              <w:rFonts w:ascii="Cambria Math" w:hAnsi="Cambria Math" w:cs="Cambria Math"/>
              <w:sz w:val="16"/>
              <w:szCs w:val="16"/>
            </w:rPr>
            <m:t>Protein</m:t>
          </m:r>
          <m:r>
            <w:rPr>
              <w:rFonts w:ascii="Cambria Math" w:hAnsi="Cambria Math"/>
              <w:sz w:val="16"/>
              <w:szCs w:val="16"/>
            </w:rPr>
            <m:t xml:space="preserve"> = </m:t>
          </m:r>
          <m:f>
            <m:fPr>
              <m:ctrlPr>
                <w:rPr>
                  <w:rFonts w:ascii="Cambria Math" w:hAnsi="Cambria Math" w:cs="Cambria Math"/>
                  <w:i/>
                  <w:sz w:val="16"/>
                  <w:szCs w:val="16"/>
                </w:rPr>
              </m:ctrlPr>
            </m:fPr>
            <m:num>
              <m:r>
                <w:rPr>
                  <w:rFonts w:ascii="Cambria Math" w:hAnsi="Cambria Math" w:cs="Cambria Math"/>
                  <w:sz w:val="16"/>
                  <w:szCs w:val="16"/>
                </w:rPr>
                <m:t>A650</m:t>
              </m:r>
              <m:r>
                <w:rPr>
                  <w:rFonts w:ascii="Cambria Math" w:hAnsi="Cambria Math"/>
                  <w:sz w:val="16"/>
                  <w:szCs w:val="16"/>
                </w:rPr>
                <m:t xml:space="preserve"> × </m:t>
              </m:r>
              <m:r>
                <w:rPr>
                  <w:rFonts w:ascii="Cambria Math" w:hAnsi="Cambria Math" w:cs="Cambria Math"/>
                  <w:sz w:val="16"/>
                  <w:szCs w:val="16"/>
                </w:rPr>
                <m:t>Dilution</m:t>
              </m:r>
              <m:r>
                <w:rPr>
                  <w:rFonts w:ascii="Cambria Math" w:hAnsi="Cambria Math"/>
                  <w:sz w:val="16"/>
                  <w:szCs w:val="16"/>
                </w:rPr>
                <m:t xml:space="preserve"> </m:t>
              </m:r>
              <m:r>
                <w:rPr>
                  <w:rFonts w:ascii="Cambria Math" w:hAnsi="Cambria Math" w:cs="Cambria Math"/>
                  <w:sz w:val="16"/>
                  <w:szCs w:val="16"/>
                </w:rPr>
                <m:t>Factor</m:t>
              </m:r>
              <m:r>
                <w:rPr>
                  <w:rFonts w:ascii="Cambria Math" w:hAnsi="Cambria Math"/>
                  <w:sz w:val="16"/>
                  <w:szCs w:val="16"/>
                </w:rPr>
                <m:t xml:space="preserve"> × </m:t>
              </m:r>
              <m:r>
                <w:rPr>
                  <w:rFonts w:ascii="Cambria Math" w:hAnsi="Cambria Math" w:cs="Cambria Math"/>
                  <w:sz w:val="16"/>
                  <w:szCs w:val="16"/>
                </w:rPr>
                <m:t>Path</m:t>
              </m:r>
              <m:r>
                <w:rPr>
                  <w:rFonts w:ascii="Cambria Math" w:hAnsi="Cambria Math"/>
                  <w:sz w:val="16"/>
                  <w:szCs w:val="16"/>
                </w:rPr>
                <m:t xml:space="preserve"> </m:t>
              </m:r>
              <m:r>
                <w:rPr>
                  <w:rFonts w:ascii="Cambria Math" w:hAnsi="Cambria Math" w:cs="Cambria Math"/>
                  <w:sz w:val="16"/>
                  <w:szCs w:val="16"/>
                </w:rPr>
                <m:t>Length</m:t>
              </m:r>
              <m:r>
                <w:rPr>
                  <w:rFonts w:ascii="Cambria Math" w:hAnsi="Cambria Math"/>
                  <w:sz w:val="16"/>
                  <w:szCs w:val="16"/>
                </w:rPr>
                <m:t xml:space="preserve"> </m:t>
              </m:r>
              <m:r>
                <w:rPr>
                  <w:rFonts w:ascii="Cambria Math" w:hAnsi="Cambria Math" w:cs="Cambria Math"/>
                  <w:sz w:val="16"/>
                  <w:szCs w:val="16"/>
                </w:rPr>
                <m:t>Correction</m:t>
              </m:r>
            </m:num>
            <m:den>
              <m:r>
                <w:rPr>
                  <w:rFonts w:ascii="Cambria Math" w:hAnsi="Cambria Math" w:cs="Cambria Math"/>
                  <w:sz w:val="16"/>
                  <w:szCs w:val="16"/>
                </w:rPr>
                <m:t xml:space="preserve">250000 </m:t>
              </m:r>
              <m:r>
                <w:rPr>
                  <w:rFonts w:ascii="Cambria Math" w:hAnsi="Cambria Math"/>
                  <w:sz w:val="16"/>
                  <w:szCs w:val="16"/>
                </w:rPr>
                <m:t>×</m:t>
              </m:r>
              <m:r>
                <w:rPr>
                  <w:rFonts w:ascii="Cambria Math" w:hAnsi="Cambria Math" w:cs="Cambria Math"/>
                  <w:sz w:val="16"/>
                  <w:szCs w:val="16"/>
                </w:rPr>
                <m:t xml:space="preserve"> Protein Concentration (M)</m:t>
              </m:r>
              <m:r>
                <w:rPr>
                  <w:rFonts w:ascii="Cambria Math" w:hAnsi="Cambria Math"/>
                  <w:sz w:val="16"/>
                  <w:szCs w:val="16"/>
                </w:rPr>
                <m:t xml:space="preserve"> </m:t>
              </m:r>
            </m:den>
          </m:f>
          <m:r>
            <w:rPr>
              <w:rFonts w:ascii="Cambria Math" w:hAnsi="Cambria Math"/>
              <w:sz w:val="16"/>
              <w:szCs w:val="16"/>
            </w:rPr>
            <m:t xml:space="preserve"> </m:t>
          </m:r>
        </m:oMath>
      </m:oMathPara>
    </w:p>
    <w:p w14:paraId="7C9A4476" w14:textId="092BCD92" w:rsidR="00227B98" w:rsidRDefault="00227B98" w:rsidP="00204DA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07A086B" w14:textId="14A1DB6C" w:rsidR="000E02C6" w:rsidRDefault="000E02C6" w:rsidP="00204DA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206B7D1A" w14:textId="56AB1121" w:rsidR="000E02C6" w:rsidRDefault="000E02C6" w:rsidP="00204DA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BBD1226" w14:textId="1F6E42FA" w:rsidR="000E02C6" w:rsidRDefault="000E02C6" w:rsidP="00204DA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40C3E5F" w14:textId="44C19C47" w:rsidR="000E02C6" w:rsidRDefault="000E02C6" w:rsidP="00204DA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2951A7F" w14:textId="3D2657A6" w:rsidR="000E02C6" w:rsidRDefault="000E02C6" w:rsidP="00204DA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02FD4929" w14:textId="49EC52CE" w:rsidR="000E02C6" w:rsidRDefault="000E02C6" w:rsidP="00204DA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0A31896D" w14:textId="2971C3E3" w:rsidR="000E02C6" w:rsidRDefault="000E02C6" w:rsidP="00204DA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0C74922A" w14:textId="6F181FA9" w:rsidR="000E02C6" w:rsidRDefault="000E02C6" w:rsidP="00204DA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0B837E66" w14:textId="4E94C707" w:rsidR="000E02C6" w:rsidRDefault="000E02C6" w:rsidP="00204DA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3CA42552" w14:textId="00388319" w:rsidR="000E02C6" w:rsidRDefault="000E02C6" w:rsidP="00204DA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130A146D" w14:textId="04BE51E0" w:rsidR="000E02C6" w:rsidRDefault="000E02C6" w:rsidP="00204DA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1457A9AB" w14:textId="0214C000" w:rsidR="000E02C6" w:rsidRDefault="000E02C6" w:rsidP="00204DA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116727B" w14:textId="0532CAB6" w:rsidR="000E02C6" w:rsidRDefault="000E02C6" w:rsidP="00204DA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089765A3" w14:textId="3322D690" w:rsidR="000E02C6" w:rsidRDefault="000E02C6" w:rsidP="00204DA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5A8E1C91" w14:textId="18EAC0BE" w:rsidR="000E02C6" w:rsidRDefault="000E02C6" w:rsidP="00204DA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00F0F93E" w14:textId="37966630" w:rsidR="000E02C6" w:rsidRDefault="000E02C6" w:rsidP="00204DA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1FDB0ECA" w14:textId="31D32809" w:rsidR="000E02C6" w:rsidRDefault="000E02C6" w:rsidP="00204DA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0CB3B425" w14:textId="65129EDE" w:rsidR="000E02C6" w:rsidRDefault="000E02C6" w:rsidP="00204DA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1665AA08" w14:textId="5538A04A" w:rsidR="000E02C6" w:rsidRDefault="000E02C6" w:rsidP="00204DA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D279ECB" w14:textId="77777777" w:rsidR="000E02C6" w:rsidRDefault="000E02C6" w:rsidP="00204DA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75DC19CE" w14:textId="77777777" w:rsidR="00227B98" w:rsidRDefault="00227B98" w:rsidP="00204DA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</w:p>
    <w:p w14:paraId="66595BEB" w14:textId="45415163" w:rsidR="008E0192" w:rsidRDefault="008E0192" w:rsidP="00204DA3">
      <w:pPr>
        <w:spacing w:after="0" w:line="240" w:lineRule="auto"/>
        <w:jc w:val="both"/>
        <w:rPr>
          <w:rFonts w:ascii="Century Gothic" w:hAnsi="Century Gothic"/>
          <w:b/>
          <w:sz w:val="18"/>
          <w:szCs w:val="20"/>
        </w:rPr>
      </w:pPr>
      <w:r w:rsidRPr="00552285">
        <w:rPr>
          <w:rFonts w:ascii="Century Gothic" w:hAnsi="Century Gothic"/>
          <w:b/>
          <w:sz w:val="18"/>
          <w:szCs w:val="20"/>
        </w:rPr>
        <w:t xml:space="preserve">Technical Support </w:t>
      </w:r>
    </w:p>
    <w:p w14:paraId="590396CB" w14:textId="0F2FA0A5" w:rsidR="008E0192" w:rsidRPr="008E0192" w:rsidRDefault="008E0192" w:rsidP="007F405C">
      <w:pPr>
        <w:pStyle w:val="KIT-extrainfo"/>
        <w:ind w:left="0" w:firstLine="0"/>
      </w:pPr>
      <w:r w:rsidRPr="008E0192">
        <w:t xml:space="preserve">Copyright © 2021 Abcam. All Rights Reserved. The Abcam logo is a registered trademark. All information / detail is correct at time of going to print. </w:t>
      </w:r>
    </w:p>
    <w:p w14:paraId="5D42D9A6" w14:textId="58DF84E3" w:rsidR="008E0192" w:rsidRDefault="008E0192" w:rsidP="007F405C">
      <w:pPr>
        <w:pStyle w:val="KIT-extrainfo"/>
        <w:ind w:left="0" w:firstLine="0"/>
      </w:pPr>
      <w:r w:rsidRPr="008E0192">
        <w:t xml:space="preserve">For all technical or commercial enquiries please go to: </w:t>
      </w:r>
    </w:p>
    <w:p w14:paraId="11F9D47B" w14:textId="77777777" w:rsidR="0082366E" w:rsidRPr="008E0192" w:rsidRDefault="0082366E" w:rsidP="00D002DC">
      <w:pPr>
        <w:pStyle w:val="KIT-extrainfo"/>
      </w:pPr>
    </w:p>
    <w:p w14:paraId="0EFFAE7E" w14:textId="2E2FB7F1" w:rsidR="008E0192" w:rsidRPr="001B5D05" w:rsidRDefault="000918DA" w:rsidP="007F405C">
      <w:pPr>
        <w:pStyle w:val="KIT-extrainfo"/>
        <w:ind w:left="0" w:firstLine="0"/>
        <w:rPr>
          <w:lang w:val="it-IT"/>
        </w:rPr>
      </w:pPr>
      <w:hyperlink r:id="rId8" w:history="1">
        <w:r w:rsidR="007F405C" w:rsidRPr="001B5D05">
          <w:rPr>
            <w:rStyle w:val="Hyperlink"/>
            <w:lang w:val="it-IT"/>
          </w:rPr>
          <w:t>www.abcam.com/contactus</w:t>
        </w:r>
      </w:hyperlink>
      <w:r w:rsidR="008E0192" w:rsidRPr="001B5D05">
        <w:rPr>
          <w:lang w:val="it-IT"/>
        </w:rPr>
        <w:t xml:space="preserve"> </w:t>
      </w:r>
    </w:p>
    <w:p w14:paraId="654A910B" w14:textId="77777777" w:rsidR="008E0192" w:rsidRPr="001B5D05" w:rsidRDefault="008E0192" w:rsidP="007F405C">
      <w:pPr>
        <w:pStyle w:val="KIT-extrainfo"/>
        <w:ind w:left="0" w:firstLine="0"/>
        <w:rPr>
          <w:lang w:val="it-IT"/>
        </w:rPr>
      </w:pPr>
      <w:r w:rsidRPr="001B5D05">
        <w:rPr>
          <w:rStyle w:val="Hyperlink"/>
          <w:lang w:val="it-IT"/>
        </w:rPr>
        <w:t>www.abcam.cn/contactus</w:t>
      </w:r>
      <w:r w:rsidRPr="001B5D05">
        <w:rPr>
          <w:lang w:val="it-IT"/>
        </w:rPr>
        <w:t xml:space="preserve"> (China) </w:t>
      </w:r>
    </w:p>
    <w:p w14:paraId="1667A7EB" w14:textId="1D65444C" w:rsidR="00E944E2" w:rsidRPr="001B5D05" w:rsidRDefault="008E0192" w:rsidP="007F405C">
      <w:pPr>
        <w:pStyle w:val="KIT-extrainfo"/>
        <w:ind w:left="0" w:firstLine="0"/>
        <w:rPr>
          <w:rFonts w:eastAsia="Century Gothic" w:cs="Century Gothic"/>
          <w:color w:val="000000" w:themeColor="text1"/>
          <w:sz w:val="14"/>
          <w:szCs w:val="14"/>
          <w:lang w:val="fr-FR"/>
        </w:rPr>
      </w:pPr>
      <w:r w:rsidRPr="001B5D05">
        <w:rPr>
          <w:rStyle w:val="Hyperlink"/>
          <w:lang w:val="fr-FR"/>
        </w:rPr>
        <w:t>www.abcam.co.jp/contactus</w:t>
      </w:r>
      <w:r w:rsidRPr="001B5D05">
        <w:rPr>
          <w:lang w:val="fr-FR"/>
        </w:rPr>
        <w:t xml:space="preserve"> (Japan</w:t>
      </w:r>
      <w:r w:rsidR="00512E7A" w:rsidRPr="001B5D05">
        <w:rPr>
          <w:lang w:val="fr-FR"/>
        </w:rPr>
        <w:t>)</w:t>
      </w:r>
    </w:p>
    <w:sectPr w:rsidR="00E944E2" w:rsidRPr="001B5D05" w:rsidSect="00A261EB">
      <w:footerReference w:type="default" r:id="rId9"/>
      <w:pgSz w:w="16838" w:h="11906" w:orient="landscape"/>
      <w:pgMar w:top="397" w:right="680" w:bottom="397" w:left="567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8BC13" w14:textId="77777777" w:rsidR="00FC6BE3" w:rsidRDefault="00FC6BE3" w:rsidP="00512E7A">
      <w:pPr>
        <w:spacing w:after="0" w:line="240" w:lineRule="auto"/>
      </w:pPr>
      <w:r>
        <w:separator/>
      </w:r>
    </w:p>
  </w:endnote>
  <w:endnote w:type="continuationSeparator" w:id="0">
    <w:p w14:paraId="3FD06B56" w14:textId="77777777" w:rsidR="00FC6BE3" w:rsidRDefault="00FC6BE3" w:rsidP="00512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CA4F1" w14:textId="26654A5F" w:rsidR="00512E7A" w:rsidRPr="008E0192" w:rsidRDefault="00512E7A" w:rsidP="0020353F">
    <w:pPr>
      <w:pStyle w:val="KIT-extrainfo"/>
      <w:ind w:left="0" w:firstLine="0"/>
    </w:pPr>
    <w:r>
      <w:t xml:space="preserve">Version 1, Last updated </w:t>
    </w:r>
    <w:r w:rsidR="00C80306">
      <w:fldChar w:fldCharType="begin"/>
    </w:r>
    <w:r w:rsidR="00C80306">
      <w:instrText xml:space="preserve"> DATE \@ "MMMM d, yyyy" </w:instrText>
    </w:r>
    <w:r w:rsidR="00C80306">
      <w:fldChar w:fldCharType="separate"/>
    </w:r>
    <w:r w:rsidR="000918DA">
      <w:rPr>
        <w:noProof/>
      </w:rPr>
      <w:t>October 15, 2021</w:t>
    </w:r>
    <w:r w:rsidR="00C80306">
      <w:fldChar w:fldCharType="end"/>
    </w:r>
  </w:p>
  <w:p w14:paraId="0CC69A73" w14:textId="77777777" w:rsidR="00512E7A" w:rsidRDefault="00512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9AC8C" w14:textId="77777777" w:rsidR="00FC6BE3" w:rsidRDefault="00FC6BE3" w:rsidP="00512E7A">
      <w:pPr>
        <w:spacing w:after="0" w:line="240" w:lineRule="auto"/>
      </w:pPr>
      <w:r>
        <w:separator/>
      </w:r>
    </w:p>
  </w:footnote>
  <w:footnote w:type="continuationSeparator" w:id="0">
    <w:p w14:paraId="1BB6248D" w14:textId="77777777" w:rsidR="00FC6BE3" w:rsidRDefault="00FC6BE3" w:rsidP="00512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A06D5"/>
    <w:multiLevelType w:val="hybridMultilevel"/>
    <w:tmpl w:val="F5F2ECE6"/>
    <w:lvl w:ilvl="0" w:tplc="9E688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96D89"/>
    <w:multiLevelType w:val="hybridMultilevel"/>
    <w:tmpl w:val="03147BD4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91127"/>
    <w:multiLevelType w:val="hybridMultilevel"/>
    <w:tmpl w:val="6BCABC88"/>
    <w:lvl w:ilvl="0" w:tplc="A40C1452">
      <w:start w:val="13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850842"/>
    <w:multiLevelType w:val="hybridMultilevel"/>
    <w:tmpl w:val="BFD2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826E4"/>
    <w:multiLevelType w:val="hybridMultilevel"/>
    <w:tmpl w:val="63844C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7C0C"/>
    <w:multiLevelType w:val="hybridMultilevel"/>
    <w:tmpl w:val="7A407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997F9B"/>
    <w:multiLevelType w:val="hybridMultilevel"/>
    <w:tmpl w:val="5D0E6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5F3649"/>
    <w:multiLevelType w:val="hybridMultilevel"/>
    <w:tmpl w:val="3296FB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9C202440">
      <w:start w:val="9"/>
      <w:numFmt w:val="bullet"/>
      <w:lvlText w:val=""/>
      <w:lvlJc w:val="left"/>
      <w:pPr>
        <w:ind w:left="1800" w:hanging="360"/>
      </w:pPr>
      <w:rPr>
        <w:rFonts w:ascii="Century Gothic" w:eastAsiaTheme="minorHAnsi" w:hAnsi="Century Gothic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6C475D"/>
    <w:multiLevelType w:val="hybridMultilevel"/>
    <w:tmpl w:val="5134AF0A"/>
    <w:lvl w:ilvl="0" w:tplc="C7163CC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B78C3"/>
    <w:multiLevelType w:val="hybridMultilevel"/>
    <w:tmpl w:val="48C05E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25C74"/>
    <w:multiLevelType w:val="hybridMultilevel"/>
    <w:tmpl w:val="BEB6CA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D06E8"/>
    <w:multiLevelType w:val="hybridMultilevel"/>
    <w:tmpl w:val="3C9A2A4A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1407F"/>
    <w:multiLevelType w:val="hybridMultilevel"/>
    <w:tmpl w:val="02A82E06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0621E"/>
    <w:multiLevelType w:val="hybridMultilevel"/>
    <w:tmpl w:val="A31CF27A"/>
    <w:lvl w:ilvl="0" w:tplc="A40C1452">
      <w:start w:val="1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D39D4"/>
    <w:multiLevelType w:val="hybridMultilevel"/>
    <w:tmpl w:val="57164A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90993"/>
    <w:multiLevelType w:val="hybridMultilevel"/>
    <w:tmpl w:val="5DDADB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C2896"/>
    <w:multiLevelType w:val="hybridMultilevel"/>
    <w:tmpl w:val="4BD2165A"/>
    <w:lvl w:ilvl="0" w:tplc="9E688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75F4B"/>
    <w:multiLevelType w:val="hybridMultilevel"/>
    <w:tmpl w:val="8FAE6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424D4"/>
    <w:multiLevelType w:val="hybridMultilevel"/>
    <w:tmpl w:val="1F58CE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A7CE1"/>
    <w:multiLevelType w:val="hybridMultilevel"/>
    <w:tmpl w:val="2EFA9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52FF8"/>
    <w:multiLevelType w:val="hybridMultilevel"/>
    <w:tmpl w:val="162285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C5FBD"/>
    <w:multiLevelType w:val="hybridMultilevel"/>
    <w:tmpl w:val="646E35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072C2"/>
    <w:multiLevelType w:val="hybridMultilevel"/>
    <w:tmpl w:val="7D56C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6740A"/>
    <w:multiLevelType w:val="hybridMultilevel"/>
    <w:tmpl w:val="C3E482A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C8270D"/>
    <w:multiLevelType w:val="hybridMultilevel"/>
    <w:tmpl w:val="DBD4EC1A"/>
    <w:lvl w:ilvl="0" w:tplc="58448B0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489"/>
    <w:multiLevelType w:val="hybridMultilevel"/>
    <w:tmpl w:val="2996BD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C17AF"/>
    <w:multiLevelType w:val="hybridMultilevel"/>
    <w:tmpl w:val="60D06C3E"/>
    <w:lvl w:ilvl="0" w:tplc="E1889FEC">
      <w:start w:val="1"/>
      <w:numFmt w:val="bullet"/>
      <w:lvlText w:val="-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913963"/>
    <w:multiLevelType w:val="hybridMultilevel"/>
    <w:tmpl w:val="27A67676"/>
    <w:lvl w:ilvl="0" w:tplc="242C001A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264FA"/>
    <w:multiLevelType w:val="hybridMultilevel"/>
    <w:tmpl w:val="D110FE6E"/>
    <w:lvl w:ilvl="0" w:tplc="A40C1452">
      <w:start w:val="1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E51CD"/>
    <w:multiLevelType w:val="hybridMultilevel"/>
    <w:tmpl w:val="B816A1D2"/>
    <w:lvl w:ilvl="0" w:tplc="57CA3CB0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33AFA"/>
    <w:multiLevelType w:val="hybridMultilevel"/>
    <w:tmpl w:val="3A346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42770"/>
    <w:multiLevelType w:val="hybridMultilevel"/>
    <w:tmpl w:val="2996E098"/>
    <w:lvl w:ilvl="0" w:tplc="803034A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0E1820"/>
    <w:multiLevelType w:val="hybridMultilevel"/>
    <w:tmpl w:val="7D56C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F2569"/>
    <w:multiLevelType w:val="hybridMultilevel"/>
    <w:tmpl w:val="CD3875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F3368"/>
    <w:multiLevelType w:val="hybridMultilevel"/>
    <w:tmpl w:val="12CA29E8"/>
    <w:lvl w:ilvl="0" w:tplc="232CB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E02EA"/>
    <w:multiLevelType w:val="hybridMultilevel"/>
    <w:tmpl w:val="0960F9DE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1">
    <w:nsid w:val="64B4136A"/>
    <w:multiLevelType w:val="hybridMultilevel"/>
    <w:tmpl w:val="727464B2"/>
    <w:lvl w:ilvl="0" w:tplc="9EF0E206">
      <w:start w:val="1"/>
      <w:numFmt w:val="bullet"/>
      <w:pStyle w:val="KIT-materialsnotsuppli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37735"/>
    <w:multiLevelType w:val="hybridMultilevel"/>
    <w:tmpl w:val="38C2F81E"/>
    <w:lvl w:ilvl="0" w:tplc="A40C1452">
      <w:start w:val="1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17F9F"/>
    <w:multiLevelType w:val="hybridMultilevel"/>
    <w:tmpl w:val="9FB80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2446C5"/>
    <w:multiLevelType w:val="hybridMultilevel"/>
    <w:tmpl w:val="78DCEE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1">
    <w:nsid w:val="6DCE38A3"/>
    <w:multiLevelType w:val="hybridMultilevel"/>
    <w:tmpl w:val="D5665E18"/>
    <w:lvl w:ilvl="0" w:tplc="1A30F498">
      <w:start w:val="1"/>
      <w:numFmt w:val="decimal"/>
      <w:pStyle w:val="KIT-assaystep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7524E0"/>
    <w:multiLevelType w:val="hybridMultilevel"/>
    <w:tmpl w:val="CE3EA1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15892"/>
    <w:multiLevelType w:val="hybridMultilevel"/>
    <w:tmpl w:val="3EC22660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C077E"/>
    <w:multiLevelType w:val="hybridMultilevel"/>
    <w:tmpl w:val="4692AB80"/>
    <w:lvl w:ilvl="0" w:tplc="9E688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F2598"/>
    <w:multiLevelType w:val="hybridMultilevel"/>
    <w:tmpl w:val="B61243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A1496"/>
    <w:multiLevelType w:val="hybridMultilevel"/>
    <w:tmpl w:val="DFF6744A"/>
    <w:lvl w:ilvl="0" w:tplc="598CD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E3935"/>
    <w:multiLevelType w:val="hybridMultilevel"/>
    <w:tmpl w:val="CE24E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322D0"/>
    <w:multiLevelType w:val="hybridMultilevel"/>
    <w:tmpl w:val="E3E2D316"/>
    <w:lvl w:ilvl="0" w:tplc="96965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0"/>
  </w:num>
  <w:num w:numId="3">
    <w:abstractNumId w:val="35"/>
  </w:num>
  <w:num w:numId="4">
    <w:abstractNumId w:val="29"/>
  </w:num>
  <w:num w:numId="5">
    <w:abstractNumId w:val="45"/>
  </w:num>
  <w:num w:numId="6">
    <w:abstractNumId w:val="20"/>
  </w:num>
  <w:num w:numId="7">
    <w:abstractNumId w:val="17"/>
  </w:num>
  <w:num w:numId="8">
    <w:abstractNumId w:val="18"/>
  </w:num>
  <w:num w:numId="9">
    <w:abstractNumId w:val="11"/>
  </w:num>
  <w:num w:numId="10">
    <w:abstractNumId w:val="1"/>
  </w:num>
  <w:num w:numId="11">
    <w:abstractNumId w:val="22"/>
  </w:num>
  <w:num w:numId="12">
    <w:abstractNumId w:val="15"/>
  </w:num>
  <w:num w:numId="13">
    <w:abstractNumId w:val="7"/>
  </w:num>
  <w:num w:numId="14">
    <w:abstractNumId w:val="23"/>
  </w:num>
  <w:num w:numId="15">
    <w:abstractNumId w:val="30"/>
  </w:num>
  <w:num w:numId="16">
    <w:abstractNumId w:val="32"/>
  </w:num>
  <w:num w:numId="17">
    <w:abstractNumId w:val="46"/>
  </w:num>
  <w:num w:numId="18">
    <w:abstractNumId w:val="42"/>
  </w:num>
  <w:num w:numId="19">
    <w:abstractNumId w:val="33"/>
  </w:num>
  <w:num w:numId="20">
    <w:abstractNumId w:val="38"/>
  </w:num>
  <w:num w:numId="21">
    <w:abstractNumId w:val="9"/>
  </w:num>
  <w:num w:numId="22">
    <w:abstractNumId w:val="43"/>
  </w:num>
  <w:num w:numId="23">
    <w:abstractNumId w:val="0"/>
  </w:num>
  <w:num w:numId="24">
    <w:abstractNumId w:val="6"/>
  </w:num>
  <w:num w:numId="25">
    <w:abstractNumId w:val="34"/>
  </w:num>
  <w:num w:numId="26">
    <w:abstractNumId w:val="34"/>
    <w:lvlOverride w:ilvl="0">
      <w:startOverride w:val="1"/>
    </w:lvlOverride>
  </w:num>
  <w:num w:numId="27">
    <w:abstractNumId w:val="16"/>
  </w:num>
  <w:num w:numId="28">
    <w:abstractNumId w:val="39"/>
  </w:num>
  <w:num w:numId="29">
    <w:abstractNumId w:val="44"/>
  </w:num>
  <w:num w:numId="30">
    <w:abstractNumId w:val="3"/>
  </w:num>
  <w:num w:numId="31">
    <w:abstractNumId w:val="19"/>
  </w:num>
  <w:num w:numId="32">
    <w:abstractNumId w:val="41"/>
  </w:num>
  <w:num w:numId="33">
    <w:abstractNumId w:val="47"/>
  </w:num>
  <w:num w:numId="34">
    <w:abstractNumId w:val="14"/>
  </w:num>
  <w:num w:numId="35">
    <w:abstractNumId w:val="12"/>
  </w:num>
  <w:num w:numId="36">
    <w:abstractNumId w:val="24"/>
  </w:num>
  <w:num w:numId="37">
    <w:abstractNumId w:val="5"/>
  </w:num>
  <w:num w:numId="38">
    <w:abstractNumId w:val="10"/>
  </w:num>
  <w:num w:numId="39">
    <w:abstractNumId w:val="21"/>
  </w:num>
  <w:num w:numId="40">
    <w:abstractNumId w:val="26"/>
  </w:num>
  <w:num w:numId="41">
    <w:abstractNumId w:val="27"/>
  </w:num>
  <w:num w:numId="42">
    <w:abstractNumId w:val="8"/>
  </w:num>
  <w:num w:numId="43">
    <w:abstractNumId w:val="31"/>
  </w:num>
  <w:num w:numId="44">
    <w:abstractNumId w:val="25"/>
  </w:num>
  <w:num w:numId="45">
    <w:abstractNumId w:val="28"/>
  </w:num>
  <w:num w:numId="46">
    <w:abstractNumId w:val="4"/>
  </w:num>
  <w:num w:numId="47">
    <w:abstractNumId w:val="2"/>
  </w:num>
  <w:num w:numId="48">
    <w:abstractNumId w:val="37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E2"/>
    <w:rsid w:val="00064203"/>
    <w:rsid w:val="000648B5"/>
    <w:rsid w:val="000918DA"/>
    <w:rsid w:val="0009770F"/>
    <w:rsid w:val="000C392E"/>
    <w:rsid w:val="000E02C6"/>
    <w:rsid w:val="001155CD"/>
    <w:rsid w:val="001806E7"/>
    <w:rsid w:val="00187E22"/>
    <w:rsid w:val="001B215C"/>
    <w:rsid w:val="001B5D05"/>
    <w:rsid w:val="001E5736"/>
    <w:rsid w:val="0020353F"/>
    <w:rsid w:val="00204DA3"/>
    <w:rsid w:val="00223E66"/>
    <w:rsid w:val="002269A3"/>
    <w:rsid w:val="00227B98"/>
    <w:rsid w:val="003A4CD7"/>
    <w:rsid w:val="003C2ED8"/>
    <w:rsid w:val="003C451E"/>
    <w:rsid w:val="0041569B"/>
    <w:rsid w:val="0044395D"/>
    <w:rsid w:val="004B1C50"/>
    <w:rsid w:val="004C7613"/>
    <w:rsid w:val="004E4424"/>
    <w:rsid w:val="004E7BAE"/>
    <w:rsid w:val="00501E06"/>
    <w:rsid w:val="00512E7A"/>
    <w:rsid w:val="005203B2"/>
    <w:rsid w:val="00544C01"/>
    <w:rsid w:val="00552285"/>
    <w:rsid w:val="005C2262"/>
    <w:rsid w:val="005C7860"/>
    <w:rsid w:val="005E26D2"/>
    <w:rsid w:val="006534B5"/>
    <w:rsid w:val="006755F8"/>
    <w:rsid w:val="006A0383"/>
    <w:rsid w:val="006C364C"/>
    <w:rsid w:val="006F41E6"/>
    <w:rsid w:val="00703A97"/>
    <w:rsid w:val="00704F23"/>
    <w:rsid w:val="00747B39"/>
    <w:rsid w:val="00796BA8"/>
    <w:rsid w:val="007A397A"/>
    <w:rsid w:val="007F405C"/>
    <w:rsid w:val="0082366E"/>
    <w:rsid w:val="00846144"/>
    <w:rsid w:val="008B7A4E"/>
    <w:rsid w:val="008C47F4"/>
    <w:rsid w:val="008E0192"/>
    <w:rsid w:val="008F7F4A"/>
    <w:rsid w:val="00945A9C"/>
    <w:rsid w:val="0098363E"/>
    <w:rsid w:val="009F0C08"/>
    <w:rsid w:val="00A261EB"/>
    <w:rsid w:val="00A71367"/>
    <w:rsid w:val="00A75142"/>
    <w:rsid w:val="00A8572F"/>
    <w:rsid w:val="00B26FB9"/>
    <w:rsid w:val="00B46071"/>
    <w:rsid w:val="00B5263F"/>
    <w:rsid w:val="00BA7D21"/>
    <w:rsid w:val="00BD0B3E"/>
    <w:rsid w:val="00BE07A7"/>
    <w:rsid w:val="00BF0E41"/>
    <w:rsid w:val="00BF452A"/>
    <w:rsid w:val="00C02051"/>
    <w:rsid w:val="00C04BB0"/>
    <w:rsid w:val="00C16ED8"/>
    <w:rsid w:val="00C73C89"/>
    <w:rsid w:val="00C80306"/>
    <w:rsid w:val="00D002DC"/>
    <w:rsid w:val="00D514C5"/>
    <w:rsid w:val="00D626A8"/>
    <w:rsid w:val="00DA0B55"/>
    <w:rsid w:val="00DB3F48"/>
    <w:rsid w:val="00DE0497"/>
    <w:rsid w:val="00E033F9"/>
    <w:rsid w:val="00E03551"/>
    <w:rsid w:val="00E22936"/>
    <w:rsid w:val="00E81ABE"/>
    <w:rsid w:val="00E905FF"/>
    <w:rsid w:val="00E944E2"/>
    <w:rsid w:val="00EA59F7"/>
    <w:rsid w:val="00EE0FBA"/>
    <w:rsid w:val="00F2493A"/>
    <w:rsid w:val="00F539E5"/>
    <w:rsid w:val="00F93F14"/>
    <w:rsid w:val="00FC2765"/>
    <w:rsid w:val="00FC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D061"/>
  <w15:chartTrackingRefBased/>
  <w15:docId w15:val="{BB38D4EA-2C9C-466F-A8D6-4C2BDFBD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3F9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4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4E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44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4E2"/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E033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44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44E2"/>
    <w:pPr>
      <w:ind w:left="720"/>
      <w:contextualSpacing/>
    </w:pPr>
  </w:style>
  <w:style w:type="paragraph" w:customStyle="1" w:styleId="Kitname">
    <w:name w:val="Kit name"/>
    <w:basedOn w:val="Normal"/>
    <w:link w:val="KitnameChar"/>
    <w:qFormat/>
    <w:rsid w:val="00E033F9"/>
    <w:pPr>
      <w:keepNext/>
      <w:keepLines/>
      <w:spacing w:after="0"/>
      <w:jc w:val="center"/>
      <w:outlineLvl w:val="0"/>
    </w:pPr>
    <w:rPr>
      <w:rFonts w:ascii="Century Gothic" w:eastAsiaTheme="majorEastAsia" w:hAnsi="Century Gothic" w:cstheme="majorBidi"/>
      <w:b/>
      <w:noProof/>
    </w:rPr>
  </w:style>
  <w:style w:type="paragraph" w:customStyle="1" w:styleId="KIT-extrainfo">
    <w:name w:val="KIT-extra info"/>
    <w:basedOn w:val="Normal"/>
    <w:link w:val="KIT-extrainfoChar"/>
    <w:autoRedefine/>
    <w:qFormat/>
    <w:rsid w:val="00D002DC"/>
    <w:pPr>
      <w:spacing w:after="0" w:line="240" w:lineRule="auto"/>
      <w:ind w:left="720" w:firstLine="720"/>
    </w:pPr>
    <w:rPr>
      <w:rFonts w:ascii="Century Gothic" w:hAnsi="Century Gothic"/>
      <w:bCs/>
      <w:sz w:val="16"/>
      <w:szCs w:val="18"/>
      <w:lang w:val="en-US" w:eastAsia="en-GB"/>
    </w:rPr>
  </w:style>
  <w:style w:type="character" w:customStyle="1" w:styleId="KitnameChar">
    <w:name w:val="Kit name Char"/>
    <w:basedOn w:val="DefaultParagraphFont"/>
    <w:link w:val="Kitname"/>
    <w:rsid w:val="00E033F9"/>
    <w:rPr>
      <w:rFonts w:ascii="Century Gothic" w:eastAsiaTheme="majorEastAsia" w:hAnsi="Century Gothic" w:cstheme="majorBidi"/>
      <w:b/>
      <w:noProof/>
      <w:lang w:eastAsia="en-US"/>
    </w:rPr>
  </w:style>
  <w:style w:type="paragraph" w:customStyle="1" w:styleId="KIT-introduction">
    <w:name w:val="KIT-introduction"/>
    <w:basedOn w:val="Normal"/>
    <w:link w:val="KIT-introductionChar"/>
    <w:autoRedefine/>
    <w:qFormat/>
    <w:rsid w:val="00E033F9"/>
    <w:pPr>
      <w:tabs>
        <w:tab w:val="center" w:pos="4513"/>
        <w:tab w:val="right" w:pos="9026"/>
      </w:tabs>
      <w:spacing w:after="120" w:line="240" w:lineRule="auto"/>
      <w:jc w:val="both"/>
    </w:pPr>
    <w:rPr>
      <w:rFonts w:ascii="Century Gothic" w:hAnsi="Century Gothic"/>
      <w:noProof/>
      <w:sz w:val="16"/>
      <w:szCs w:val="16"/>
      <w:lang w:val="en-US"/>
    </w:rPr>
  </w:style>
  <w:style w:type="character" w:customStyle="1" w:styleId="KIT-extrainfoChar">
    <w:name w:val="KIT-extra info Char"/>
    <w:basedOn w:val="DefaultParagraphFont"/>
    <w:link w:val="KIT-extrainfo"/>
    <w:rsid w:val="00D002DC"/>
    <w:rPr>
      <w:rFonts w:ascii="Century Gothic" w:eastAsiaTheme="minorHAnsi" w:hAnsi="Century Gothic"/>
      <w:bCs/>
      <w:sz w:val="16"/>
      <w:szCs w:val="18"/>
      <w:lang w:val="en-US"/>
    </w:rPr>
  </w:style>
  <w:style w:type="paragraph" w:customStyle="1" w:styleId="KIT-sections">
    <w:name w:val="KIT-sections"/>
    <w:basedOn w:val="Normal"/>
    <w:link w:val="KIT-sectionsChar"/>
    <w:autoRedefine/>
    <w:qFormat/>
    <w:rsid w:val="00BE07A7"/>
    <w:pPr>
      <w:spacing w:after="0"/>
      <w:jc w:val="both"/>
    </w:pPr>
    <w:rPr>
      <w:rFonts w:ascii="Century Gothic" w:hAnsi="Century Gothic"/>
      <w:sz w:val="18"/>
      <w:szCs w:val="20"/>
      <w:u w:val="single"/>
    </w:rPr>
  </w:style>
  <w:style w:type="character" w:customStyle="1" w:styleId="KIT-introductionChar">
    <w:name w:val="KIT-introduction Char"/>
    <w:basedOn w:val="DefaultParagraphFont"/>
    <w:link w:val="KIT-introduction"/>
    <w:rsid w:val="00E033F9"/>
    <w:rPr>
      <w:rFonts w:ascii="Century Gothic" w:eastAsiaTheme="minorHAnsi" w:hAnsi="Century Gothic"/>
      <w:noProof/>
      <w:sz w:val="16"/>
      <w:szCs w:val="16"/>
      <w:lang w:val="en-US" w:eastAsia="en-US"/>
    </w:rPr>
  </w:style>
  <w:style w:type="paragraph" w:customStyle="1" w:styleId="KIT-text">
    <w:name w:val="KIT-text"/>
    <w:basedOn w:val="Normal"/>
    <w:link w:val="KIT-textChar"/>
    <w:qFormat/>
    <w:rsid w:val="00E033F9"/>
    <w:pPr>
      <w:spacing w:after="0"/>
      <w:jc w:val="both"/>
    </w:pPr>
    <w:rPr>
      <w:rFonts w:ascii="Century Gothic" w:eastAsiaTheme="minorEastAsia" w:hAnsi="Century Gothic"/>
      <w:sz w:val="16"/>
      <w:szCs w:val="18"/>
      <w:lang w:eastAsia="en-GB"/>
    </w:rPr>
  </w:style>
  <w:style w:type="character" w:customStyle="1" w:styleId="KIT-sectionsChar">
    <w:name w:val="KIT-sections Char"/>
    <w:basedOn w:val="DefaultParagraphFont"/>
    <w:link w:val="KIT-sections"/>
    <w:rsid w:val="00BE07A7"/>
    <w:rPr>
      <w:rFonts w:ascii="Century Gothic" w:eastAsiaTheme="minorHAnsi" w:hAnsi="Century Gothic"/>
      <w:sz w:val="18"/>
      <w:szCs w:val="20"/>
      <w:u w:val="single"/>
      <w:lang w:eastAsia="en-US"/>
    </w:rPr>
  </w:style>
  <w:style w:type="paragraph" w:customStyle="1" w:styleId="KIT-reagentpreparation">
    <w:name w:val="KIT-reagent preparation"/>
    <w:basedOn w:val="KIT-text"/>
    <w:link w:val="KIT-reagentpreparationChar"/>
    <w:qFormat/>
    <w:rsid w:val="00E033F9"/>
    <w:rPr>
      <w:u w:val="single"/>
      <w:lang w:val="en-US"/>
    </w:rPr>
  </w:style>
  <w:style w:type="character" w:customStyle="1" w:styleId="KIT-textChar">
    <w:name w:val="KIT-text Char"/>
    <w:basedOn w:val="DefaultParagraphFont"/>
    <w:link w:val="KIT-text"/>
    <w:rsid w:val="00E033F9"/>
    <w:rPr>
      <w:rFonts w:ascii="Century Gothic" w:hAnsi="Century Gothic"/>
      <w:sz w:val="16"/>
      <w:szCs w:val="18"/>
    </w:rPr>
  </w:style>
  <w:style w:type="paragraph" w:customStyle="1" w:styleId="KIT-assaysteps">
    <w:name w:val="KIT-assay steps"/>
    <w:basedOn w:val="Normal"/>
    <w:link w:val="KIT-assaystepsChar"/>
    <w:qFormat/>
    <w:rsid w:val="00E033F9"/>
    <w:pPr>
      <w:numPr>
        <w:numId w:val="2"/>
      </w:numPr>
      <w:tabs>
        <w:tab w:val="center" w:pos="4513"/>
        <w:tab w:val="right" w:pos="9026"/>
      </w:tabs>
      <w:spacing w:after="0" w:line="240" w:lineRule="auto"/>
      <w:ind w:left="360"/>
    </w:pPr>
    <w:rPr>
      <w:rFonts w:ascii="Century Gothic" w:hAnsi="Century Gothic"/>
      <w:sz w:val="16"/>
      <w:szCs w:val="16"/>
      <w:lang w:val="en-US"/>
    </w:rPr>
  </w:style>
  <w:style w:type="character" w:customStyle="1" w:styleId="KIT-reagentpreparationChar">
    <w:name w:val="KIT-reagent preparation Char"/>
    <w:basedOn w:val="KIT-textChar"/>
    <w:link w:val="KIT-reagentpreparation"/>
    <w:rsid w:val="00E033F9"/>
    <w:rPr>
      <w:rFonts w:ascii="Century Gothic" w:hAnsi="Century Gothic"/>
      <w:sz w:val="16"/>
      <w:szCs w:val="18"/>
      <w:u w:val="single"/>
      <w:lang w:val="en-US"/>
    </w:rPr>
  </w:style>
  <w:style w:type="paragraph" w:customStyle="1" w:styleId="KIT-Copyright">
    <w:name w:val="KIT-Copyright"/>
    <w:basedOn w:val="Normal"/>
    <w:link w:val="KIT-CopyrightChar"/>
    <w:autoRedefine/>
    <w:qFormat/>
    <w:rsid w:val="00E033F9"/>
    <w:pPr>
      <w:spacing w:before="480" w:after="0"/>
    </w:pPr>
    <w:rPr>
      <w:rFonts w:ascii="Century Gothic" w:eastAsia="Century Gothic" w:hAnsi="Century Gothic" w:cs="Century Gothic"/>
      <w:color w:val="000000" w:themeColor="text1"/>
      <w:sz w:val="14"/>
      <w:szCs w:val="14"/>
      <w:lang w:eastAsia="en-GB"/>
    </w:rPr>
  </w:style>
  <w:style w:type="character" w:customStyle="1" w:styleId="KIT-assaystepsChar">
    <w:name w:val="KIT-assay steps Char"/>
    <w:basedOn w:val="DefaultParagraphFont"/>
    <w:link w:val="KIT-assaysteps"/>
    <w:rsid w:val="00E033F9"/>
    <w:rPr>
      <w:rFonts w:ascii="Century Gothic" w:eastAsiaTheme="minorHAnsi" w:hAnsi="Century Gothic"/>
      <w:sz w:val="16"/>
      <w:szCs w:val="16"/>
      <w:lang w:val="en-US" w:eastAsia="en-US"/>
    </w:rPr>
  </w:style>
  <w:style w:type="paragraph" w:customStyle="1" w:styleId="KIT-version">
    <w:name w:val="KIT-version"/>
    <w:basedOn w:val="Normal"/>
    <w:link w:val="KIT-versionChar"/>
    <w:qFormat/>
    <w:rsid w:val="00E033F9"/>
    <w:pPr>
      <w:spacing w:after="0"/>
    </w:pPr>
    <w:rPr>
      <w:rFonts w:ascii="Century Gothic" w:eastAsia="Century Gothic" w:hAnsi="Century Gothic" w:cs="Century Gothic"/>
      <w:color w:val="000000" w:themeColor="text1"/>
      <w:sz w:val="14"/>
      <w:szCs w:val="14"/>
      <w:lang w:eastAsia="en-GB"/>
    </w:rPr>
  </w:style>
  <w:style w:type="character" w:customStyle="1" w:styleId="KIT-CopyrightChar">
    <w:name w:val="KIT-Copyright Char"/>
    <w:basedOn w:val="DefaultParagraphFont"/>
    <w:link w:val="KIT-Copyright"/>
    <w:rsid w:val="00E033F9"/>
    <w:rPr>
      <w:rFonts w:ascii="Century Gothic" w:eastAsia="Century Gothic" w:hAnsi="Century Gothic" w:cs="Century Gothic"/>
      <w:color w:val="000000" w:themeColor="text1"/>
      <w:sz w:val="14"/>
      <w:szCs w:val="14"/>
    </w:rPr>
  </w:style>
  <w:style w:type="paragraph" w:customStyle="1" w:styleId="KIT-materialsnotsupplied">
    <w:name w:val="KIT-materials not supplied"/>
    <w:basedOn w:val="Normal"/>
    <w:link w:val="KIT-materialsnotsuppliedChar"/>
    <w:qFormat/>
    <w:rsid w:val="00E033F9"/>
    <w:pPr>
      <w:numPr>
        <w:numId w:val="1"/>
      </w:numPr>
      <w:spacing w:after="0"/>
      <w:contextualSpacing/>
      <w:jc w:val="both"/>
    </w:pPr>
    <w:rPr>
      <w:rFonts w:ascii="Century Gothic" w:hAnsi="Century Gothic"/>
      <w:sz w:val="16"/>
      <w:szCs w:val="16"/>
    </w:rPr>
  </w:style>
  <w:style w:type="character" w:customStyle="1" w:styleId="KIT-versionChar">
    <w:name w:val="KIT-version Char"/>
    <w:basedOn w:val="DefaultParagraphFont"/>
    <w:link w:val="KIT-version"/>
    <w:rsid w:val="00E033F9"/>
    <w:rPr>
      <w:rFonts w:ascii="Century Gothic" w:eastAsia="Century Gothic" w:hAnsi="Century Gothic" w:cs="Century Gothic"/>
      <w:color w:val="000000" w:themeColor="text1"/>
      <w:sz w:val="14"/>
      <w:szCs w:val="14"/>
    </w:rPr>
  </w:style>
  <w:style w:type="paragraph" w:customStyle="1" w:styleId="KIT-tableitem">
    <w:name w:val="KIT-table item"/>
    <w:basedOn w:val="Normal"/>
    <w:link w:val="KIT-tableitemChar"/>
    <w:rsid w:val="00E033F9"/>
    <w:pPr>
      <w:spacing w:after="0" w:line="240" w:lineRule="auto"/>
    </w:pPr>
    <w:rPr>
      <w:rFonts w:ascii="Century Gothic" w:hAnsi="Century Gothic" w:cs="Arial"/>
      <w:color w:val="000000"/>
      <w:sz w:val="16"/>
      <w:szCs w:val="16"/>
      <w:shd w:val="clear" w:color="auto" w:fill="FFFFFF"/>
    </w:rPr>
  </w:style>
  <w:style w:type="character" w:customStyle="1" w:styleId="KIT-materialsnotsuppliedChar">
    <w:name w:val="KIT-materials not supplied Char"/>
    <w:basedOn w:val="DefaultParagraphFont"/>
    <w:link w:val="KIT-materialsnotsupplied"/>
    <w:rsid w:val="00E033F9"/>
    <w:rPr>
      <w:rFonts w:ascii="Century Gothic" w:eastAsiaTheme="minorHAnsi" w:hAnsi="Century Gothic"/>
      <w:sz w:val="16"/>
      <w:szCs w:val="16"/>
      <w:lang w:eastAsia="en-US"/>
    </w:rPr>
  </w:style>
  <w:style w:type="paragraph" w:customStyle="1" w:styleId="KIT-itemdetail">
    <w:name w:val="KIT-item detail"/>
    <w:basedOn w:val="Normal"/>
    <w:link w:val="KIT-itemdetailChar"/>
    <w:autoRedefine/>
    <w:qFormat/>
    <w:rsid w:val="00E033F9"/>
    <w:pPr>
      <w:spacing w:after="0" w:line="240" w:lineRule="auto"/>
      <w:jc w:val="center"/>
    </w:pPr>
    <w:rPr>
      <w:rFonts w:ascii="Century Gothic" w:hAnsi="Century Gothic"/>
      <w:sz w:val="16"/>
    </w:rPr>
  </w:style>
  <w:style w:type="character" w:customStyle="1" w:styleId="KIT-tableitemChar">
    <w:name w:val="KIT-table item Char"/>
    <w:basedOn w:val="DefaultParagraphFont"/>
    <w:link w:val="KIT-tableitem"/>
    <w:rsid w:val="00E033F9"/>
    <w:rPr>
      <w:rFonts w:ascii="Century Gothic" w:eastAsiaTheme="minorHAnsi" w:hAnsi="Century Gothic" w:cs="Arial"/>
      <w:color w:val="000000"/>
      <w:sz w:val="16"/>
      <w:szCs w:val="16"/>
      <w:lang w:eastAsia="en-US"/>
    </w:rPr>
  </w:style>
  <w:style w:type="paragraph" w:customStyle="1" w:styleId="tabletitleItem">
    <w:name w:val="table title Item"/>
    <w:basedOn w:val="Normal"/>
    <w:link w:val="tabletitleItemChar"/>
    <w:rsid w:val="00E033F9"/>
    <w:pPr>
      <w:spacing w:after="0" w:line="240" w:lineRule="auto"/>
      <w:jc w:val="both"/>
    </w:pPr>
    <w:rPr>
      <w:rFonts w:ascii="Century Gothic" w:hAnsi="Century Gothic"/>
      <w:b/>
      <w:sz w:val="18"/>
      <w:szCs w:val="20"/>
    </w:rPr>
  </w:style>
  <w:style w:type="character" w:customStyle="1" w:styleId="KIT-itemdetailChar">
    <w:name w:val="KIT-item detail Char"/>
    <w:basedOn w:val="DefaultParagraphFont"/>
    <w:link w:val="KIT-itemdetail"/>
    <w:rsid w:val="00E033F9"/>
    <w:rPr>
      <w:rFonts w:ascii="Century Gothic" w:eastAsiaTheme="minorHAnsi" w:hAnsi="Century Gothic"/>
      <w:sz w:val="16"/>
      <w:lang w:eastAsia="en-US"/>
    </w:rPr>
  </w:style>
  <w:style w:type="paragraph" w:customStyle="1" w:styleId="KIT-tabletitle">
    <w:name w:val="KIT-table title"/>
    <w:basedOn w:val="tabletitleItem"/>
    <w:link w:val="KIT-tabletitleChar"/>
    <w:qFormat/>
    <w:rsid w:val="00E033F9"/>
  </w:style>
  <w:style w:type="character" w:customStyle="1" w:styleId="tabletitleItemChar">
    <w:name w:val="table title Item Char"/>
    <w:basedOn w:val="DefaultParagraphFont"/>
    <w:link w:val="tabletitleItem"/>
    <w:rsid w:val="00E033F9"/>
    <w:rPr>
      <w:rFonts w:ascii="Century Gothic" w:eastAsiaTheme="minorHAnsi" w:hAnsi="Century Gothic"/>
      <w:b/>
      <w:sz w:val="18"/>
      <w:szCs w:val="20"/>
      <w:lang w:eastAsia="en-US"/>
    </w:rPr>
  </w:style>
  <w:style w:type="character" w:customStyle="1" w:styleId="KIT-tabletitleChar">
    <w:name w:val="KIT-table title Char"/>
    <w:basedOn w:val="tabletitleItemChar"/>
    <w:link w:val="KIT-tabletitle"/>
    <w:rsid w:val="00E033F9"/>
    <w:rPr>
      <w:rFonts w:ascii="Century Gothic" w:eastAsiaTheme="minorHAnsi" w:hAnsi="Century Gothic"/>
      <w:b/>
      <w:sz w:val="18"/>
      <w:szCs w:val="20"/>
      <w:lang w:eastAsia="en-US"/>
    </w:rPr>
  </w:style>
  <w:style w:type="paragraph" w:customStyle="1" w:styleId="KIT-itemname">
    <w:name w:val="KIT-item name"/>
    <w:basedOn w:val="KIT-tableitem"/>
    <w:link w:val="KIT-itemnameChar"/>
    <w:qFormat/>
    <w:rsid w:val="00E033F9"/>
  </w:style>
  <w:style w:type="paragraph" w:customStyle="1" w:styleId="KIT-tiltelitemdetails">
    <w:name w:val="KIT-tiltel item details"/>
    <w:basedOn w:val="KIT-text"/>
    <w:link w:val="KIT-tiltelitemdetailsChar"/>
    <w:qFormat/>
    <w:rsid w:val="00E033F9"/>
    <w:pPr>
      <w:spacing w:line="240" w:lineRule="auto"/>
      <w:jc w:val="center"/>
    </w:pPr>
    <w:rPr>
      <w:b/>
      <w:bCs/>
    </w:rPr>
  </w:style>
  <w:style w:type="character" w:customStyle="1" w:styleId="KIT-itemnameChar">
    <w:name w:val="KIT-item name Char"/>
    <w:basedOn w:val="KIT-tableitemChar"/>
    <w:link w:val="KIT-itemname"/>
    <w:rsid w:val="00E033F9"/>
    <w:rPr>
      <w:rFonts w:ascii="Century Gothic" w:eastAsiaTheme="minorHAnsi" w:hAnsi="Century Gothic" w:cs="Arial"/>
      <w:color w:val="000000"/>
      <w:sz w:val="16"/>
      <w:szCs w:val="16"/>
      <w:lang w:eastAsia="en-US"/>
    </w:rPr>
  </w:style>
  <w:style w:type="paragraph" w:customStyle="1" w:styleId="KIT-titleITEM">
    <w:name w:val="KIT-title ITEM"/>
    <w:basedOn w:val="KIT-tableitem"/>
    <w:link w:val="KIT-titleITEMChar"/>
    <w:qFormat/>
    <w:rsid w:val="00E033F9"/>
    <w:rPr>
      <w:b/>
      <w:bCs/>
    </w:rPr>
  </w:style>
  <w:style w:type="character" w:customStyle="1" w:styleId="KIT-tiltelitemdetailsChar">
    <w:name w:val="KIT-tiltel item details Char"/>
    <w:basedOn w:val="KIT-textChar"/>
    <w:link w:val="KIT-tiltelitemdetails"/>
    <w:rsid w:val="00E033F9"/>
    <w:rPr>
      <w:rFonts w:ascii="Century Gothic" w:hAnsi="Century Gothic"/>
      <w:b/>
      <w:bCs/>
      <w:sz w:val="16"/>
      <w:szCs w:val="18"/>
    </w:rPr>
  </w:style>
  <w:style w:type="paragraph" w:customStyle="1" w:styleId="KIT-BOLDtext">
    <w:name w:val="KIT-BOLD text"/>
    <w:basedOn w:val="KIT-text"/>
    <w:link w:val="KIT-BOLDtextChar"/>
    <w:qFormat/>
    <w:rsid w:val="00E033F9"/>
    <w:rPr>
      <w:b/>
      <w:bCs/>
    </w:rPr>
  </w:style>
  <w:style w:type="character" w:customStyle="1" w:styleId="KIT-titleITEMChar">
    <w:name w:val="KIT-title ITEM Char"/>
    <w:basedOn w:val="KIT-tableitemChar"/>
    <w:link w:val="KIT-titleITEM"/>
    <w:rsid w:val="00E033F9"/>
    <w:rPr>
      <w:rFonts w:ascii="Century Gothic" w:eastAsiaTheme="minorHAnsi" w:hAnsi="Century Gothic" w:cs="Arial"/>
      <w:b/>
      <w:bCs/>
      <w:color w:val="000000"/>
      <w:sz w:val="16"/>
      <w:szCs w:val="16"/>
      <w:lang w:eastAsia="en-US"/>
    </w:rPr>
  </w:style>
  <w:style w:type="character" w:customStyle="1" w:styleId="KIT-BOLDtextChar">
    <w:name w:val="KIT-BOLD text Char"/>
    <w:basedOn w:val="KIT-textChar"/>
    <w:link w:val="KIT-BOLDtext"/>
    <w:rsid w:val="00E033F9"/>
    <w:rPr>
      <w:rFonts w:ascii="Century Gothic" w:hAnsi="Century Gothic"/>
      <w:b/>
      <w:bCs/>
      <w:sz w:val="16"/>
      <w:szCs w:val="18"/>
    </w:rPr>
  </w:style>
  <w:style w:type="paragraph" w:customStyle="1" w:styleId="paragraph">
    <w:name w:val="paragraph"/>
    <w:basedOn w:val="Normal"/>
    <w:rsid w:val="0006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648B5"/>
  </w:style>
  <w:style w:type="character" w:customStyle="1" w:styleId="eop">
    <w:name w:val="eop"/>
    <w:basedOn w:val="DefaultParagraphFont"/>
    <w:rsid w:val="000648B5"/>
  </w:style>
  <w:style w:type="character" w:styleId="UnresolvedMention">
    <w:name w:val="Unresolved Mention"/>
    <w:basedOn w:val="DefaultParagraphFont"/>
    <w:uiPriority w:val="99"/>
    <w:semiHidden/>
    <w:unhideWhenUsed/>
    <w:rsid w:val="008E019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12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E7A"/>
    <w:rPr>
      <w:rFonts w:eastAsiaTheme="minorHAns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81AB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522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am.com/contact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bcam.com/ab2880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ondini\OneDrive%20-%20Abcam%20plc\Mugshot\2021\RayBio%20ELISA%20kit\Template%20ELISA%20Kit%20bookle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ELISA Kit booklet</Template>
  <TotalTime>15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Gouveia</dc:creator>
  <cp:keywords/>
  <dc:description/>
  <cp:lastModifiedBy>Gaya Menon Balan</cp:lastModifiedBy>
  <cp:revision>4</cp:revision>
  <dcterms:created xsi:type="dcterms:W3CDTF">2021-09-30T14:53:00Z</dcterms:created>
  <dcterms:modified xsi:type="dcterms:W3CDTF">2021-10-15T13:49:00Z</dcterms:modified>
</cp:coreProperties>
</file>