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A59E" w14:textId="02F9D716" w:rsidR="002E50A3" w:rsidRPr="00154565" w:rsidRDefault="000E0336" w:rsidP="002E50A3">
      <w:pPr>
        <w:jc w:val="center"/>
        <w:rPr>
          <w:rFonts w:ascii="Century Gothic" w:hAnsi="Century Gothic"/>
          <w:lang w:val="en-US"/>
        </w:rPr>
      </w:pPr>
      <w:sdt>
        <w:sdtPr>
          <w:rPr>
            <w:rFonts w:ascii="Century Gothic" w:hAnsi="Century Gothic"/>
            <w:b/>
            <w:lang w:val="en-US"/>
          </w:rPr>
          <w:alias w:val="abid"/>
          <w:tag w:val="abid"/>
          <w:id w:val="1456758009"/>
          <w:placeholder>
            <w:docPart w:val="7462D52BF4194FFFB0DD85CC0E73CB1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12AD8" w:rsidRPr="00154565">
            <w:rPr>
              <w:rFonts w:ascii="Century Gothic" w:hAnsi="Century Gothic"/>
              <w:b/>
              <w:lang w:val="en-US"/>
            </w:rPr>
            <w:t>a</w:t>
          </w:r>
          <w:r w:rsidR="0060780F" w:rsidRPr="00154565">
            <w:rPr>
              <w:rFonts w:ascii="Century Gothic" w:hAnsi="Century Gothic"/>
              <w:b/>
              <w:lang w:val="en-US"/>
            </w:rPr>
            <w:t>b</w:t>
          </w:r>
          <w:r w:rsidR="00312AD8" w:rsidRPr="00154565">
            <w:rPr>
              <w:rFonts w:ascii="Century Gothic" w:hAnsi="Century Gothic"/>
              <w:b/>
              <w:lang w:val="en-US"/>
            </w:rPr>
            <w:t>32</w:t>
          </w:r>
          <w:r w:rsidR="00F65C88" w:rsidRPr="00154565">
            <w:rPr>
              <w:rFonts w:ascii="Century Gothic" w:hAnsi="Century Gothic"/>
              <w:b/>
              <w:lang w:val="en-US"/>
            </w:rPr>
            <w:t>41</w:t>
          </w:r>
          <w:r w:rsidR="00154565" w:rsidRPr="00154565">
            <w:rPr>
              <w:rFonts w:ascii="Century Gothic" w:hAnsi="Century Gothic"/>
              <w:b/>
              <w:lang w:val="en-US"/>
            </w:rPr>
            <w:t>20</w:t>
          </w:r>
        </w:sdtContent>
      </w:sdt>
      <w:r w:rsidR="002E50A3" w:rsidRPr="00154565">
        <w:rPr>
          <w:rFonts w:ascii="Century Gothic" w:hAnsi="Century Gothic"/>
          <w:b/>
          <w:lang w:val="en-US"/>
        </w:rPr>
        <w:t xml:space="preserve"> –  </w:t>
      </w:r>
      <w:proofErr w:type="spellStart"/>
      <w:r w:rsidR="00154565" w:rsidRPr="00154565">
        <w:rPr>
          <w:rFonts w:ascii="Century Gothic" w:hAnsi="Century Gothic"/>
          <w:b/>
          <w:lang w:val="en-US"/>
        </w:rPr>
        <w:t>Nitroreductase</w:t>
      </w:r>
      <w:proofErr w:type="spellEnd"/>
      <w:r w:rsidR="007A5BB9" w:rsidRPr="00154565">
        <w:rPr>
          <w:rFonts w:ascii="Century Gothic" w:hAnsi="Century Gothic"/>
          <w:b/>
          <w:lang w:val="en-US"/>
        </w:rPr>
        <w:t xml:space="preserve"> Assay Kit (Luminometric)</w:t>
      </w:r>
    </w:p>
    <w:p w14:paraId="27B198E8" w14:textId="66BF1A51" w:rsidR="002E50A3" w:rsidRPr="00A94329" w:rsidRDefault="00154565" w:rsidP="002E50A3">
      <w:pPr>
        <w:pStyle w:val="Header"/>
        <w:jc w:val="center"/>
        <w:rPr>
          <w:rFonts w:ascii="Century Gothic" w:hAnsi="Century Gothic"/>
          <w:sz w:val="16"/>
          <w:szCs w:val="16"/>
        </w:rPr>
      </w:pPr>
      <w:r w:rsidRPr="00A94329">
        <w:rPr>
          <w:rFonts w:ascii="Century Gothic" w:hAnsi="Century Gothic"/>
          <w:sz w:val="16"/>
          <w:szCs w:val="16"/>
          <w:lang w:val="en-US"/>
        </w:rPr>
        <w:t>A</w:t>
      </w:r>
      <w:r w:rsidRPr="00A94329">
        <w:rPr>
          <w:rFonts w:ascii="Century Gothic" w:hAnsi="Century Gothic"/>
          <w:sz w:val="16"/>
          <w:szCs w:val="16"/>
        </w:rPr>
        <w:t xml:space="preserve"> highly sensitive and convenient method to quantify </w:t>
      </w:r>
      <w:proofErr w:type="spellStart"/>
      <w:r w:rsidR="00B23216" w:rsidRPr="00A94329">
        <w:rPr>
          <w:rFonts w:ascii="Century Gothic" w:hAnsi="Century Gothic"/>
          <w:sz w:val="16"/>
          <w:szCs w:val="16"/>
        </w:rPr>
        <w:t>Nitroreductase</w:t>
      </w:r>
      <w:proofErr w:type="spellEnd"/>
      <w:r w:rsidR="00B23216" w:rsidRPr="00A94329">
        <w:rPr>
          <w:rFonts w:ascii="Century Gothic" w:hAnsi="Century Gothic"/>
          <w:sz w:val="16"/>
          <w:szCs w:val="16"/>
        </w:rPr>
        <w:t xml:space="preserve"> (</w:t>
      </w:r>
      <w:r w:rsidRPr="00A94329">
        <w:rPr>
          <w:rFonts w:ascii="Century Gothic" w:hAnsi="Century Gothic"/>
          <w:sz w:val="16"/>
          <w:szCs w:val="16"/>
        </w:rPr>
        <w:t>NTR</w:t>
      </w:r>
      <w:r w:rsidR="00B23216" w:rsidRPr="00A94329">
        <w:rPr>
          <w:rFonts w:ascii="Century Gothic" w:hAnsi="Century Gothic"/>
          <w:sz w:val="16"/>
          <w:szCs w:val="16"/>
        </w:rPr>
        <w:t>)</w:t>
      </w:r>
      <w:r w:rsidRPr="00A94329">
        <w:rPr>
          <w:rFonts w:ascii="Century Gothic" w:hAnsi="Century Gothic"/>
          <w:sz w:val="16"/>
          <w:szCs w:val="16"/>
        </w:rPr>
        <w:t xml:space="preserve"> activity</w:t>
      </w:r>
      <w:r w:rsidR="00170038" w:rsidRPr="00A94329">
        <w:rPr>
          <w:rFonts w:ascii="Century Gothic" w:hAnsi="Century Gothic"/>
          <w:sz w:val="16"/>
          <w:szCs w:val="16"/>
        </w:rPr>
        <w:t>.</w:t>
      </w:r>
    </w:p>
    <w:p w14:paraId="6343D585" w14:textId="77777777" w:rsidR="002E50A3" w:rsidRPr="00A94329" w:rsidRDefault="002E50A3" w:rsidP="002E50A3">
      <w:pPr>
        <w:pStyle w:val="Header"/>
        <w:jc w:val="center"/>
        <w:rPr>
          <w:rFonts w:ascii="Century Gothic" w:hAnsi="Century Gothic"/>
          <w:sz w:val="16"/>
          <w:szCs w:val="16"/>
        </w:rPr>
      </w:pPr>
      <w:r w:rsidRPr="00A94329">
        <w:rPr>
          <w:rFonts w:ascii="Century Gothic" w:hAnsi="Century Gothic"/>
          <w:sz w:val="16"/>
          <w:szCs w:val="16"/>
        </w:rPr>
        <w:t>For research use only - not intended for diagnostic use.</w:t>
      </w:r>
    </w:p>
    <w:p w14:paraId="3C6335F8" w14:textId="77777777" w:rsidR="00465FB9" w:rsidRPr="00A94329" w:rsidRDefault="00465FB9" w:rsidP="00465FB9">
      <w:pPr>
        <w:pStyle w:val="Header"/>
        <w:jc w:val="center"/>
        <w:rPr>
          <w:rFonts w:ascii="Century Gothic" w:hAnsi="Century Gothic"/>
          <w:sz w:val="16"/>
          <w:szCs w:val="16"/>
        </w:rPr>
      </w:pPr>
    </w:p>
    <w:p w14:paraId="451A3F17" w14:textId="228821D8" w:rsidR="00A914F6" w:rsidRPr="00A94329" w:rsidRDefault="0036315A" w:rsidP="0036315A">
      <w:pPr>
        <w:rPr>
          <w:rStyle w:val="Hyperlink"/>
          <w:rFonts w:ascii="Century Gothic" w:hAnsi="Century Gothic"/>
          <w:bCs/>
          <w:sz w:val="16"/>
          <w:szCs w:val="16"/>
        </w:rPr>
      </w:pPr>
      <w:r w:rsidRPr="00A94329">
        <w:rPr>
          <w:rFonts w:ascii="Century Gothic" w:hAnsi="Century Gothic"/>
          <w:b/>
          <w:sz w:val="16"/>
          <w:szCs w:val="18"/>
        </w:rPr>
        <w:t>For overview, typical data and additional information please visit</w:t>
      </w:r>
      <w:r w:rsidR="00A914F6" w:rsidRPr="00A94329">
        <w:rPr>
          <w:rFonts w:ascii="Century Gothic" w:hAnsi="Century Gothic"/>
          <w:b/>
          <w:color w:val="0066FF"/>
          <w:sz w:val="16"/>
          <w:szCs w:val="18"/>
        </w:rPr>
        <w:t xml:space="preserve">: </w:t>
      </w:r>
      <w:hyperlink r:id="rId11" w:history="1">
        <w:r w:rsidR="00092372" w:rsidRPr="00A94329">
          <w:rPr>
            <w:rStyle w:val="Hyperlink"/>
            <w:rFonts w:ascii="Century Gothic" w:hAnsi="Century Gothic"/>
            <w:b/>
            <w:sz w:val="16"/>
            <w:szCs w:val="18"/>
          </w:rPr>
          <w:t>www.abcam.com</w:t>
        </w:r>
        <w:r w:rsidR="00092372" w:rsidRPr="00A94329">
          <w:rPr>
            <w:rStyle w:val="Hyperlink"/>
            <w:rFonts w:ascii="Century Gothic" w:hAnsi="Century Gothic"/>
            <w:b/>
            <w:sz w:val="16"/>
            <w:szCs w:val="16"/>
          </w:rPr>
          <w:t>/</w:t>
        </w:r>
        <w:sdt>
          <w:sdtPr>
            <w:rPr>
              <w:rFonts w:ascii="Century Gothic" w:hAnsi="Century Gothic"/>
              <w:b/>
              <w:color w:val="0000FF"/>
              <w:sz w:val="16"/>
              <w:szCs w:val="16"/>
              <w:u w:val="single"/>
            </w:rPr>
            <w:alias w:val="abid"/>
            <w:tag w:val="abid"/>
            <w:id w:val="779225249"/>
            <w:placeholder>
              <w:docPart w:val="7592F9286DBF42B29617132779FDA213"/>
            </w:placeholder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r w:rsidR="00154565" w:rsidRPr="00A94329">
              <w:rPr>
                <w:rFonts w:ascii="Century Gothic" w:hAnsi="Century Gothic"/>
                <w:b/>
                <w:color w:val="0000FF"/>
                <w:sz w:val="16"/>
                <w:szCs w:val="16"/>
                <w:u w:val="single"/>
              </w:rPr>
              <w:t>ab324120</w:t>
            </w:r>
          </w:sdtContent>
        </w:sdt>
        <w:r w:rsidR="00092372" w:rsidRPr="00A94329">
          <w:rPr>
            <w:rStyle w:val="Hyperlink"/>
            <w:rFonts w:ascii="Century Gothic" w:hAnsi="Century Gothic"/>
            <w:bCs/>
            <w:sz w:val="16"/>
            <w:szCs w:val="16"/>
          </w:rPr>
          <w:t xml:space="preserve"> </w:t>
        </w:r>
      </w:hyperlink>
    </w:p>
    <w:p w14:paraId="27474D2A" w14:textId="2C265229" w:rsidR="00C31FC5" w:rsidRPr="00A94329" w:rsidRDefault="008E0E5E" w:rsidP="00662685">
      <w:pPr>
        <w:jc w:val="both"/>
        <w:rPr>
          <w:rFonts w:ascii="Century Gothic" w:hAnsi="Century Gothic"/>
          <w:sz w:val="16"/>
          <w:szCs w:val="18"/>
        </w:rPr>
      </w:pPr>
      <w:r w:rsidRPr="00A94329">
        <w:rPr>
          <w:rFonts w:ascii="Century Gothic" w:hAnsi="Century Gothic"/>
          <w:b/>
          <w:sz w:val="18"/>
          <w:szCs w:val="20"/>
        </w:rPr>
        <w:t>Storage and Stability</w:t>
      </w:r>
      <w:r w:rsidRPr="00A94329">
        <w:rPr>
          <w:rFonts w:ascii="Century Gothic" w:hAnsi="Century Gothic"/>
          <w:sz w:val="20"/>
        </w:rPr>
        <w:t xml:space="preserve">: </w:t>
      </w:r>
      <w:r w:rsidR="00662685" w:rsidRPr="00A94329">
        <w:rPr>
          <w:rFonts w:ascii="Century Gothic" w:hAnsi="Century Gothic"/>
          <w:sz w:val="16"/>
          <w:szCs w:val="18"/>
        </w:rPr>
        <w:t>Store kit at -</w:t>
      </w:r>
      <w:r w:rsidR="00F65C88" w:rsidRPr="00A94329">
        <w:rPr>
          <w:rFonts w:ascii="Century Gothic" w:hAnsi="Century Gothic"/>
          <w:sz w:val="16"/>
          <w:szCs w:val="18"/>
        </w:rPr>
        <w:t>20</w:t>
      </w:r>
      <w:r w:rsidR="00662685" w:rsidRPr="00A94329">
        <w:rPr>
          <w:rFonts w:ascii="Century Gothic" w:hAnsi="Century Gothic"/>
          <w:sz w:val="16"/>
          <w:szCs w:val="18"/>
        </w:rPr>
        <w:t xml:space="preserve">ºC </w:t>
      </w:r>
      <w:r w:rsidR="00CF36BB" w:rsidRPr="00A94329">
        <w:rPr>
          <w:rFonts w:ascii="Century Gothic" w:hAnsi="Century Gothic"/>
          <w:sz w:val="16"/>
          <w:szCs w:val="18"/>
        </w:rPr>
        <w:t xml:space="preserve">in the dark </w:t>
      </w:r>
      <w:r w:rsidR="00662685" w:rsidRPr="00A94329">
        <w:rPr>
          <w:rFonts w:ascii="Century Gothic" w:hAnsi="Century Gothic"/>
          <w:sz w:val="16"/>
          <w:szCs w:val="18"/>
        </w:rPr>
        <w:t xml:space="preserve">immediately upon receipt. Refer to list of materials supplied for storage conditions of individual components. </w:t>
      </w:r>
    </w:p>
    <w:p w14:paraId="3947DC74" w14:textId="77777777" w:rsidR="008E0E5E" w:rsidRPr="00A94329" w:rsidRDefault="008E0E5E" w:rsidP="00A914F6">
      <w:pPr>
        <w:spacing w:after="0"/>
        <w:jc w:val="both"/>
        <w:rPr>
          <w:rFonts w:ascii="Century Gothic" w:hAnsi="Century Gothic"/>
          <w:b/>
          <w:sz w:val="18"/>
          <w:szCs w:val="20"/>
        </w:rPr>
      </w:pPr>
      <w:r w:rsidRPr="00A94329">
        <w:rPr>
          <w:rFonts w:ascii="Century Gothic" w:hAnsi="Century Gothic"/>
          <w:b/>
          <w:sz w:val="18"/>
          <w:szCs w:val="20"/>
        </w:rPr>
        <w:t>Materials Supplied</w:t>
      </w:r>
    </w:p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3397"/>
        <w:gridCol w:w="1778"/>
        <w:gridCol w:w="2333"/>
      </w:tblGrid>
      <w:tr w:rsidR="00F65C88" w:rsidRPr="00A94329" w14:paraId="6F44CFB1" w14:textId="77777777" w:rsidTr="004B6767">
        <w:tc>
          <w:tcPr>
            <w:tcW w:w="3397" w:type="dxa"/>
          </w:tcPr>
          <w:p w14:paraId="14E12031" w14:textId="77777777" w:rsidR="00F65C88" w:rsidRPr="00A94329" w:rsidRDefault="00F65C88" w:rsidP="00327A2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94329">
              <w:rPr>
                <w:rFonts w:ascii="Century Gothic" w:hAnsi="Century Gothic"/>
                <w:b/>
                <w:sz w:val="16"/>
                <w:szCs w:val="16"/>
              </w:rPr>
              <w:t>Item</w:t>
            </w:r>
          </w:p>
        </w:tc>
        <w:tc>
          <w:tcPr>
            <w:tcW w:w="1778" w:type="dxa"/>
          </w:tcPr>
          <w:p w14:paraId="63CB3B51" w14:textId="43532205" w:rsidR="00F65C88" w:rsidRPr="00A94329" w:rsidRDefault="00F65C88" w:rsidP="00F65C8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94329">
              <w:rPr>
                <w:rFonts w:ascii="Century Gothic" w:hAnsi="Century Gothic"/>
                <w:b/>
                <w:sz w:val="16"/>
                <w:szCs w:val="16"/>
              </w:rPr>
              <w:t>Quantity</w:t>
            </w:r>
          </w:p>
        </w:tc>
        <w:tc>
          <w:tcPr>
            <w:tcW w:w="2333" w:type="dxa"/>
          </w:tcPr>
          <w:p w14:paraId="09391E1C" w14:textId="77777777" w:rsidR="00F65C88" w:rsidRPr="00A94329" w:rsidRDefault="00F65C88" w:rsidP="00327A2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94329">
              <w:rPr>
                <w:rFonts w:ascii="Century Gothic" w:hAnsi="Century Gothic"/>
                <w:b/>
                <w:sz w:val="16"/>
                <w:szCs w:val="16"/>
              </w:rPr>
              <w:t>Storage Condition</w:t>
            </w:r>
          </w:p>
        </w:tc>
      </w:tr>
      <w:tr w:rsidR="00F65C88" w:rsidRPr="00A94329" w14:paraId="3C064260" w14:textId="77777777" w:rsidTr="004B6767">
        <w:tc>
          <w:tcPr>
            <w:tcW w:w="3397" w:type="dxa"/>
          </w:tcPr>
          <w:p w14:paraId="3DE0A9FE" w14:textId="5F256C01" w:rsidR="00F65C88" w:rsidRPr="00A94329" w:rsidRDefault="004B6767" w:rsidP="00F52096">
            <w:pPr>
              <w:jc w:val="both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bCs/>
                <w:sz w:val="16"/>
                <w:szCs w:val="16"/>
              </w:rPr>
              <w:t>NTR Substrate</w:t>
            </w:r>
          </w:p>
        </w:tc>
        <w:tc>
          <w:tcPr>
            <w:tcW w:w="1778" w:type="dxa"/>
          </w:tcPr>
          <w:p w14:paraId="6EE6564E" w14:textId="47CD419F" w:rsidR="00F65C88" w:rsidRPr="00A94329" w:rsidRDefault="00F65C88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 xml:space="preserve">1 </w:t>
            </w:r>
            <w:r w:rsidR="004B6767" w:rsidRPr="00A94329">
              <w:rPr>
                <w:rFonts w:ascii="Century Gothic" w:hAnsi="Century Gothic"/>
                <w:sz w:val="16"/>
              </w:rPr>
              <w:t>vial</w:t>
            </w:r>
          </w:p>
        </w:tc>
        <w:tc>
          <w:tcPr>
            <w:tcW w:w="2333" w:type="dxa"/>
          </w:tcPr>
          <w:p w14:paraId="631BC94C" w14:textId="40164E18" w:rsidR="00F65C88" w:rsidRPr="00A94329" w:rsidRDefault="004B6767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>-20°C (Store in the dark)</w:t>
            </w:r>
          </w:p>
        </w:tc>
      </w:tr>
      <w:tr w:rsidR="00F65C88" w:rsidRPr="00A94329" w14:paraId="1CBA8A70" w14:textId="77777777" w:rsidTr="004B6767">
        <w:tc>
          <w:tcPr>
            <w:tcW w:w="3397" w:type="dxa"/>
          </w:tcPr>
          <w:p w14:paraId="572D2794" w14:textId="39AD4D49" w:rsidR="00F65C88" w:rsidRPr="00A94329" w:rsidRDefault="004B6767" w:rsidP="00F52096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A94329">
              <w:rPr>
                <w:rFonts w:ascii="Century Gothic" w:hAnsi="Century Gothic"/>
                <w:bCs/>
                <w:sz w:val="16"/>
                <w:szCs w:val="16"/>
              </w:rPr>
              <w:t>NTR Reaction Buffer</w:t>
            </w:r>
          </w:p>
        </w:tc>
        <w:tc>
          <w:tcPr>
            <w:tcW w:w="1778" w:type="dxa"/>
          </w:tcPr>
          <w:p w14:paraId="7A543646" w14:textId="6D8E89E5" w:rsidR="00F65C88" w:rsidRPr="00A94329" w:rsidRDefault="004B6767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>25 mL</w:t>
            </w:r>
          </w:p>
        </w:tc>
        <w:tc>
          <w:tcPr>
            <w:tcW w:w="2333" w:type="dxa"/>
          </w:tcPr>
          <w:p w14:paraId="6F6BFC4A" w14:textId="4CB48598" w:rsidR="00F65C88" w:rsidRPr="00A94329" w:rsidRDefault="004B6767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>-20°C</w:t>
            </w:r>
          </w:p>
        </w:tc>
      </w:tr>
      <w:tr w:rsidR="00F65C88" w:rsidRPr="00A94329" w14:paraId="76B2CAE3" w14:textId="77777777" w:rsidTr="004B6767">
        <w:tc>
          <w:tcPr>
            <w:tcW w:w="3397" w:type="dxa"/>
          </w:tcPr>
          <w:p w14:paraId="3B5D9F5D" w14:textId="487ACB13" w:rsidR="00F65C88" w:rsidRPr="00A94329" w:rsidRDefault="004B6767" w:rsidP="00F52096">
            <w:pPr>
              <w:jc w:val="both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bCs/>
                <w:sz w:val="16"/>
                <w:szCs w:val="16"/>
              </w:rPr>
              <w:t>NTR Reaction Enzyme</w:t>
            </w:r>
          </w:p>
        </w:tc>
        <w:tc>
          <w:tcPr>
            <w:tcW w:w="1778" w:type="dxa"/>
          </w:tcPr>
          <w:p w14:paraId="11B780DD" w14:textId="52B63E28" w:rsidR="00F65C88" w:rsidRPr="00A94329" w:rsidRDefault="004B6767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>1 vial</w:t>
            </w:r>
          </w:p>
        </w:tc>
        <w:tc>
          <w:tcPr>
            <w:tcW w:w="2333" w:type="dxa"/>
          </w:tcPr>
          <w:p w14:paraId="2BF525AB" w14:textId="5B439194" w:rsidR="00F65C88" w:rsidRPr="00A94329" w:rsidRDefault="00DE13B1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>-20°C</w:t>
            </w:r>
          </w:p>
        </w:tc>
      </w:tr>
      <w:tr w:rsidR="004B6767" w:rsidRPr="00A94329" w14:paraId="49741276" w14:textId="77777777" w:rsidTr="004B6767">
        <w:tc>
          <w:tcPr>
            <w:tcW w:w="3397" w:type="dxa"/>
          </w:tcPr>
          <w:p w14:paraId="0E861755" w14:textId="29CD84C6" w:rsidR="004B6767" w:rsidRPr="00A94329" w:rsidRDefault="004B6767" w:rsidP="00F52096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A94329">
              <w:rPr>
                <w:rFonts w:ascii="Century Gothic" w:hAnsi="Century Gothic"/>
                <w:bCs/>
                <w:sz w:val="16"/>
                <w:szCs w:val="16"/>
              </w:rPr>
              <w:t>NTR Detection Buffer</w:t>
            </w:r>
          </w:p>
        </w:tc>
        <w:tc>
          <w:tcPr>
            <w:tcW w:w="1778" w:type="dxa"/>
          </w:tcPr>
          <w:p w14:paraId="4939E3EE" w14:textId="74B24E96" w:rsidR="004B6767" w:rsidRPr="00A94329" w:rsidRDefault="004B6767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>5 mL</w:t>
            </w:r>
          </w:p>
        </w:tc>
        <w:tc>
          <w:tcPr>
            <w:tcW w:w="2333" w:type="dxa"/>
          </w:tcPr>
          <w:p w14:paraId="4CEA0950" w14:textId="44760251" w:rsidR="004B6767" w:rsidRPr="00A94329" w:rsidRDefault="004B6767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>-20°C</w:t>
            </w:r>
          </w:p>
        </w:tc>
      </w:tr>
      <w:tr w:rsidR="004B6767" w:rsidRPr="00A94329" w14:paraId="248F06CC" w14:textId="77777777" w:rsidTr="004B6767">
        <w:tc>
          <w:tcPr>
            <w:tcW w:w="3397" w:type="dxa"/>
          </w:tcPr>
          <w:p w14:paraId="04F50EE4" w14:textId="4C6B76D9" w:rsidR="004B6767" w:rsidRPr="00A94329" w:rsidRDefault="004B6767" w:rsidP="00F52096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A94329">
              <w:rPr>
                <w:rFonts w:ascii="Century Gothic" w:hAnsi="Century Gothic"/>
                <w:bCs/>
                <w:sz w:val="16"/>
                <w:szCs w:val="16"/>
              </w:rPr>
              <w:t>NTR Detection Mix 1</w:t>
            </w:r>
          </w:p>
        </w:tc>
        <w:tc>
          <w:tcPr>
            <w:tcW w:w="1778" w:type="dxa"/>
          </w:tcPr>
          <w:p w14:paraId="4848E205" w14:textId="02489B06" w:rsidR="004B6767" w:rsidRPr="00A94329" w:rsidRDefault="004B6767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>1 vial</w:t>
            </w:r>
          </w:p>
        </w:tc>
        <w:tc>
          <w:tcPr>
            <w:tcW w:w="2333" w:type="dxa"/>
          </w:tcPr>
          <w:p w14:paraId="2F13C591" w14:textId="7E43BF0E" w:rsidR="004B6767" w:rsidRPr="00A94329" w:rsidRDefault="004B6767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>-20°C</w:t>
            </w:r>
          </w:p>
        </w:tc>
      </w:tr>
      <w:tr w:rsidR="004B6767" w:rsidRPr="00A94329" w14:paraId="46311E2D" w14:textId="77777777" w:rsidTr="004B6767">
        <w:tc>
          <w:tcPr>
            <w:tcW w:w="3397" w:type="dxa"/>
          </w:tcPr>
          <w:p w14:paraId="1E047FA7" w14:textId="51BB3148" w:rsidR="004B6767" w:rsidRPr="00A94329" w:rsidRDefault="004B6767" w:rsidP="00F52096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A94329">
              <w:rPr>
                <w:rFonts w:ascii="Century Gothic" w:hAnsi="Century Gothic"/>
                <w:bCs/>
                <w:sz w:val="16"/>
                <w:szCs w:val="16"/>
              </w:rPr>
              <w:t>NTR Detection Mix 2</w:t>
            </w:r>
          </w:p>
        </w:tc>
        <w:tc>
          <w:tcPr>
            <w:tcW w:w="1778" w:type="dxa"/>
          </w:tcPr>
          <w:p w14:paraId="2DA1DE58" w14:textId="7EB1B3B8" w:rsidR="004B6767" w:rsidRPr="00A94329" w:rsidRDefault="004B6767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>1 vial</w:t>
            </w:r>
          </w:p>
        </w:tc>
        <w:tc>
          <w:tcPr>
            <w:tcW w:w="2333" w:type="dxa"/>
          </w:tcPr>
          <w:p w14:paraId="35DBA40C" w14:textId="08056FEE" w:rsidR="004B6767" w:rsidRPr="00A94329" w:rsidRDefault="004B6767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>-20°C</w:t>
            </w:r>
          </w:p>
        </w:tc>
      </w:tr>
      <w:tr w:rsidR="004B6767" w:rsidRPr="00A94329" w14:paraId="68890F59" w14:textId="77777777" w:rsidTr="004B6767">
        <w:tc>
          <w:tcPr>
            <w:tcW w:w="3397" w:type="dxa"/>
          </w:tcPr>
          <w:p w14:paraId="35D4B355" w14:textId="155E77D1" w:rsidR="004B6767" w:rsidRPr="00A94329" w:rsidRDefault="004B6767" w:rsidP="00F52096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proofErr w:type="spellStart"/>
            <w:r w:rsidRPr="00A94329">
              <w:rPr>
                <w:rFonts w:ascii="Century Gothic" w:hAnsi="Century Gothic"/>
                <w:bCs/>
                <w:sz w:val="16"/>
                <w:szCs w:val="16"/>
              </w:rPr>
              <w:t>Nitroreductase</w:t>
            </w:r>
            <w:proofErr w:type="spellEnd"/>
            <w:r w:rsidRPr="00A94329">
              <w:rPr>
                <w:rFonts w:ascii="Century Gothic" w:hAnsi="Century Gothic"/>
                <w:bCs/>
                <w:sz w:val="16"/>
                <w:szCs w:val="16"/>
              </w:rPr>
              <w:t xml:space="preserve"> Standard</w:t>
            </w:r>
          </w:p>
        </w:tc>
        <w:tc>
          <w:tcPr>
            <w:tcW w:w="1778" w:type="dxa"/>
          </w:tcPr>
          <w:p w14:paraId="3BF08B36" w14:textId="347B712E" w:rsidR="004B6767" w:rsidRPr="00A94329" w:rsidRDefault="004B6767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>1 vial</w:t>
            </w:r>
          </w:p>
        </w:tc>
        <w:tc>
          <w:tcPr>
            <w:tcW w:w="2333" w:type="dxa"/>
          </w:tcPr>
          <w:p w14:paraId="16196D76" w14:textId="53A3AA0B" w:rsidR="004B6767" w:rsidRPr="00A94329" w:rsidRDefault="004B6767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>-20°C</w:t>
            </w:r>
          </w:p>
        </w:tc>
      </w:tr>
      <w:tr w:rsidR="004B6767" w:rsidRPr="00A94329" w14:paraId="560A8910" w14:textId="77777777" w:rsidTr="004B6767">
        <w:tc>
          <w:tcPr>
            <w:tcW w:w="3397" w:type="dxa"/>
          </w:tcPr>
          <w:p w14:paraId="6D1EAE1C" w14:textId="64274C8A" w:rsidR="004B6767" w:rsidRPr="00A94329" w:rsidRDefault="004B6767" w:rsidP="00F52096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A94329">
              <w:rPr>
                <w:rFonts w:ascii="Century Gothic" w:hAnsi="Century Gothic"/>
                <w:bCs/>
                <w:sz w:val="16"/>
                <w:szCs w:val="16"/>
              </w:rPr>
              <w:t>DMSO</w:t>
            </w:r>
          </w:p>
        </w:tc>
        <w:tc>
          <w:tcPr>
            <w:tcW w:w="1778" w:type="dxa"/>
          </w:tcPr>
          <w:p w14:paraId="4D0A4DC6" w14:textId="594282A9" w:rsidR="004B6767" w:rsidRPr="00A94329" w:rsidRDefault="004B6767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>100 µL</w:t>
            </w:r>
          </w:p>
        </w:tc>
        <w:tc>
          <w:tcPr>
            <w:tcW w:w="2333" w:type="dxa"/>
          </w:tcPr>
          <w:p w14:paraId="1F568A76" w14:textId="48BF44C2" w:rsidR="004B6767" w:rsidRPr="00A94329" w:rsidRDefault="004B6767" w:rsidP="00F52096">
            <w:pPr>
              <w:jc w:val="center"/>
              <w:rPr>
                <w:rFonts w:ascii="Century Gothic" w:hAnsi="Century Gothic"/>
                <w:sz w:val="16"/>
              </w:rPr>
            </w:pPr>
            <w:r w:rsidRPr="00A94329">
              <w:rPr>
                <w:rFonts w:ascii="Century Gothic" w:hAnsi="Century Gothic"/>
                <w:sz w:val="16"/>
              </w:rPr>
              <w:t>-20°C</w:t>
            </w:r>
          </w:p>
        </w:tc>
      </w:tr>
    </w:tbl>
    <w:p w14:paraId="64B07CE9" w14:textId="77777777" w:rsidR="008E0E5E" w:rsidRPr="00A94329" w:rsidRDefault="008E0E5E" w:rsidP="008E0E5E">
      <w:pPr>
        <w:spacing w:after="0"/>
        <w:jc w:val="both"/>
        <w:rPr>
          <w:rFonts w:ascii="Century Gothic" w:hAnsi="Century Gothic"/>
          <w:b/>
          <w:sz w:val="18"/>
        </w:rPr>
      </w:pPr>
    </w:p>
    <w:p w14:paraId="61B4E157" w14:textId="77777777" w:rsidR="008E0E5E" w:rsidRPr="00A94329" w:rsidRDefault="008E0E5E" w:rsidP="008E0E5E">
      <w:pPr>
        <w:spacing w:after="0"/>
        <w:jc w:val="both"/>
        <w:rPr>
          <w:rFonts w:ascii="Century Gothic" w:hAnsi="Century Gothic"/>
          <w:b/>
          <w:sz w:val="18"/>
          <w:szCs w:val="20"/>
        </w:rPr>
      </w:pPr>
      <w:r w:rsidRPr="00A94329">
        <w:rPr>
          <w:rFonts w:ascii="Century Gothic" w:hAnsi="Century Gothic"/>
          <w:b/>
          <w:sz w:val="18"/>
          <w:szCs w:val="20"/>
        </w:rPr>
        <w:t>Materials Required, Not Supplied</w:t>
      </w:r>
    </w:p>
    <w:p w14:paraId="7335B99E" w14:textId="77777777" w:rsidR="00662685" w:rsidRPr="00A94329" w:rsidRDefault="00662685" w:rsidP="008E0E5E">
      <w:pPr>
        <w:spacing w:after="0"/>
        <w:jc w:val="both"/>
        <w:rPr>
          <w:rFonts w:ascii="Century Gothic" w:hAnsi="Century Gothic"/>
          <w:b/>
          <w:sz w:val="16"/>
          <w:szCs w:val="16"/>
        </w:rPr>
      </w:pPr>
    </w:p>
    <w:p w14:paraId="6F1EDBA1" w14:textId="77777777" w:rsidR="00662685" w:rsidRPr="00A94329" w:rsidRDefault="00662685" w:rsidP="008E0E5E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A94329">
        <w:rPr>
          <w:rFonts w:ascii="Century Gothic" w:hAnsi="Century Gothic"/>
          <w:sz w:val="16"/>
          <w:szCs w:val="16"/>
        </w:rPr>
        <w:t>These materials are not included in the kit, but will be required to successfully utilize this assay:</w:t>
      </w:r>
    </w:p>
    <w:p w14:paraId="0DDCABCC" w14:textId="77777777" w:rsidR="008E0E5E" w:rsidRPr="00A94329" w:rsidRDefault="008E0E5E" w:rsidP="008E0E5E">
      <w:pPr>
        <w:spacing w:after="0"/>
        <w:jc w:val="both"/>
        <w:rPr>
          <w:rFonts w:ascii="Century Gothic" w:hAnsi="Century Gothic"/>
          <w:b/>
          <w:sz w:val="16"/>
          <w:szCs w:val="20"/>
        </w:rPr>
      </w:pPr>
    </w:p>
    <w:p w14:paraId="65B771C5" w14:textId="7FC52226" w:rsidR="7D65B708" w:rsidRPr="000E0336" w:rsidRDefault="00DC5ACD" w:rsidP="000E0336">
      <w:pPr>
        <w:pStyle w:val="ListParagraph"/>
        <w:numPr>
          <w:ilvl w:val="0"/>
          <w:numId w:val="38"/>
        </w:numPr>
        <w:spacing w:after="0"/>
        <w:jc w:val="both"/>
        <w:rPr>
          <w:rFonts w:ascii="Century Gothic" w:hAnsi="Century Gothic"/>
          <w:sz w:val="16"/>
          <w:szCs w:val="16"/>
        </w:rPr>
      </w:pPr>
      <w:r w:rsidRPr="000E0336">
        <w:rPr>
          <w:rFonts w:ascii="Century Gothic" w:hAnsi="Century Gothic"/>
          <w:sz w:val="16"/>
          <w:szCs w:val="16"/>
        </w:rPr>
        <w:t>Luminescence microplate reader</w:t>
      </w:r>
    </w:p>
    <w:p w14:paraId="5DB5CCF5" w14:textId="3585B066" w:rsidR="00D34BB8" w:rsidRPr="000E0336" w:rsidRDefault="00FB42FC" w:rsidP="000E0336">
      <w:pPr>
        <w:pStyle w:val="ListParagraph"/>
        <w:numPr>
          <w:ilvl w:val="0"/>
          <w:numId w:val="38"/>
        </w:numPr>
        <w:spacing w:after="0"/>
        <w:jc w:val="both"/>
        <w:rPr>
          <w:rFonts w:ascii="Century Gothic" w:hAnsi="Century Gothic"/>
          <w:sz w:val="16"/>
          <w:szCs w:val="16"/>
        </w:rPr>
      </w:pPr>
      <w:r w:rsidRPr="000E0336">
        <w:rPr>
          <w:rFonts w:ascii="Century Gothic" w:hAnsi="Century Gothic"/>
          <w:sz w:val="16"/>
          <w:szCs w:val="16"/>
        </w:rPr>
        <w:t>Solid white plates</w:t>
      </w:r>
    </w:p>
    <w:p w14:paraId="70D9D819" w14:textId="04EA8D75" w:rsidR="7D65B708" w:rsidRPr="000E0336" w:rsidRDefault="00ED7B11" w:rsidP="000E0336">
      <w:pPr>
        <w:pStyle w:val="ListParagraph"/>
        <w:numPr>
          <w:ilvl w:val="0"/>
          <w:numId w:val="38"/>
        </w:numPr>
        <w:spacing w:after="0"/>
        <w:jc w:val="both"/>
        <w:rPr>
          <w:rFonts w:ascii="Century Gothic" w:hAnsi="Century Gothic"/>
          <w:sz w:val="16"/>
          <w:szCs w:val="16"/>
        </w:rPr>
      </w:pPr>
      <w:r w:rsidRPr="000E0336">
        <w:rPr>
          <w:rFonts w:ascii="Century Gothic" w:hAnsi="Century Gothic"/>
          <w:sz w:val="16"/>
          <w:szCs w:val="16"/>
        </w:rPr>
        <w:t>ddH</w:t>
      </w:r>
      <w:r w:rsidRPr="000E0336">
        <w:rPr>
          <w:rFonts w:ascii="Century Gothic" w:hAnsi="Century Gothic"/>
          <w:sz w:val="16"/>
          <w:szCs w:val="16"/>
          <w:vertAlign w:val="subscript"/>
        </w:rPr>
        <w:t>2</w:t>
      </w:r>
      <w:r w:rsidRPr="000E0336">
        <w:rPr>
          <w:rFonts w:ascii="Century Gothic" w:hAnsi="Century Gothic"/>
          <w:sz w:val="16"/>
          <w:szCs w:val="16"/>
        </w:rPr>
        <w:t>O</w:t>
      </w:r>
    </w:p>
    <w:p w14:paraId="79FFDEE3" w14:textId="77777777" w:rsidR="00CF36BB" w:rsidRPr="00A94329" w:rsidRDefault="00CF36BB" w:rsidP="00855F96">
      <w:pPr>
        <w:spacing w:after="0"/>
        <w:jc w:val="both"/>
        <w:rPr>
          <w:rFonts w:ascii="Century Gothic" w:hAnsi="Century Gothic"/>
          <w:sz w:val="16"/>
          <w:szCs w:val="16"/>
        </w:rPr>
      </w:pPr>
    </w:p>
    <w:p w14:paraId="45A75603" w14:textId="54CF0F12" w:rsidR="00CF36BB" w:rsidRPr="00FE75A6" w:rsidRDefault="00CF36BB" w:rsidP="00855F96">
      <w:pPr>
        <w:spacing w:after="0"/>
        <w:jc w:val="both"/>
        <w:rPr>
          <w:rFonts w:ascii="Century Gothic" w:hAnsi="Century Gothic"/>
          <w:b/>
          <w:bCs/>
          <w:sz w:val="18"/>
          <w:szCs w:val="18"/>
          <w:lang w:val="en-US"/>
        </w:rPr>
      </w:pPr>
      <w:r w:rsidRPr="00FE75A6">
        <w:rPr>
          <w:rFonts w:ascii="Century Gothic" w:hAnsi="Century Gothic"/>
          <w:b/>
          <w:bCs/>
          <w:sz w:val="18"/>
          <w:szCs w:val="18"/>
          <w:lang w:val="en-US"/>
        </w:rPr>
        <w:t>Protocol Summary</w:t>
      </w:r>
    </w:p>
    <w:p w14:paraId="654B911B" w14:textId="77777777" w:rsidR="00CF36BB" w:rsidRPr="00FE75A6" w:rsidRDefault="00CF36BB" w:rsidP="00855F96">
      <w:pPr>
        <w:spacing w:after="0"/>
        <w:jc w:val="both"/>
        <w:rPr>
          <w:rFonts w:ascii="Century Gothic" w:hAnsi="Century Gothic"/>
          <w:sz w:val="16"/>
          <w:szCs w:val="16"/>
          <w:lang w:val="en-US"/>
        </w:rPr>
      </w:pPr>
    </w:p>
    <w:p w14:paraId="098389F6" w14:textId="361637FE" w:rsidR="00065A9E" w:rsidRPr="00FE75A6" w:rsidRDefault="00065A9E" w:rsidP="00065A9E">
      <w:pPr>
        <w:pStyle w:val="ListParagraph"/>
        <w:numPr>
          <w:ilvl w:val="0"/>
          <w:numId w:val="32"/>
        </w:numPr>
        <w:spacing w:after="0"/>
        <w:jc w:val="both"/>
        <w:rPr>
          <w:rFonts w:ascii="Century Gothic" w:hAnsi="Century Gothic"/>
          <w:sz w:val="16"/>
          <w:szCs w:val="16"/>
          <w:lang w:val="en-US"/>
        </w:rPr>
      </w:pPr>
      <w:r w:rsidRPr="00FE75A6">
        <w:rPr>
          <w:rFonts w:ascii="Century Gothic" w:hAnsi="Century Gothic"/>
          <w:sz w:val="16"/>
          <w:szCs w:val="16"/>
          <w:lang w:val="en-US"/>
        </w:rPr>
        <w:t>Prepare NTR Substrate stock solution.</w:t>
      </w:r>
    </w:p>
    <w:p w14:paraId="16505E50" w14:textId="0D6ED47B" w:rsidR="00065A9E" w:rsidRPr="00FE75A6" w:rsidRDefault="00065A9E" w:rsidP="00065A9E">
      <w:pPr>
        <w:pStyle w:val="ListParagraph"/>
        <w:numPr>
          <w:ilvl w:val="0"/>
          <w:numId w:val="32"/>
        </w:numPr>
        <w:spacing w:after="0"/>
        <w:jc w:val="both"/>
        <w:rPr>
          <w:rFonts w:ascii="Century Gothic" w:hAnsi="Century Gothic"/>
          <w:sz w:val="16"/>
          <w:szCs w:val="16"/>
          <w:lang w:val="en-US"/>
        </w:rPr>
      </w:pPr>
      <w:r w:rsidRPr="00FE75A6">
        <w:rPr>
          <w:rFonts w:ascii="Century Gothic" w:hAnsi="Century Gothic"/>
          <w:sz w:val="16"/>
          <w:szCs w:val="16"/>
          <w:lang w:val="en-US"/>
        </w:rPr>
        <w:t>Add NTR standards or NTR test samples (50 µL/well).</w:t>
      </w:r>
    </w:p>
    <w:p w14:paraId="243EE287" w14:textId="6FDA37EA" w:rsidR="00065A9E" w:rsidRPr="00FE75A6" w:rsidRDefault="00065A9E" w:rsidP="00065A9E">
      <w:pPr>
        <w:pStyle w:val="ListParagraph"/>
        <w:numPr>
          <w:ilvl w:val="0"/>
          <w:numId w:val="32"/>
        </w:numPr>
        <w:spacing w:after="0"/>
        <w:jc w:val="both"/>
        <w:rPr>
          <w:rFonts w:ascii="Century Gothic" w:hAnsi="Century Gothic"/>
          <w:sz w:val="16"/>
          <w:szCs w:val="16"/>
          <w:lang w:val="en-US"/>
        </w:rPr>
      </w:pPr>
      <w:r w:rsidRPr="00FE75A6">
        <w:rPr>
          <w:rFonts w:ascii="Century Gothic" w:hAnsi="Century Gothic"/>
          <w:sz w:val="16"/>
          <w:szCs w:val="16"/>
          <w:lang w:val="en-US"/>
        </w:rPr>
        <w:t>Add NTR Reaction working solution (50 µL/well).</w:t>
      </w:r>
    </w:p>
    <w:p w14:paraId="1B85291D" w14:textId="21A005EB" w:rsidR="00065A9E" w:rsidRPr="00FE75A6" w:rsidRDefault="00065A9E" w:rsidP="00065A9E">
      <w:pPr>
        <w:pStyle w:val="ListParagraph"/>
        <w:numPr>
          <w:ilvl w:val="0"/>
          <w:numId w:val="32"/>
        </w:numPr>
        <w:spacing w:after="0"/>
        <w:jc w:val="both"/>
        <w:rPr>
          <w:rFonts w:ascii="Century Gothic" w:hAnsi="Century Gothic"/>
          <w:sz w:val="16"/>
          <w:szCs w:val="16"/>
          <w:lang w:val="en-US"/>
        </w:rPr>
      </w:pPr>
      <w:r w:rsidRPr="00FE75A6">
        <w:rPr>
          <w:rFonts w:ascii="Century Gothic" w:hAnsi="Century Gothic"/>
          <w:sz w:val="16"/>
          <w:szCs w:val="16"/>
          <w:lang w:val="en-US"/>
        </w:rPr>
        <w:t>Incubate for 60 minutes at 37 °C.</w:t>
      </w:r>
    </w:p>
    <w:p w14:paraId="5E870FBB" w14:textId="130FD03B" w:rsidR="00065A9E" w:rsidRPr="00FE75A6" w:rsidRDefault="00065A9E" w:rsidP="00065A9E">
      <w:pPr>
        <w:pStyle w:val="ListParagraph"/>
        <w:numPr>
          <w:ilvl w:val="0"/>
          <w:numId w:val="32"/>
        </w:numPr>
        <w:spacing w:after="0"/>
        <w:jc w:val="both"/>
        <w:rPr>
          <w:rFonts w:ascii="Century Gothic" w:hAnsi="Century Gothic"/>
          <w:sz w:val="16"/>
          <w:szCs w:val="16"/>
          <w:lang w:val="en-US"/>
        </w:rPr>
      </w:pPr>
      <w:r w:rsidRPr="00FE75A6">
        <w:rPr>
          <w:rFonts w:ascii="Century Gothic" w:hAnsi="Century Gothic"/>
          <w:sz w:val="16"/>
          <w:szCs w:val="16"/>
          <w:lang w:val="en-US"/>
        </w:rPr>
        <w:t>Prepare NTR Detection working solution.</w:t>
      </w:r>
    </w:p>
    <w:p w14:paraId="7E735CBC" w14:textId="60B42253" w:rsidR="00065A9E" w:rsidRPr="00FE75A6" w:rsidRDefault="00065A9E" w:rsidP="00065A9E">
      <w:pPr>
        <w:pStyle w:val="ListParagraph"/>
        <w:numPr>
          <w:ilvl w:val="0"/>
          <w:numId w:val="32"/>
        </w:numPr>
        <w:spacing w:after="0"/>
        <w:jc w:val="both"/>
        <w:rPr>
          <w:rFonts w:ascii="Century Gothic" w:hAnsi="Century Gothic"/>
          <w:sz w:val="16"/>
          <w:szCs w:val="16"/>
          <w:lang w:val="en-US"/>
        </w:rPr>
      </w:pPr>
      <w:r w:rsidRPr="00FE75A6">
        <w:rPr>
          <w:rFonts w:ascii="Century Gothic" w:hAnsi="Century Gothic"/>
          <w:sz w:val="16"/>
          <w:szCs w:val="16"/>
          <w:lang w:val="en-US"/>
        </w:rPr>
        <w:t>Add NTR Detection working solution (50 µL/well).</w:t>
      </w:r>
    </w:p>
    <w:p w14:paraId="46CFA477" w14:textId="7995C183" w:rsidR="0055355B" w:rsidRPr="00FE75A6" w:rsidRDefault="00065A9E" w:rsidP="00065A9E">
      <w:pPr>
        <w:pStyle w:val="ListParagraph"/>
        <w:numPr>
          <w:ilvl w:val="0"/>
          <w:numId w:val="32"/>
        </w:numPr>
        <w:spacing w:after="0"/>
        <w:jc w:val="both"/>
        <w:rPr>
          <w:rFonts w:ascii="Century Gothic" w:hAnsi="Century Gothic"/>
          <w:sz w:val="16"/>
          <w:szCs w:val="16"/>
          <w:lang w:val="en-US"/>
        </w:rPr>
      </w:pPr>
      <w:r w:rsidRPr="00FE75A6">
        <w:rPr>
          <w:rFonts w:ascii="Century Gothic" w:hAnsi="Century Gothic"/>
          <w:sz w:val="16"/>
          <w:szCs w:val="16"/>
          <w:lang w:val="en-US"/>
        </w:rPr>
        <w:t>Monitor luminescence intensity increase immediately.</w:t>
      </w:r>
    </w:p>
    <w:p w14:paraId="1EF3144F" w14:textId="77777777" w:rsidR="00065A9E" w:rsidRPr="00FE75A6" w:rsidRDefault="00065A9E" w:rsidP="00065A9E">
      <w:pPr>
        <w:spacing w:after="0"/>
        <w:jc w:val="both"/>
        <w:rPr>
          <w:rFonts w:ascii="Century Gothic" w:hAnsi="Century Gothic"/>
          <w:sz w:val="18"/>
          <w:szCs w:val="18"/>
          <w:lang w:val="en-US"/>
        </w:rPr>
      </w:pPr>
    </w:p>
    <w:p w14:paraId="20E503D9" w14:textId="1AD825DB" w:rsidR="00F110D4" w:rsidRPr="00FE75A6" w:rsidRDefault="00937229" w:rsidP="00F110D4">
      <w:pPr>
        <w:spacing w:after="0"/>
        <w:jc w:val="both"/>
        <w:rPr>
          <w:rFonts w:ascii="Century Gothic" w:hAnsi="Century Gothic"/>
          <w:b/>
          <w:bCs/>
          <w:sz w:val="18"/>
          <w:szCs w:val="18"/>
          <w:lang w:val="en-US"/>
        </w:rPr>
      </w:pPr>
      <w:r w:rsidRPr="00FE75A6">
        <w:rPr>
          <w:rFonts w:ascii="Century Gothic" w:hAnsi="Century Gothic"/>
          <w:b/>
          <w:bCs/>
          <w:sz w:val="18"/>
          <w:szCs w:val="18"/>
          <w:lang w:val="en-US"/>
        </w:rPr>
        <w:t>IMPORTANT</w:t>
      </w:r>
      <w:r w:rsidRPr="00FE75A6">
        <w:rPr>
          <w:rFonts w:ascii="Century Gothic" w:hAnsi="Century Gothic"/>
          <w:sz w:val="18"/>
          <w:szCs w:val="18"/>
          <w:lang w:val="en-US"/>
        </w:rPr>
        <w:t xml:space="preserve">: </w:t>
      </w:r>
      <w:r w:rsidR="0055355B" w:rsidRPr="00FE75A6">
        <w:rPr>
          <w:rFonts w:ascii="Century Gothic" w:hAnsi="Century Gothic"/>
          <w:b/>
          <w:bCs/>
          <w:sz w:val="18"/>
          <w:szCs w:val="18"/>
          <w:lang w:val="en-US"/>
        </w:rPr>
        <w:t>Thaw all</w:t>
      </w:r>
      <w:r w:rsidR="00F110D4" w:rsidRPr="00FE75A6">
        <w:rPr>
          <w:rFonts w:ascii="Century Gothic" w:hAnsi="Century Gothic"/>
          <w:b/>
          <w:bCs/>
          <w:sz w:val="18"/>
          <w:szCs w:val="18"/>
          <w:lang w:val="en-US"/>
        </w:rPr>
        <w:t xml:space="preserve"> kit component</w:t>
      </w:r>
      <w:r w:rsidR="0055355B" w:rsidRPr="00FE75A6">
        <w:rPr>
          <w:rFonts w:ascii="Century Gothic" w:hAnsi="Century Gothic"/>
          <w:b/>
          <w:bCs/>
          <w:sz w:val="18"/>
          <w:szCs w:val="18"/>
          <w:lang w:val="en-US"/>
        </w:rPr>
        <w:t>s</w:t>
      </w:r>
      <w:r w:rsidR="00F110D4" w:rsidRPr="00FE75A6">
        <w:rPr>
          <w:rFonts w:ascii="Century Gothic" w:hAnsi="Century Gothic"/>
          <w:b/>
          <w:bCs/>
          <w:sz w:val="18"/>
          <w:szCs w:val="18"/>
          <w:lang w:val="en-US"/>
        </w:rPr>
        <w:t xml:space="preserve"> at room temperature before</w:t>
      </w:r>
    </w:p>
    <w:p w14:paraId="6ED2FB75" w14:textId="58183620" w:rsidR="00937229" w:rsidRPr="00FE75A6" w:rsidRDefault="00F110D4" w:rsidP="00F110D4">
      <w:pPr>
        <w:spacing w:after="0"/>
        <w:jc w:val="both"/>
        <w:rPr>
          <w:rFonts w:ascii="Century Gothic" w:hAnsi="Century Gothic"/>
          <w:sz w:val="18"/>
          <w:szCs w:val="18"/>
          <w:lang w:val="en-US"/>
        </w:rPr>
      </w:pPr>
      <w:r w:rsidRPr="00FE75A6">
        <w:rPr>
          <w:rFonts w:ascii="Century Gothic" w:hAnsi="Century Gothic"/>
          <w:b/>
          <w:bCs/>
          <w:sz w:val="18"/>
          <w:szCs w:val="18"/>
          <w:lang w:val="en-US"/>
        </w:rPr>
        <w:t>starting the experiment.</w:t>
      </w:r>
    </w:p>
    <w:p w14:paraId="06EC4494" w14:textId="77777777" w:rsidR="00937229" w:rsidRPr="00FE75A6" w:rsidRDefault="00937229" w:rsidP="00962614">
      <w:pPr>
        <w:spacing w:after="0"/>
        <w:jc w:val="both"/>
        <w:rPr>
          <w:rFonts w:ascii="Century Gothic" w:hAnsi="Century Gothic"/>
          <w:sz w:val="16"/>
          <w:szCs w:val="18"/>
          <w:lang w:val="en-US"/>
        </w:rPr>
      </w:pPr>
    </w:p>
    <w:p w14:paraId="4ECC8151" w14:textId="77777777" w:rsidR="00B35BAE" w:rsidRPr="00FE75A6" w:rsidRDefault="00B35BAE" w:rsidP="00962614">
      <w:pPr>
        <w:spacing w:after="0"/>
        <w:jc w:val="both"/>
        <w:rPr>
          <w:rFonts w:ascii="Century Gothic" w:hAnsi="Century Gothic"/>
          <w:sz w:val="16"/>
          <w:szCs w:val="18"/>
          <w:lang w:val="en-US"/>
        </w:rPr>
      </w:pPr>
    </w:p>
    <w:p w14:paraId="5F0C7A2F" w14:textId="5C83DF21" w:rsidR="008E0E5E" w:rsidRPr="00FE75A6" w:rsidRDefault="00CF36BB" w:rsidP="008E0E5E">
      <w:pPr>
        <w:spacing w:after="0"/>
        <w:jc w:val="both"/>
        <w:rPr>
          <w:rFonts w:ascii="Century Gothic" w:hAnsi="Century Gothic"/>
          <w:b/>
          <w:sz w:val="18"/>
          <w:szCs w:val="18"/>
          <w:lang w:val="en-US"/>
        </w:rPr>
      </w:pPr>
      <w:r w:rsidRPr="00FE75A6">
        <w:rPr>
          <w:rFonts w:ascii="Century Gothic" w:hAnsi="Century Gothic"/>
          <w:b/>
          <w:sz w:val="18"/>
          <w:szCs w:val="18"/>
        </w:rPr>
        <w:t>Preparation</w:t>
      </w:r>
      <w:r w:rsidRPr="00FE75A6">
        <w:rPr>
          <w:rFonts w:ascii="Century Gothic" w:hAnsi="Century Gothic"/>
          <w:b/>
          <w:sz w:val="18"/>
          <w:szCs w:val="18"/>
          <w:lang w:val="en-US"/>
        </w:rPr>
        <w:t xml:space="preserve"> of </w:t>
      </w:r>
      <w:r w:rsidR="00910953" w:rsidRPr="00FE75A6">
        <w:rPr>
          <w:rFonts w:ascii="Century Gothic" w:hAnsi="Century Gothic"/>
          <w:b/>
          <w:sz w:val="18"/>
          <w:szCs w:val="18"/>
          <w:lang w:val="en-US"/>
        </w:rPr>
        <w:t>Stock Solutions</w:t>
      </w:r>
    </w:p>
    <w:p w14:paraId="7714941D" w14:textId="4436D809" w:rsidR="00910953" w:rsidRPr="00FE75A6" w:rsidRDefault="00910953" w:rsidP="008E0E5E">
      <w:pPr>
        <w:spacing w:after="0"/>
        <w:jc w:val="both"/>
        <w:rPr>
          <w:rFonts w:ascii="Century Gothic" w:hAnsi="Century Gothic"/>
          <w:bCs/>
          <w:i/>
          <w:iCs/>
          <w:sz w:val="16"/>
          <w:szCs w:val="16"/>
          <w:lang w:val="en-US"/>
        </w:rPr>
      </w:pPr>
      <w:r w:rsidRPr="00FE75A6">
        <w:rPr>
          <w:rFonts w:ascii="Century Gothic" w:hAnsi="Century Gothic"/>
          <w:bCs/>
          <w:i/>
          <w:iCs/>
          <w:sz w:val="16"/>
          <w:szCs w:val="16"/>
          <w:lang w:val="en-US"/>
        </w:rPr>
        <w:t>Unless otherwise noted, all unused stock solutions should be divided into single-use aliquots and stored at -20 °C after preparation. Avoid repeated freeze-thaw cycles.</w:t>
      </w:r>
    </w:p>
    <w:p w14:paraId="4A82FA38" w14:textId="77777777" w:rsidR="00CF36BB" w:rsidRPr="00FE75A6" w:rsidRDefault="00CF36BB" w:rsidP="00CF36BB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</w:p>
    <w:p w14:paraId="301B0252" w14:textId="77777777" w:rsidR="00FE75A6" w:rsidRPr="00FE75A6" w:rsidRDefault="00FE75A6" w:rsidP="00CF36BB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</w:p>
    <w:p w14:paraId="412298E7" w14:textId="77777777" w:rsidR="00B35BAE" w:rsidRPr="00FE75A6" w:rsidRDefault="00B35BAE" w:rsidP="00CF36BB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</w:p>
    <w:p w14:paraId="70DE15C6" w14:textId="5D09BEA9" w:rsidR="00CF36BB" w:rsidRPr="00FE75A6" w:rsidRDefault="00A94329" w:rsidP="00CF36BB">
      <w:pPr>
        <w:spacing w:after="0"/>
        <w:jc w:val="both"/>
        <w:rPr>
          <w:rFonts w:ascii="Century Gothic" w:hAnsi="Century Gothic"/>
          <w:b/>
          <w:sz w:val="16"/>
          <w:szCs w:val="16"/>
        </w:rPr>
      </w:pPr>
      <w:r w:rsidRPr="00FE75A6">
        <w:rPr>
          <w:rFonts w:ascii="Century Gothic" w:hAnsi="Century Gothic"/>
          <w:b/>
          <w:sz w:val="16"/>
          <w:szCs w:val="16"/>
        </w:rPr>
        <w:t>NTR substrate stock solution (100X)</w:t>
      </w:r>
    </w:p>
    <w:p w14:paraId="19C1EA13" w14:textId="77777777" w:rsidR="007E2D59" w:rsidRPr="00FE75A6" w:rsidRDefault="007E2D59" w:rsidP="00CF36BB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</w:p>
    <w:p w14:paraId="530A5B56" w14:textId="086DD2A7" w:rsidR="003D3AA9" w:rsidRPr="00FE75A6" w:rsidRDefault="00A94329" w:rsidP="00800972">
      <w:pPr>
        <w:pStyle w:val="ListParagraph"/>
        <w:numPr>
          <w:ilvl w:val="0"/>
          <w:numId w:val="18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FE75A6">
        <w:rPr>
          <w:rFonts w:ascii="Century Gothic" w:hAnsi="Century Gothic"/>
          <w:bCs/>
          <w:sz w:val="16"/>
          <w:szCs w:val="16"/>
        </w:rPr>
        <w:t>Add 50 µL of DMSO into the vial of NTR Substrate to make 100X NTR substrate stock solution.</w:t>
      </w:r>
    </w:p>
    <w:p w14:paraId="51D21BF4" w14:textId="694CD5EA" w:rsidR="00A94329" w:rsidRPr="00FE75A6" w:rsidRDefault="00A94329" w:rsidP="00A94329">
      <w:pPr>
        <w:spacing w:after="0"/>
        <w:jc w:val="both"/>
        <w:rPr>
          <w:rFonts w:ascii="Century Gothic" w:hAnsi="Century Gothic"/>
          <w:bCs/>
          <w:i/>
          <w:iCs/>
          <w:sz w:val="16"/>
          <w:szCs w:val="16"/>
        </w:rPr>
      </w:pPr>
      <w:r w:rsidRPr="00FE75A6">
        <w:rPr>
          <w:rFonts w:ascii="Century Gothic" w:hAnsi="Century Gothic"/>
          <w:b/>
          <w:i/>
          <w:iCs/>
          <w:sz w:val="16"/>
          <w:szCs w:val="16"/>
        </w:rPr>
        <w:t>Note</w:t>
      </w:r>
      <w:r w:rsidRPr="00FE75A6">
        <w:rPr>
          <w:rFonts w:ascii="Century Gothic" w:hAnsi="Century Gothic"/>
          <w:bCs/>
          <w:i/>
          <w:iCs/>
          <w:sz w:val="16"/>
          <w:szCs w:val="16"/>
        </w:rPr>
        <w:t>: Keep away from light.</w:t>
      </w:r>
    </w:p>
    <w:p w14:paraId="5FE0B69E" w14:textId="77777777" w:rsidR="00CF36BB" w:rsidRPr="00FE75A6" w:rsidRDefault="00CF36BB" w:rsidP="00CF36BB">
      <w:pPr>
        <w:spacing w:after="0"/>
        <w:jc w:val="both"/>
        <w:rPr>
          <w:rFonts w:ascii="Century Gothic" w:hAnsi="Century Gothic"/>
          <w:bCs/>
          <w:sz w:val="18"/>
          <w:szCs w:val="20"/>
        </w:rPr>
      </w:pPr>
    </w:p>
    <w:p w14:paraId="75E397C5" w14:textId="77777777" w:rsidR="002869C9" w:rsidRPr="00FE75A6" w:rsidRDefault="002869C9" w:rsidP="00CF36BB">
      <w:pPr>
        <w:spacing w:after="0"/>
        <w:jc w:val="both"/>
        <w:rPr>
          <w:rFonts w:ascii="Century Gothic" w:hAnsi="Century Gothic"/>
          <w:bCs/>
          <w:sz w:val="18"/>
          <w:szCs w:val="20"/>
        </w:rPr>
      </w:pPr>
    </w:p>
    <w:p w14:paraId="471A0AFE" w14:textId="5D508928" w:rsidR="002869C9" w:rsidRPr="00FE75A6" w:rsidRDefault="002869C9" w:rsidP="002869C9">
      <w:pPr>
        <w:spacing w:after="0"/>
        <w:jc w:val="both"/>
        <w:rPr>
          <w:rFonts w:ascii="Century Gothic" w:hAnsi="Century Gothic"/>
          <w:b/>
          <w:sz w:val="16"/>
          <w:szCs w:val="16"/>
        </w:rPr>
      </w:pPr>
      <w:r w:rsidRPr="00FE75A6">
        <w:rPr>
          <w:rFonts w:ascii="Century Gothic" w:hAnsi="Century Gothic"/>
          <w:b/>
          <w:sz w:val="16"/>
          <w:szCs w:val="16"/>
        </w:rPr>
        <w:t>NTR Reaction Enzyme stock solution (100X)</w:t>
      </w:r>
    </w:p>
    <w:p w14:paraId="4D249B3F" w14:textId="77777777" w:rsidR="002869C9" w:rsidRPr="00FE75A6" w:rsidRDefault="002869C9" w:rsidP="002869C9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</w:p>
    <w:p w14:paraId="1064AC16" w14:textId="2AD9DE30" w:rsidR="002869C9" w:rsidRPr="00FE75A6" w:rsidRDefault="002869C9" w:rsidP="002869C9">
      <w:pPr>
        <w:pStyle w:val="ListParagraph"/>
        <w:numPr>
          <w:ilvl w:val="0"/>
          <w:numId w:val="33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FE75A6">
        <w:rPr>
          <w:rFonts w:ascii="Century Gothic" w:hAnsi="Century Gothic"/>
          <w:bCs/>
          <w:sz w:val="16"/>
          <w:szCs w:val="16"/>
        </w:rPr>
        <w:t>Add 50 µL of NTR Reaction Buffer into the vial of NTR Reaction Enzyme to make 100X NTR Reaction Enzyme stock solution.</w:t>
      </w:r>
    </w:p>
    <w:p w14:paraId="012A8690" w14:textId="77777777" w:rsidR="002869C9" w:rsidRPr="00FE75A6" w:rsidRDefault="002869C9" w:rsidP="002869C9">
      <w:pPr>
        <w:spacing w:after="0"/>
        <w:jc w:val="both"/>
        <w:rPr>
          <w:rFonts w:ascii="Century Gothic" w:hAnsi="Century Gothic"/>
          <w:bCs/>
          <w:i/>
          <w:iCs/>
          <w:sz w:val="16"/>
          <w:szCs w:val="16"/>
        </w:rPr>
      </w:pPr>
      <w:r w:rsidRPr="00FE75A6">
        <w:rPr>
          <w:rFonts w:ascii="Century Gothic" w:hAnsi="Century Gothic"/>
          <w:b/>
          <w:i/>
          <w:iCs/>
          <w:sz w:val="16"/>
          <w:szCs w:val="16"/>
        </w:rPr>
        <w:t>Note</w:t>
      </w:r>
      <w:r w:rsidRPr="00FE75A6">
        <w:rPr>
          <w:rFonts w:ascii="Century Gothic" w:hAnsi="Century Gothic"/>
          <w:bCs/>
          <w:i/>
          <w:iCs/>
          <w:sz w:val="16"/>
          <w:szCs w:val="16"/>
        </w:rPr>
        <w:t>: Keep away from light.</w:t>
      </w:r>
    </w:p>
    <w:p w14:paraId="23317B2D" w14:textId="77777777" w:rsidR="00315CDC" w:rsidRPr="00FE75A6" w:rsidRDefault="00315CDC" w:rsidP="00CF36BB">
      <w:pPr>
        <w:spacing w:after="0"/>
        <w:jc w:val="both"/>
        <w:rPr>
          <w:rFonts w:ascii="Century Gothic" w:hAnsi="Century Gothic"/>
          <w:bCs/>
          <w:sz w:val="18"/>
          <w:szCs w:val="20"/>
        </w:rPr>
      </w:pPr>
    </w:p>
    <w:p w14:paraId="70F86BB1" w14:textId="77777777" w:rsidR="00FE75A6" w:rsidRPr="00FE75A6" w:rsidRDefault="00FE75A6" w:rsidP="00CF36BB">
      <w:pPr>
        <w:spacing w:after="0"/>
        <w:jc w:val="both"/>
        <w:rPr>
          <w:rFonts w:ascii="Century Gothic" w:hAnsi="Century Gothic"/>
          <w:bCs/>
          <w:sz w:val="18"/>
          <w:szCs w:val="20"/>
        </w:rPr>
      </w:pPr>
    </w:p>
    <w:p w14:paraId="492193BB" w14:textId="5FBDC3E7" w:rsidR="00FE75A6" w:rsidRPr="00FE75A6" w:rsidRDefault="00FE75A6" w:rsidP="00FE75A6">
      <w:pPr>
        <w:spacing w:after="0"/>
        <w:jc w:val="both"/>
        <w:rPr>
          <w:rFonts w:ascii="Century Gothic" w:hAnsi="Century Gothic"/>
          <w:b/>
          <w:sz w:val="16"/>
          <w:szCs w:val="16"/>
        </w:rPr>
      </w:pPr>
      <w:r w:rsidRPr="00FE75A6">
        <w:rPr>
          <w:rFonts w:ascii="Century Gothic" w:hAnsi="Century Gothic"/>
          <w:b/>
          <w:sz w:val="16"/>
          <w:szCs w:val="16"/>
        </w:rPr>
        <w:t>NTR Detection Mix 1 stock solution (100X)</w:t>
      </w:r>
    </w:p>
    <w:p w14:paraId="282D4B1F" w14:textId="77777777" w:rsidR="00FE75A6" w:rsidRPr="00FE75A6" w:rsidRDefault="00FE75A6" w:rsidP="00FE75A6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</w:p>
    <w:p w14:paraId="6CA7A419" w14:textId="45F76B08" w:rsidR="00FE75A6" w:rsidRPr="00FE75A6" w:rsidRDefault="00FE75A6" w:rsidP="00FE75A6">
      <w:pPr>
        <w:pStyle w:val="ListParagraph"/>
        <w:numPr>
          <w:ilvl w:val="0"/>
          <w:numId w:val="34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FE75A6">
        <w:rPr>
          <w:rFonts w:ascii="Century Gothic" w:hAnsi="Century Gothic"/>
          <w:bCs/>
          <w:sz w:val="16"/>
          <w:szCs w:val="16"/>
        </w:rPr>
        <w:t>Add 50 µL of NTR Detection Buffer into the vial of NTR Detection Mix 1 to make 100X NTR Detection Mix 1 stock solution.</w:t>
      </w:r>
    </w:p>
    <w:p w14:paraId="764F49FE" w14:textId="77777777" w:rsidR="00FE75A6" w:rsidRPr="00FE75A6" w:rsidRDefault="00FE75A6" w:rsidP="00FE75A6">
      <w:pPr>
        <w:spacing w:after="0"/>
        <w:jc w:val="both"/>
        <w:rPr>
          <w:rFonts w:ascii="Century Gothic" w:hAnsi="Century Gothic"/>
          <w:bCs/>
          <w:i/>
          <w:iCs/>
          <w:sz w:val="16"/>
          <w:szCs w:val="16"/>
        </w:rPr>
      </w:pPr>
      <w:r w:rsidRPr="00FE75A6">
        <w:rPr>
          <w:rFonts w:ascii="Century Gothic" w:hAnsi="Century Gothic"/>
          <w:b/>
          <w:i/>
          <w:iCs/>
          <w:sz w:val="16"/>
          <w:szCs w:val="16"/>
        </w:rPr>
        <w:t>Note</w:t>
      </w:r>
      <w:r w:rsidRPr="00FE75A6">
        <w:rPr>
          <w:rFonts w:ascii="Century Gothic" w:hAnsi="Century Gothic"/>
          <w:bCs/>
          <w:i/>
          <w:iCs/>
          <w:sz w:val="16"/>
          <w:szCs w:val="16"/>
        </w:rPr>
        <w:t>: Keep away from light.</w:t>
      </w:r>
    </w:p>
    <w:p w14:paraId="1C00A7D5" w14:textId="77777777" w:rsidR="00B35BAE" w:rsidRPr="00FE75A6" w:rsidRDefault="00B35BAE" w:rsidP="00CF36BB">
      <w:pPr>
        <w:spacing w:after="0"/>
        <w:jc w:val="both"/>
        <w:rPr>
          <w:rFonts w:ascii="Century Gothic" w:hAnsi="Century Gothic"/>
          <w:bCs/>
          <w:sz w:val="18"/>
          <w:szCs w:val="20"/>
        </w:rPr>
      </w:pPr>
    </w:p>
    <w:p w14:paraId="46630874" w14:textId="77777777" w:rsidR="00FE75A6" w:rsidRPr="00FE75A6" w:rsidRDefault="00FE75A6" w:rsidP="00CF36BB">
      <w:pPr>
        <w:spacing w:after="0"/>
        <w:jc w:val="both"/>
        <w:rPr>
          <w:rFonts w:ascii="Century Gothic" w:hAnsi="Century Gothic"/>
          <w:bCs/>
          <w:sz w:val="18"/>
          <w:szCs w:val="20"/>
        </w:rPr>
      </w:pPr>
    </w:p>
    <w:p w14:paraId="12ECF39A" w14:textId="346153AB" w:rsidR="00FE75A6" w:rsidRPr="00FE75A6" w:rsidRDefault="00FE75A6" w:rsidP="00FE75A6">
      <w:pPr>
        <w:spacing w:after="0"/>
        <w:jc w:val="both"/>
        <w:rPr>
          <w:rFonts w:ascii="Century Gothic" w:hAnsi="Century Gothic"/>
          <w:b/>
          <w:sz w:val="16"/>
          <w:szCs w:val="16"/>
        </w:rPr>
      </w:pPr>
      <w:proofErr w:type="spellStart"/>
      <w:r w:rsidRPr="00FE75A6">
        <w:rPr>
          <w:rFonts w:ascii="Century Gothic" w:hAnsi="Century Gothic"/>
          <w:b/>
          <w:sz w:val="16"/>
          <w:szCs w:val="16"/>
        </w:rPr>
        <w:t>Nitroreductase</w:t>
      </w:r>
      <w:proofErr w:type="spellEnd"/>
      <w:r w:rsidRPr="00FE75A6">
        <w:rPr>
          <w:rFonts w:ascii="Century Gothic" w:hAnsi="Century Gothic"/>
          <w:b/>
          <w:sz w:val="16"/>
          <w:szCs w:val="16"/>
        </w:rPr>
        <w:t xml:space="preserve"> Standard solution (250 µg/mL)</w:t>
      </w:r>
    </w:p>
    <w:p w14:paraId="274A12C5" w14:textId="77777777" w:rsidR="00FE75A6" w:rsidRPr="00FE75A6" w:rsidRDefault="00FE75A6" w:rsidP="00FE75A6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</w:p>
    <w:p w14:paraId="5FBECF67" w14:textId="738F9112" w:rsidR="00FE75A6" w:rsidRPr="00FE75A6" w:rsidRDefault="00FE75A6" w:rsidP="00FE75A6">
      <w:pPr>
        <w:pStyle w:val="ListParagraph"/>
        <w:numPr>
          <w:ilvl w:val="0"/>
          <w:numId w:val="35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FE75A6">
        <w:rPr>
          <w:rFonts w:ascii="Century Gothic" w:hAnsi="Century Gothic"/>
          <w:bCs/>
          <w:sz w:val="16"/>
          <w:szCs w:val="16"/>
        </w:rPr>
        <w:t>Add 20 µL of ddH</w:t>
      </w:r>
      <w:r w:rsidRPr="00FE75A6">
        <w:rPr>
          <w:rFonts w:ascii="Century Gothic" w:hAnsi="Century Gothic"/>
          <w:bCs/>
          <w:sz w:val="16"/>
          <w:szCs w:val="16"/>
          <w:vertAlign w:val="subscript"/>
        </w:rPr>
        <w:t>2</w:t>
      </w:r>
      <w:r w:rsidRPr="00FE75A6">
        <w:rPr>
          <w:rFonts w:ascii="Century Gothic" w:hAnsi="Century Gothic"/>
          <w:bCs/>
          <w:sz w:val="16"/>
          <w:szCs w:val="16"/>
        </w:rPr>
        <w:t xml:space="preserve">O into the vial of </w:t>
      </w:r>
      <w:proofErr w:type="spellStart"/>
      <w:r w:rsidRPr="00FE75A6">
        <w:rPr>
          <w:rFonts w:ascii="Century Gothic" w:hAnsi="Century Gothic"/>
          <w:bCs/>
          <w:sz w:val="16"/>
          <w:szCs w:val="16"/>
        </w:rPr>
        <w:t>Nitroreductase</w:t>
      </w:r>
      <w:proofErr w:type="spellEnd"/>
      <w:r w:rsidRPr="00FE75A6">
        <w:rPr>
          <w:rFonts w:ascii="Century Gothic" w:hAnsi="Century Gothic"/>
          <w:bCs/>
          <w:sz w:val="16"/>
          <w:szCs w:val="16"/>
        </w:rPr>
        <w:t xml:space="preserve"> Standard to make 250 µg/mL </w:t>
      </w:r>
      <w:proofErr w:type="spellStart"/>
      <w:r w:rsidRPr="00FE75A6">
        <w:rPr>
          <w:rFonts w:ascii="Century Gothic" w:hAnsi="Century Gothic"/>
          <w:bCs/>
          <w:sz w:val="16"/>
          <w:szCs w:val="16"/>
        </w:rPr>
        <w:t>Nitroreductase</w:t>
      </w:r>
      <w:proofErr w:type="spellEnd"/>
      <w:r w:rsidRPr="00FE75A6">
        <w:rPr>
          <w:rFonts w:ascii="Century Gothic" w:hAnsi="Century Gothic"/>
          <w:bCs/>
          <w:sz w:val="16"/>
          <w:szCs w:val="16"/>
        </w:rPr>
        <w:t xml:space="preserve"> Standard solution.</w:t>
      </w:r>
    </w:p>
    <w:p w14:paraId="7F4C6BD0" w14:textId="77777777" w:rsidR="0046785D" w:rsidRPr="00FE75A6" w:rsidRDefault="0046785D" w:rsidP="00CA3642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14:paraId="3AE77AEA" w14:textId="77777777" w:rsidR="0046785D" w:rsidRPr="00FE75A6" w:rsidRDefault="0046785D" w:rsidP="00CA3642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14:paraId="0E66B84D" w14:textId="68A91CD1" w:rsidR="00CA3642" w:rsidRPr="00FE75A6" w:rsidRDefault="00CA3642" w:rsidP="00CA3642">
      <w:pPr>
        <w:spacing w:after="0"/>
        <w:jc w:val="both"/>
        <w:rPr>
          <w:rFonts w:ascii="Century Gothic" w:hAnsi="Century Gothic"/>
          <w:b/>
          <w:sz w:val="18"/>
          <w:szCs w:val="18"/>
          <w:lang w:val="en-US"/>
        </w:rPr>
      </w:pPr>
      <w:r w:rsidRPr="00FE75A6">
        <w:rPr>
          <w:rFonts w:ascii="Century Gothic" w:hAnsi="Century Gothic"/>
          <w:b/>
          <w:sz w:val="18"/>
          <w:szCs w:val="18"/>
        </w:rPr>
        <w:t>Preparation</w:t>
      </w:r>
      <w:r w:rsidRPr="00FE75A6">
        <w:rPr>
          <w:rFonts w:ascii="Century Gothic" w:hAnsi="Century Gothic"/>
          <w:b/>
          <w:sz w:val="18"/>
          <w:szCs w:val="18"/>
          <w:lang w:val="en-US"/>
        </w:rPr>
        <w:t xml:space="preserve"> of Standard Solution</w:t>
      </w:r>
    </w:p>
    <w:p w14:paraId="44A87A40" w14:textId="77777777" w:rsidR="00CA3642" w:rsidRPr="00FE75A6" w:rsidRDefault="00CA3642" w:rsidP="00CA3642">
      <w:pPr>
        <w:spacing w:after="0"/>
        <w:jc w:val="both"/>
        <w:rPr>
          <w:rFonts w:ascii="Century Gothic" w:hAnsi="Century Gothic"/>
          <w:b/>
          <w:sz w:val="16"/>
          <w:szCs w:val="16"/>
        </w:rPr>
      </w:pPr>
    </w:p>
    <w:p w14:paraId="12EACD28" w14:textId="457E4770" w:rsidR="005D4F5F" w:rsidRPr="00FE75A6" w:rsidRDefault="00FE75A6" w:rsidP="005D4F5F">
      <w:pPr>
        <w:spacing w:after="0"/>
        <w:jc w:val="both"/>
        <w:rPr>
          <w:rFonts w:ascii="Century Gothic" w:hAnsi="Century Gothic"/>
          <w:b/>
          <w:sz w:val="16"/>
          <w:szCs w:val="16"/>
        </w:rPr>
      </w:pPr>
      <w:proofErr w:type="spellStart"/>
      <w:r w:rsidRPr="00FE75A6">
        <w:rPr>
          <w:rFonts w:ascii="Century Gothic" w:hAnsi="Century Gothic"/>
          <w:b/>
          <w:sz w:val="16"/>
          <w:szCs w:val="16"/>
        </w:rPr>
        <w:t>Nitroreductase</w:t>
      </w:r>
      <w:proofErr w:type="spellEnd"/>
      <w:r w:rsidRPr="00FE75A6">
        <w:rPr>
          <w:rFonts w:ascii="Century Gothic" w:hAnsi="Century Gothic"/>
          <w:b/>
          <w:sz w:val="16"/>
          <w:szCs w:val="16"/>
        </w:rPr>
        <w:t xml:space="preserve"> Standard solution</w:t>
      </w:r>
    </w:p>
    <w:p w14:paraId="1BA78691" w14:textId="77777777" w:rsidR="00FE75A6" w:rsidRPr="00FE75A6" w:rsidRDefault="00FE75A6" w:rsidP="005D4F5F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</w:p>
    <w:p w14:paraId="244D836F" w14:textId="43B8B97E" w:rsidR="00FE75A6" w:rsidRPr="00FE75A6" w:rsidRDefault="00FE75A6" w:rsidP="005D4F5F">
      <w:pPr>
        <w:pStyle w:val="ListParagraph"/>
        <w:numPr>
          <w:ilvl w:val="0"/>
          <w:numId w:val="24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FE75A6">
        <w:rPr>
          <w:rFonts w:ascii="Century Gothic" w:hAnsi="Century Gothic"/>
          <w:bCs/>
          <w:sz w:val="16"/>
          <w:szCs w:val="16"/>
        </w:rPr>
        <w:t xml:space="preserve">Add 10 µL of 250 µg/mL </w:t>
      </w:r>
      <w:proofErr w:type="spellStart"/>
      <w:r w:rsidRPr="00FE75A6">
        <w:rPr>
          <w:rFonts w:ascii="Century Gothic" w:hAnsi="Century Gothic"/>
          <w:bCs/>
          <w:sz w:val="16"/>
          <w:szCs w:val="16"/>
        </w:rPr>
        <w:t>Nitroreductase</w:t>
      </w:r>
      <w:proofErr w:type="spellEnd"/>
      <w:r w:rsidRPr="00FE75A6">
        <w:rPr>
          <w:rFonts w:ascii="Century Gothic" w:hAnsi="Century Gothic"/>
          <w:bCs/>
          <w:sz w:val="16"/>
          <w:szCs w:val="16"/>
        </w:rPr>
        <w:t xml:space="preserve"> Standard solution to 240 µL of NTR Reaction Buffer to generate 10 µg/mL </w:t>
      </w:r>
      <w:proofErr w:type="spellStart"/>
      <w:r>
        <w:rPr>
          <w:rFonts w:ascii="Century Gothic" w:hAnsi="Century Gothic"/>
          <w:bCs/>
          <w:sz w:val="16"/>
          <w:szCs w:val="16"/>
        </w:rPr>
        <w:t>N</w:t>
      </w:r>
      <w:r w:rsidRPr="00FE75A6">
        <w:rPr>
          <w:rFonts w:ascii="Century Gothic" w:hAnsi="Century Gothic"/>
          <w:bCs/>
          <w:sz w:val="16"/>
          <w:szCs w:val="16"/>
        </w:rPr>
        <w:t>itroreductase</w:t>
      </w:r>
      <w:proofErr w:type="spellEnd"/>
      <w:r w:rsidRPr="00FE75A6">
        <w:rPr>
          <w:rFonts w:ascii="Century Gothic" w:hAnsi="Century Gothic"/>
          <w:bCs/>
          <w:sz w:val="16"/>
          <w:szCs w:val="16"/>
        </w:rPr>
        <w:t xml:space="preserve"> standard solution (NS7). Then take 10</w:t>
      </w:r>
      <w:r w:rsidR="000E0336">
        <w:rPr>
          <w:rFonts w:ascii="Century Gothic" w:hAnsi="Century Gothic"/>
          <w:bCs/>
          <w:sz w:val="16"/>
          <w:szCs w:val="16"/>
        </w:rPr>
        <w:t> </w:t>
      </w:r>
      <w:r w:rsidRPr="00FE75A6">
        <w:rPr>
          <w:rFonts w:ascii="Century Gothic" w:hAnsi="Century Gothic"/>
          <w:bCs/>
          <w:sz w:val="16"/>
          <w:szCs w:val="16"/>
        </w:rPr>
        <w:t xml:space="preserve">µg/mL </w:t>
      </w:r>
      <w:proofErr w:type="spellStart"/>
      <w:r w:rsidRPr="00FE75A6">
        <w:rPr>
          <w:rFonts w:ascii="Century Gothic" w:hAnsi="Century Gothic"/>
          <w:bCs/>
          <w:sz w:val="16"/>
          <w:szCs w:val="16"/>
        </w:rPr>
        <w:t>Nitroreductase</w:t>
      </w:r>
      <w:proofErr w:type="spellEnd"/>
      <w:r w:rsidRPr="00FE75A6">
        <w:rPr>
          <w:rFonts w:ascii="Century Gothic" w:hAnsi="Century Gothic"/>
          <w:bCs/>
          <w:sz w:val="16"/>
          <w:szCs w:val="16"/>
        </w:rPr>
        <w:t xml:space="preserve"> standard solution (NS7) and perform 1:3 serial dilutions in NTR Reaction Buffer to get serially diluted </w:t>
      </w:r>
      <w:proofErr w:type="spellStart"/>
      <w:r w:rsidRPr="00FE75A6">
        <w:rPr>
          <w:rFonts w:ascii="Century Gothic" w:hAnsi="Century Gothic"/>
          <w:bCs/>
          <w:sz w:val="16"/>
          <w:szCs w:val="16"/>
        </w:rPr>
        <w:t>Nitroreductase</w:t>
      </w:r>
      <w:proofErr w:type="spellEnd"/>
      <w:r w:rsidRPr="00FE75A6">
        <w:rPr>
          <w:rFonts w:ascii="Century Gothic" w:hAnsi="Century Gothic"/>
          <w:bCs/>
          <w:sz w:val="16"/>
          <w:szCs w:val="16"/>
        </w:rPr>
        <w:t xml:space="preserve"> standards (NS2 - NS7).</w:t>
      </w:r>
    </w:p>
    <w:p w14:paraId="2494F635" w14:textId="44B30ED9" w:rsidR="005D4F5F" w:rsidRPr="00FE75A6" w:rsidRDefault="00FE75A6" w:rsidP="00FE75A6">
      <w:pPr>
        <w:spacing w:after="0"/>
        <w:ind w:left="360"/>
        <w:jc w:val="both"/>
        <w:rPr>
          <w:rFonts w:ascii="Century Gothic" w:hAnsi="Century Gothic"/>
          <w:bCs/>
          <w:i/>
          <w:iCs/>
          <w:sz w:val="16"/>
          <w:szCs w:val="16"/>
        </w:rPr>
      </w:pPr>
      <w:r w:rsidRPr="00FE75A6">
        <w:rPr>
          <w:rFonts w:ascii="Century Gothic" w:hAnsi="Century Gothic"/>
          <w:b/>
          <w:i/>
          <w:iCs/>
          <w:sz w:val="16"/>
          <w:szCs w:val="16"/>
        </w:rPr>
        <w:t>Note</w:t>
      </w:r>
      <w:r w:rsidRPr="00FE75A6">
        <w:rPr>
          <w:rFonts w:ascii="Century Gothic" w:hAnsi="Century Gothic"/>
          <w:bCs/>
          <w:i/>
          <w:iCs/>
          <w:sz w:val="16"/>
          <w:szCs w:val="16"/>
        </w:rPr>
        <w:t xml:space="preserve">: Diluted NTR standard solution is unstable and should be </w:t>
      </w:r>
      <w:r w:rsidRPr="00FE75A6">
        <w:rPr>
          <w:rFonts w:ascii="Century Gothic" w:hAnsi="Century Gothic"/>
          <w:bCs/>
          <w:i/>
          <w:iCs/>
          <w:sz w:val="16"/>
          <w:szCs w:val="16"/>
          <w:u w:val="single"/>
        </w:rPr>
        <w:t>used within 4 hours</w:t>
      </w:r>
      <w:r w:rsidRPr="00FE75A6">
        <w:rPr>
          <w:rFonts w:ascii="Century Gothic" w:hAnsi="Century Gothic"/>
          <w:bCs/>
          <w:i/>
          <w:iCs/>
          <w:sz w:val="16"/>
          <w:szCs w:val="16"/>
        </w:rPr>
        <w:t>.</w:t>
      </w:r>
    </w:p>
    <w:p w14:paraId="3430F397" w14:textId="77777777" w:rsidR="00B35BAE" w:rsidRPr="00FE75A6" w:rsidRDefault="00B35BAE" w:rsidP="00B35BAE">
      <w:pPr>
        <w:pStyle w:val="ListParagraph"/>
        <w:spacing w:after="0"/>
        <w:jc w:val="both"/>
        <w:rPr>
          <w:rFonts w:ascii="Century Gothic" w:hAnsi="Century Gothic"/>
          <w:bCs/>
          <w:sz w:val="16"/>
          <w:szCs w:val="16"/>
        </w:rPr>
      </w:pPr>
    </w:p>
    <w:p w14:paraId="514284F4" w14:textId="77777777" w:rsidR="00FE75A6" w:rsidRPr="00886994" w:rsidRDefault="00FE75A6" w:rsidP="00886994">
      <w:pPr>
        <w:spacing w:after="0"/>
        <w:jc w:val="both"/>
        <w:rPr>
          <w:rFonts w:ascii="Century Gothic" w:hAnsi="Century Gothic"/>
          <w:bCs/>
          <w:sz w:val="16"/>
          <w:szCs w:val="16"/>
          <w:highlight w:val="yellow"/>
        </w:rPr>
      </w:pPr>
    </w:p>
    <w:p w14:paraId="779D1398" w14:textId="26FEC9B6" w:rsidR="00AB5852" w:rsidRPr="002B4235" w:rsidRDefault="00AB5852" w:rsidP="00AB5852">
      <w:pPr>
        <w:spacing w:after="0"/>
        <w:jc w:val="both"/>
        <w:rPr>
          <w:rFonts w:ascii="Century Gothic" w:hAnsi="Century Gothic"/>
          <w:b/>
          <w:sz w:val="18"/>
          <w:szCs w:val="18"/>
          <w:lang w:val="en-US"/>
        </w:rPr>
      </w:pPr>
      <w:r w:rsidRPr="002B4235">
        <w:rPr>
          <w:rFonts w:ascii="Century Gothic" w:hAnsi="Century Gothic"/>
          <w:b/>
          <w:sz w:val="18"/>
          <w:szCs w:val="18"/>
        </w:rPr>
        <w:t>Preparation</w:t>
      </w:r>
      <w:r w:rsidRPr="002B4235">
        <w:rPr>
          <w:rFonts w:ascii="Century Gothic" w:hAnsi="Century Gothic"/>
          <w:b/>
          <w:sz w:val="18"/>
          <w:szCs w:val="18"/>
          <w:lang w:val="en-US"/>
        </w:rPr>
        <w:t xml:space="preserve"> of Working Solution</w:t>
      </w:r>
      <w:r w:rsidR="002B4235" w:rsidRPr="002B4235">
        <w:rPr>
          <w:rFonts w:ascii="Century Gothic" w:hAnsi="Century Gothic"/>
          <w:b/>
          <w:sz w:val="18"/>
          <w:szCs w:val="18"/>
          <w:lang w:val="en-US"/>
        </w:rPr>
        <w:t>s</w:t>
      </w:r>
    </w:p>
    <w:p w14:paraId="116B1343" w14:textId="77777777" w:rsidR="002B4235" w:rsidRPr="002B4235" w:rsidRDefault="002B4235" w:rsidP="00AB5852">
      <w:pPr>
        <w:spacing w:after="0"/>
        <w:jc w:val="both"/>
        <w:rPr>
          <w:rFonts w:ascii="Century Gothic" w:hAnsi="Century Gothic"/>
          <w:b/>
          <w:sz w:val="16"/>
          <w:szCs w:val="16"/>
          <w:lang w:val="en-US"/>
        </w:rPr>
      </w:pPr>
    </w:p>
    <w:p w14:paraId="173DDCD3" w14:textId="490CF6F6" w:rsidR="002B4235" w:rsidRPr="002B4235" w:rsidRDefault="002B4235" w:rsidP="00AB5852">
      <w:pPr>
        <w:spacing w:after="0"/>
        <w:jc w:val="both"/>
        <w:rPr>
          <w:rFonts w:ascii="Century Gothic" w:hAnsi="Century Gothic"/>
          <w:b/>
          <w:sz w:val="16"/>
          <w:szCs w:val="16"/>
          <w:lang w:val="en-US"/>
        </w:rPr>
      </w:pPr>
      <w:r w:rsidRPr="002B4235">
        <w:rPr>
          <w:rFonts w:ascii="Century Gothic" w:hAnsi="Century Gothic"/>
          <w:b/>
          <w:sz w:val="16"/>
          <w:szCs w:val="16"/>
          <w:lang w:val="en-US"/>
        </w:rPr>
        <w:t>NTR Reaction working solution</w:t>
      </w:r>
    </w:p>
    <w:p w14:paraId="7425E1E9" w14:textId="77777777" w:rsidR="00AB5852" w:rsidRPr="002B4235" w:rsidRDefault="00AB5852" w:rsidP="00AB5852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</w:p>
    <w:p w14:paraId="17916857" w14:textId="0C4C628E" w:rsidR="00AB5852" w:rsidRPr="002B4235" w:rsidRDefault="00C03EA4" w:rsidP="00AB5852">
      <w:pPr>
        <w:pStyle w:val="ListParagraph"/>
        <w:numPr>
          <w:ilvl w:val="0"/>
          <w:numId w:val="25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2B4235">
        <w:rPr>
          <w:rFonts w:ascii="Century Gothic" w:hAnsi="Century Gothic"/>
          <w:bCs/>
          <w:sz w:val="16"/>
          <w:szCs w:val="16"/>
        </w:rPr>
        <w:t>A</w:t>
      </w:r>
      <w:r w:rsidR="002B4235" w:rsidRPr="002B4235">
        <w:rPr>
          <w:rFonts w:ascii="Century Gothic" w:hAnsi="Century Gothic"/>
          <w:bCs/>
          <w:sz w:val="16"/>
          <w:szCs w:val="16"/>
        </w:rPr>
        <w:t>dd 50 µL of 100X NTR substrate stock and 50 µL of 100X NTR reaction enzyme stock solutions into 5 mL of NTR Reaction Buffer to make a total volume of 5.1</w:t>
      </w:r>
      <w:r w:rsidR="00591D09">
        <w:rPr>
          <w:rFonts w:ascii="Century Gothic" w:hAnsi="Century Gothic"/>
          <w:bCs/>
          <w:sz w:val="16"/>
          <w:szCs w:val="16"/>
        </w:rPr>
        <w:t> </w:t>
      </w:r>
      <w:r w:rsidR="002B4235" w:rsidRPr="002B4235">
        <w:rPr>
          <w:rFonts w:ascii="Century Gothic" w:hAnsi="Century Gothic"/>
          <w:bCs/>
          <w:sz w:val="16"/>
          <w:szCs w:val="16"/>
        </w:rPr>
        <w:t>mL NTR Reaction working solution.</w:t>
      </w:r>
    </w:p>
    <w:p w14:paraId="1DE3141E" w14:textId="1476765D" w:rsidR="00AB5852" w:rsidRPr="002B4235" w:rsidRDefault="00AB5852" w:rsidP="00AB5852">
      <w:pPr>
        <w:spacing w:after="0"/>
        <w:ind w:left="360"/>
        <w:jc w:val="both"/>
        <w:rPr>
          <w:rFonts w:ascii="Century Gothic" w:hAnsi="Century Gothic"/>
          <w:bCs/>
          <w:i/>
          <w:iCs/>
          <w:sz w:val="16"/>
          <w:szCs w:val="16"/>
        </w:rPr>
      </w:pPr>
      <w:r w:rsidRPr="002B4235">
        <w:rPr>
          <w:rFonts w:ascii="Century Gothic" w:hAnsi="Century Gothic"/>
          <w:b/>
          <w:i/>
          <w:iCs/>
          <w:sz w:val="16"/>
          <w:szCs w:val="16"/>
        </w:rPr>
        <w:t>Note</w:t>
      </w:r>
      <w:r w:rsidRPr="002B4235">
        <w:rPr>
          <w:rFonts w:ascii="Century Gothic" w:hAnsi="Century Gothic"/>
          <w:bCs/>
          <w:i/>
          <w:iCs/>
          <w:sz w:val="16"/>
          <w:szCs w:val="16"/>
        </w:rPr>
        <w:t xml:space="preserve">: </w:t>
      </w:r>
      <w:r w:rsidR="002B4235" w:rsidRPr="002B4235">
        <w:rPr>
          <w:rFonts w:ascii="Century Gothic" w:hAnsi="Century Gothic"/>
          <w:bCs/>
          <w:i/>
          <w:iCs/>
          <w:sz w:val="16"/>
          <w:szCs w:val="16"/>
        </w:rPr>
        <w:t>Keep away</w:t>
      </w:r>
      <w:r w:rsidR="00C03EA4" w:rsidRPr="002B4235">
        <w:rPr>
          <w:rFonts w:ascii="Century Gothic" w:hAnsi="Century Gothic"/>
          <w:bCs/>
          <w:i/>
          <w:iCs/>
          <w:sz w:val="16"/>
          <w:szCs w:val="16"/>
        </w:rPr>
        <w:t xml:space="preserve"> from light.</w:t>
      </w:r>
    </w:p>
    <w:p w14:paraId="3C2E1098" w14:textId="77777777" w:rsidR="00937229" w:rsidRDefault="00937229" w:rsidP="00CF36BB">
      <w:pPr>
        <w:spacing w:after="0"/>
        <w:jc w:val="both"/>
        <w:rPr>
          <w:rFonts w:ascii="Century Gothic" w:hAnsi="Century Gothic"/>
          <w:bCs/>
          <w:sz w:val="18"/>
          <w:szCs w:val="20"/>
          <w:highlight w:val="yellow"/>
        </w:rPr>
      </w:pPr>
    </w:p>
    <w:p w14:paraId="599F7A1B" w14:textId="77777777" w:rsidR="004F2707" w:rsidRPr="00046EB6" w:rsidRDefault="004F2707" w:rsidP="00CF36BB">
      <w:pPr>
        <w:spacing w:after="0"/>
        <w:jc w:val="both"/>
        <w:rPr>
          <w:rFonts w:ascii="Century Gothic" w:hAnsi="Century Gothic"/>
          <w:bCs/>
          <w:sz w:val="18"/>
          <w:szCs w:val="20"/>
          <w:highlight w:val="yellow"/>
        </w:rPr>
      </w:pPr>
    </w:p>
    <w:p w14:paraId="0F313885" w14:textId="469FBBDF" w:rsidR="004F2707" w:rsidRPr="002B4235" w:rsidRDefault="004F2707" w:rsidP="004F2707">
      <w:pPr>
        <w:spacing w:after="0"/>
        <w:jc w:val="both"/>
        <w:rPr>
          <w:rFonts w:ascii="Century Gothic" w:hAnsi="Century Gothic"/>
          <w:b/>
          <w:sz w:val="16"/>
          <w:szCs w:val="16"/>
          <w:lang w:val="en-US"/>
        </w:rPr>
      </w:pPr>
      <w:r w:rsidRPr="002B4235">
        <w:rPr>
          <w:rFonts w:ascii="Century Gothic" w:hAnsi="Century Gothic"/>
          <w:b/>
          <w:sz w:val="16"/>
          <w:szCs w:val="16"/>
          <w:lang w:val="en-US"/>
        </w:rPr>
        <w:t xml:space="preserve">NTR </w:t>
      </w:r>
      <w:r>
        <w:rPr>
          <w:rFonts w:ascii="Century Gothic" w:hAnsi="Century Gothic"/>
          <w:b/>
          <w:sz w:val="16"/>
          <w:szCs w:val="16"/>
          <w:lang w:val="en-US"/>
        </w:rPr>
        <w:t>Detection</w:t>
      </w:r>
      <w:r w:rsidRPr="002B4235">
        <w:rPr>
          <w:rFonts w:ascii="Century Gothic" w:hAnsi="Century Gothic"/>
          <w:b/>
          <w:sz w:val="16"/>
          <w:szCs w:val="16"/>
          <w:lang w:val="en-US"/>
        </w:rPr>
        <w:t xml:space="preserve"> working solution</w:t>
      </w:r>
    </w:p>
    <w:p w14:paraId="6E520062" w14:textId="77777777" w:rsidR="004F2707" w:rsidRPr="002B4235" w:rsidRDefault="004F2707" w:rsidP="004F2707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</w:p>
    <w:p w14:paraId="5AE5A709" w14:textId="4E2DE823" w:rsidR="004F2707" w:rsidRPr="002B4235" w:rsidRDefault="004F2707" w:rsidP="004F2707">
      <w:pPr>
        <w:pStyle w:val="ListParagraph"/>
        <w:numPr>
          <w:ilvl w:val="0"/>
          <w:numId w:val="36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A</w:t>
      </w:r>
      <w:r w:rsidRPr="004F2707">
        <w:rPr>
          <w:rFonts w:ascii="Century Gothic" w:hAnsi="Century Gothic"/>
          <w:bCs/>
          <w:sz w:val="16"/>
          <w:szCs w:val="16"/>
        </w:rPr>
        <w:t>dd 50 µL of 100X Detection Mix 1 and 10 µL of Detection Mix 2 into 5</w:t>
      </w:r>
      <w:r>
        <w:rPr>
          <w:rFonts w:ascii="Century Gothic" w:hAnsi="Century Gothic"/>
          <w:bCs/>
          <w:sz w:val="16"/>
          <w:szCs w:val="16"/>
        </w:rPr>
        <w:t> </w:t>
      </w:r>
      <w:r w:rsidRPr="004F2707">
        <w:rPr>
          <w:rFonts w:ascii="Century Gothic" w:hAnsi="Century Gothic"/>
          <w:bCs/>
          <w:sz w:val="16"/>
          <w:szCs w:val="16"/>
        </w:rPr>
        <w:t>mL of NTR Detection Buffer to make a total volume of 5.0</w:t>
      </w:r>
      <w:r>
        <w:rPr>
          <w:rFonts w:ascii="Century Gothic" w:hAnsi="Century Gothic"/>
          <w:bCs/>
          <w:sz w:val="16"/>
          <w:szCs w:val="16"/>
        </w:rPr>
        <w:t>6</w:t>
      </w:r>
      <w:r w:rsidRPr="004F2707">
        <w:rPr>
          <w:rFonts w:ascii="Century Gothic" w:hAnsi="Century Gothic"/>
          <w:bCs/>
          <w:sz w:val="16"/>
          <w:szCs w:val="16"/>
        </w:rPr>
        <w:t xml:space="preserve"> mL NTR Detection working solution.</w:t>
      </w:r>
    </w:p>
    <w:p w14:paraId="3745F2CA" w14:textId="77777777" w:rsidR="004F2707" w:rsidRPr="002B4235" w:rsidRDefault="004F2707" w:rsidP="004F2707">
      <w:pPr>
        <w:spacing w:after="0"/>
        <w:ind w:left="360"/>
        <w:jc w:val="both"/>
        <w:rPr>
          <w:rFonts w:ascii="Century Gothic" w:hAnsi="Century Gothic"/>
          <w:bCs/>
          <w:i/>
          <w:iCs/>
          <w:sz w:val="16"/>
          <w:szCs w:val="16"/>
        </w:rPr>
      </w:pPr>
      <w:r w:rsidRPr="002B4235">
        <w:rPr>
          <w:rFonts w:ascii="Century Gothic" w:hAnsi="Century Gothic"/>
          <w:b/>
          <w:i/>
          <w:iCs/>
          <w:sz w:val="16"/>
          <w:szCs w:val="16"/>
        </w:rPr>
        <w:t>Note</w:t>
      </w:r>
      <w:r w:rsidRPr="002B4235">
        <w:rPr>
          <w:rFonts w:ascii="Century Gothic" w:hAnsi="Century Gothic"/>
          <w:bCs/>
          <w:i/>
          <w:iCs/>
          <w:sz w:val="16"/>
          <w:szCs w:val="16"/>
        </w:rPr>
        <w:t>: Keep away from light.</w:t>
      </w:r>
    </w:p>
    <w:p w14:paraId="446C4E15" w14:textId="77777777" w:rsidR="00AB5852" w:rsidRDefault="00AB5852" w:rsidP="00CF36BB">
      <w:pPr>
        <w:spacing w:after="0"/>
        <w:jc w:val="both"/>
        <w:rPr>
          <w:rFonts w:ascii="Century Gothic" w:hAnsi="Century Gothic"/>
          <w:bCs/>
          <w:sz w:val="18"/>
          <w:szCs w:val="20"/>
          <w:highlight w:val="yellow"/>
        </w:rPr>
      </w:pPr>
    </w:p>
    <w:p w14:paraId="733C52F7" w14:textId="77777777" w:rsidR="004F2707" w:rsidRDefault="004F2707" w:rsidP="00CF36BB">
      <w:pPr>
        <w:spacing w:after="0"/>
        <w:jc w:val="both"/>
        <w:rPr>
          <w:rFonts w:ascii="Century Gothic" w:hAnsi="Century Gothic"/>
          <w:bCs/>
          <w:sz w:val="18"/>
          <w:szCs w:val="20"/>
          <w:highlight w:val="yellow"/>
        </w:rPr>
      </w:pPr>
    </w:p>
    <w:p w14:paraId="1935A144" w14:textId="77777777" w:rsidR="004F2707" w:rsidRPr="00046EB6" w:rsidRDefault="004F2707" w:rsidP="00CF36BB">
      <w:pPr>
        <w:spacing w:after="0"/>
        <w:jc w:val="both"/>
        <w:rPr>
          <w:rFonts w:ascii="Century Gothic" w:hAnsi="Century Gothic"/>
          <w:bCs/>
          <w:sz w:val="18"/>
          <w:szCs w:val="20"/>
          <w:highlight w:val="yellow"/>
        </w:rPr>
      </w:pPr>
    </w:p>
    <w:p w14:paraId="0A3FA951" w14:textId="310F8A01" w:rsidR="00F51D8C" w:rsidRPr="00875E0D" w:rsidRDefault="00F51D8C" w:rsidP="00CF36BB">
      <w:pPr>
        <w:spacing w:after="0"/>
        <w:jc w:val="both"/>
        <w:rPr>
          <w:rFonts w:ascii="Century Gothic" w:hAnsi="Century Gothic"/>
          <w:b/>
          <w:sz w:val="18"/>
          <w:szCs w:val="20"/>
        </w:rPr>
      </w:pPr>
      <w:r w:rsidRPr="00875E0D">
        <w:rPr>
          <w:rFonts w:ascii="Century Gothic" w:hAnsi="Century Gothic"/>
          <w:b/>
          <w:sz w:val="18"/>
          <w:szCs w:val="20"/>
        </w:rPr>
        <w:t>Experimental Protocol</w:t>
      </w:r>
    </w:p>
    <w:p w14:paraId="2B89D8F8" w14:textId="77777777" w:rsidR="00F51D8C" w:rsidRPr="00875E0D" w:rsidRDefault="00F51D8C" w:rsidP="00CF36BB">
      <w:pPr>
        <w:spacing w:after="0"/>
        <w:jc w:val="both"/>
        <w:rPr>
          <w:rFonts w:ascii="Century Gothic" w:hAnsi="Century Gothic"/>
          <w:bCs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</w:tblGrid>
      <w:tr w:rsidR="00F51D8C" w:rsidRPr="00875E0D" w14:paraId="422768AD" w14:textId="77777777" w:rsidTr="00F51D8C">
        <w:tc>
          <w:tcPr>
            <w:tcW w:w="1840" w:type="dxa"/>
          </w:tcPr>
          <w:p w14:paraId="6C4FC0C6" w14:textId="5D0530C5" w:rsidR="00F51D8C" w:rsidRPr="00875E0D" w:rsidRDefault="00F51D8C" w:rsidP="00CF36B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875E0D">
              <w:rPr>
                <w:rFonts w:ascii="Century Gothic" w:hAnsi="Century Gothic"/>
                <w:b/>
                <w:sz w:val="16"/>
                <w:szCs w:val="16"/>
              </w:rPr>
              <w:t>BL</w:t>
            </w:r>
          </w:p>
        </w:tc>
        <w:tc>
          <w:tcPr>
            <w:tcW w:w="1840" w:type="dxa"/>
          </w:tcPr>
          <w:p w14:paraId="4AA3532E" w14:textId="72E0E625" w:rsidR="00F51D8C" w:rsidRPr="00875E0D" w:rsidRDefault="00F51D8C" w:rsidP="00CF36B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875E0D">
              <w:rPr>
                <w:rFonts w:ascii="Century Gothic" w:hAnsi="Century Gothic"/>
                <w:b/>
                <w:sz w:val="16"/>
                <w:szCs w:val="16"/>
              </w:rPr>
              <w:t>BL</w:t>
            </w:r>
          </w:p>
        </w:tc>
        <w:tc>
          <w:tcPr>
            <w:tcW w:w="1840" w:type="dxa"/>
          </w:tcPr>
          <w:p w14:paraId="76BAF13C" w14:textId="089BB89F" w:rsidR="00F51D8C" w:rsidRPr="00875E0D" w:rsidRDefault="00F51D8C" w:rsidP="00CF36B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875E0D">
              <w:rPr>
                <w:rFonts w:ascii="Century Gothic" w:hAnsi="Century Gothic"/>
                <w:b/>
                <w:sz w:val="16"/>
                <w:szCs w:val="16"/>
              </w:rPr>
              <w:t>TS</w:t>
            </w:r>
          </w:p>
        </w:tc>
        <w:tc>
          <w:tcPr>
            <w:tcW w:w="1840" w:type="dxa"/>
          </w:tcPr>
          <w:p w14:paraId="7CC58FB7" w14:textId="621C3460" w:rsidR="00F51D8C" w:rsidRPr="00875E0D" w:rsidRDefault="00F51D8C" w:rsidP="00CF36B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875E0D">
              <w:rPr>
                <w:rFonts w:ascii="Century Gothic" w:hAnsi="Century Gothic"/>
                <w:b/>
                <w:sz w:val="16"/>
                <w:szCs w:val="16"/>
              </w:rPr>
              <w:t>TS</w:t>
            </w:r>
          </w:p>
        </w:tc>
      </w:tr>
      <w:tr w:rsidR="00F51D8C" w:rsidRPr="00875E0D" w14:paraId="51231617" w14:textId="77777777" w:rsidTr="00F51D8C">
        <w:tc>
          <w:tcPr>
            <w:tcW w:w="1840" w:type="dxa"/>
          </w:tcPr>
          <w:p w14:paraId="7CE77ECC" w14:textId="2DFAFC01" w:rsidR="00F51D8C" w:rsidRPr="00875E0D" w:rsidRDefault="00875E0D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14:paraId="57F86306" w14:textId="44A7B28F" w:rsidR="00F51D8C" w:rsidRPr="00875E0D" w:rsidRDefault="00875E0D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14:paraId="6EFBD463" w14:textId="04EE97D8" w:rsidR="00F51D8C" w:rsidRPr="00875E0D" w:rsidRDefault="00F51D8C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…</w:t>
            </w:r>
          </w:p>
        </w:tc>
        <w:tc>
          <w:tcPr>
            <w:tcW w:w="1840" w:type="dxa"/>
          </w:tcPr>
          <w:p w14:paraId="4E0FD9CB" w14:textId="07BCA3B5" w:rsidR="00F51D8C" w:rsidRPr="00875E0D" w:rsidRDefault="00F51D8C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…</w:t>
            </w:r>
          </w:p>
        </w:tc>
      </w:tr>
      <w:tr w:rsidR="00F51D8C" w:rsidRPr="00875E0D" w14:paraId="725E0B7C" w14:textId="77777777" w:rsidTr="00F51D8C">
        <w:tc>
          <w:tcPr>
            <w:tcW w:w="1840" w:type="dxa"/>
          </w:tcPr>
          <w:p w14:paraId="4A1345EC" w14:textId="0ED39FDD" w:rsidR="00F51D8C" w:rsidRPr="00875E0D" w:rsidRDefault="00875E0D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2</w:t>
            </w:r>
          </w:p>
        </w:tc>
        <w:tc>
          <w:tcPr>
            <w:tcW w:w="1840" w:type="dxa"/>
          </w:tcPr>
          <w:p w14:paraId="606E5935" w14:textId="49DE48D2" w:rsidR="00F51D8C" w:rsidRPr="00875E0D" w:rsidRDefault="00875E0D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2</w:t>
            </w:r>
          </w:p>
        </w:tc>
        <w:tc>
          <w:tcPr>
            <w:tcW w:w="1840" w:type="dxa"/>
          </w:tcPr>
          <w:p w14:paraId="0461245E" w14:textId="0AA826BE" w:rsidR="00F51D8C" w:rsidRPr="00875E0D" w:rsidRDefault="00F51D8C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…</w:t>
            </w:r>
          </w:p>
        </w:tc>
        <w:tc>
          <w:tcPr>
            <w:tcW w:w="1840" w:type="dxa"/>
          </w:tcPr>
          <w:p w14:paraId="1DBCE305" w14:textId="3BB64A83" w:rsidR="00F51D8C" w:rsidRPr="00875E0D" w:rsidRDefault="00F51D8C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…</w:t>
            </w:r>
          </w:p>
        </w:tc>
      </w:tr>
      <w:tr w:rsidR="00F51D8C" w:rsidRPr="00875E0D" w14:paraId="4C990832" w14:textId="77777777" w:rsidTr="00F51D8C">
        <w:tc>
          <w:tcPr>
            <w:tcW w:w="1840" w:type="dxa"/>
          </w:tcPr>
          <w:p w14:paraId="1CEB77A1" w14:textId="62874454" w:rsidR="00F51D8C" w:rsidRPr="00875E0D" w:rsidRDefault="00875E0D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3</w:t>
            </w:r>
          </w:p>
        </w:tc>
        <w:tc>
          <w:tcPr>
            <w:tcW w:w="1840" w:type="dxa"/>
          </w:tcPr>
          <w:p w14:paraId="10591E67" w14:textId="32CA616B" w:rsidR="00F51D8C" w:rsidRPr="00875E0D" w:rsidRDefault="00875E0D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3</w:t>
            </w:r>
          </w:p>
        </w:tc>
        <w:tc>
          <w:tcPr>
            <w:tcW w:w="1840" w:type="dxa"/>
          </w:tcPr>
          <w:p w14:paraId="45F010C3" w14:textId="77777777" w:rsidR="00F51D8C" w:rsidRPr="00875E0D" w:rsidRDefault="00F51D8C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840" w:type="dxa"/>
          </w:tcPr>
          <w:p w14:paraId="25BFDD49" w14:textId="77777777" w:rsidR="00F51D8C" w:rsidRPr="00875E0D" w:rsidRDefault="00F51D8C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51D8C" w:rsidRPr="00875E0D" w14:paraId="124D801F" w14:textId="77777777" w:rsidTr="00F51D8C">
        <w:tc>
          <w:tcPr>
            <w:tcW w:w="1840" w:type="dxa"/>
          </w:tcPr>
          <w:p w14:paraId="25DC355D" w14:textId="63E406C2" w:rsidR="00F51D8C" w:rsidRPr="00875E0D" w:rsidRDefault="00875E0D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4</w:t>
            </w:r>
          </w:p>
        </w:tc>
        <w:tc>
          <w:tcPr>
            <w:tcW w:w="1840" w:type="dxa"/>
          </w:tcPr>
          <w:p w14:paraId="0BF80A67" w14:textId="75C38536" w:rsidR="00F51D8C" w:rsidRPr="00875E0D" w:rsidRDefault="00875E0D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4</w:t>
            </w:r>
          </w:p>
        </w:tc>
        <w:tc>
          <w:tcPr>
            <w:tcW w:w="1840" w:type="dxa"/>
          </w:tcPr>
          <w:p w14:paraId="45B3CE2F" w14:textId="77777777" w:rsidR="00F51D8C" w:rsidRPr="00875E0D" w:rsidRDefault="00F51D8C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840" w:type="dxa"/>
          </w:tcPr>
          <w:p w14:paraId="1DF9C6D4" w14:textId="77777777" w:rsidR="00F51D8C" w:rsidRPr="00875E0D" w:rsidRDefault="00F51D8C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51D8C" w:rsidRPr="00875E0D" w14:paraId="0689C1BC" w14:textId="77777777" w:rsidTr="00F51D8C">
        <w:tc>
          <w:tcPr>
            <w:tcW w:w="1840" w:type="dxa"/>
          </w:tcPr>
          <w:p w14:paraId="4238D537" w14:textId="1D0E1C62" w:rsidR="00F51D8C" w:rsidRPr="00875E0D" w:rsidRDefault="00875E0D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5</w:t>
            </w:r>
          </w:p>
        </w:tc>
        <w:tc>
          <w:tcPr>
            <w:tcW w:w="1840" w:type="dxa"/>
          </w:tcPr>
          <w:p w14:paraId="1958826A" w14:textId="27D8B15F" w:rsidR="00F51D8C" w:rsidRPr="00875E0D" w:rsidRDefault="00875E0D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5</w:t>
            </w:r>
          </w:p>
        </w:tc>
        <w:tc>
          <w:tcPr>
            <w:tcW w:w="1840" w:type="dxa"/>
          </w:tcPr>
          <w:p w14:paraId="738FD168" w14:textId="77777777" w:rsidR="00F51D8C" w:rsidRPr="00875E0D" w:rsidRDefault="00F51D8C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840" w:type="dxa"/>
          </w:tcPr>
          <w:p w14:paraId="6F6165C2" w14:textId="77777777" w:rsidR="00F51D8C" w:rsidRPr="00875E0D" w:rsidRDefault="00F51D8C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51D8C" w:rsidRPr="00875E0D" w14:paraId="711BF0E4" w14:textId="77777777" w:rsidTr="00F51D8C">
        <w:tc>
          <w:tcPr>
            <w:tcW w:w="1840" w:type="dxa"/>
          </w:tcPr>
          <w:p w14:paraId="6DD9FF51" w14:textId="4BF12646" w:rsidR="00F51D8C" w:rsidRPr="00875E0D" w:rsidRDefault="00875E0D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6</w:t>
            </w:r>
          </w:p>
        </w:tc>
        <w:tc>
          <w:tcPr>
            <w:tcW w:w="1840" w:type="dxa"/>
          </w:tcPr>
          <w:p w14:paraId="5F24C534" w14:textId="6B624AF0" w:rsidR="00F51D8C" w:rsidRPr="00875E0D" w:rsidRDefault="00875E0D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6</w:t>
            </w:r>
          </w:p>
        </w:tc>
        <w:tc>
          <w:tcPr>
            <w:tcW w:w="1840" w:type="dxa"/>
          </w:tcPr>
          <w:p w14:paraId="20AE429F" w14:textId="77777777" w:rsidR="00F51D8C" w:rsidRPr="00875E0D" w:rsidRDefault="00F51D8C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840" w:type="dxa"/>
          </w:tcPr>
          <w:p w14:paraId="583E825C" w14:textId="77777777" w:rsidR="00F51D8C" w:rsidRPr="00875E0D" w:rsidRDefault="00F51D8C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51D8C" w:rsidRPr="00875E0D" w14:paraId="09DD3944" w14:textId="77777777" w:rsidTr="00F51D8C">
        <w:tc>
          <w:tcPr>
            <w:tcW w:w="1840" w:type="dxa"/>
          </w:tcPr>
          <w:p w14:paraId="57F54321" w14:textId="533612ED" w:rsidR="00F51D8C" w:rsidRPr="00875E0D" w:rsidRDefault="00875E0D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7</w:t>
            </w:r>
          </w:p>
        </w:tc>
        <w:tc>
          <w:tcPr>
            <w:tcW w:w="1840" w:type="dxa"/>
          </w:tcPr>
          <w:p w14:paraId="771D1CD4" w14:textId="57D3196B" w:rsidR="00F51D8C" w:rsidRPr="00875E0D" w:rsidRDefault="00875E0D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7</w:t>
            </w:r>
          </w:p>
        </w:tc>
        <w:tc>
          <w:tcPr>
            <w:tcW w:w="1840" w:type="dxa"/>
          </w:tcPr>
          <w:p w14:paraId="32E7FB09" w14:textId="77777777" w:rsidR="00F51D8C" w:rsidRPr="00875E0D" w:rsidRDefault="00F51D8C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840" w:type="dxa"/>
          </w:tcPr>
          <w:p w14:paraId="0896523A" w14:textId="77777777" w:rsidR="00F51D8C" w:rsidRPr="00875E0D" w:rsidRDefault="00F51D8C" w:rsidP="00F51D8C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</w:tbl>
    <w:p w14:paraId="5E7F00CF" w14:textId="2713875A" w:rsidR="00CF36BB" w:rsidRPr="00875E0D" w:rsidRDefault="00F51D8C" w:rsidP="00CF36BB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875E0D">
        <w:rPr>
          <w:rFonts w:ascii="Century Gothic" w:hAnsi="Century Gothic"/>
          <w:b/>
          <w:sz w:val="16"/>
          <w:szCs w:val="16"/>
        </w:rPr>
        <w:t>Table 1.</w:t>
      </w:r>
      <w:r w:rsidRPr="00875E0D">
        <w:rPr>
          <w:rFonts w:ascii="Century Gothic" w:hAnsi="Century Gothic"/>
          <w:bCs/>
          <w:sz w:val="16"/>
          <w:szCs w:val="16"/>
        </w:rPr>
        <w:t xml:space="preserve"> </w:t>
      </w:r>
      <w:r w:rsidR="00875E0D" w:rsidRPr="00875E0D">
        <w:rPr>
          <w:rFonts w:ascii="Century Gothic" w:hAnsi="Century Gothic"/>
          <w:bCs/>
          <w:sz w:val="16"/>
          <w:szCs w:val="16"/>
        </w:rPr>
        <w:t>Layout of NTR standards and test samples in a solid white 96-well microplate. NS=NTR standards (NS7-NS1, 0.001 to 10 µg/mL); BL=Blank Control; TS=Test Samples</w:t>
      </w:r>
      <w:r w:rsidR="00E009BC" w:rsidRPr="00875E0D">
        <w:rPr>
          <w:rFonts w:ascii="Century Gothic" w:hAnsi="Century Gothic"/>
          <w:bCs/>
          <w:sz w:val="16"/>
          <w:szCs w:val="16"/>
        </w:rPr>
        <w:t>.</w:t>
      </w:r>
    </w:p>
    <w:p w14:paraId="081C1DF3" w14:textId="77777777" w:rsidR="00F51D8C" w:rsidRPr="00875E0D" w:rsidRDefault="00F51D8C" w:rsidP="00CF36BB">
      <w:pPr>
        <w:spacing w:after="0"/>
        <w:jc w:val="both"/>
        <w:rPr>
          <w:rFonts w:ascii="Century Gothic" w:hAnsi="Century Gothic"/>
          <w:bCs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3821"/>
      </w:tblGrid>
      <w:tr w:rsidR="00F51D8C" w:rsidRPr="00875E0D" w14:paraId="47416876" w14:textId="77777777" w:rsidTr="00650544">
        <w:tc>
          <w:tcPr>
            <w:tcW w:w="1696" w:type="dxa"/>
          </w:tcPr>
          <w:p w14:paraId="473CFC68" w14:textId="767F7A92" w:rsidR="00F51D8C" w:rsidRPr="00875E0D" w:rsidRDefault="00F51D8C" w:rsidP="00CF36B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875E0D">
              <w:rPr>
                <w:rFonts w:ascii="Century Gothic" w:hAnsi="Century Gothic"/>
                <w:b/>
                <w:sz w:val="16"/>
                <w:szCs w:val="16"/>
              </w:rPr>
              <w:t>Well</w:t>
            </w:r>
          </w:p>
        </w:tc>
        <w:tc>
          <w:tcPr>
            <w:tcW w:w="1843" w:type="dxa"/>
          </w:tcPr>
          <w:p w14:paraId="09ABF5A1" w14:textId="44AAAAD9" w:rsidR="00F51D8C" w:rsidRPr="00875E0D" w:rsidRDefault="00F51D8C" w:rsidP="00CF36B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875E0D">
              <w:rPr>
                <w:rFonts w:ascii="Century Gothic" w:hAnsi="Century Gothic"/>
                <w:b/>
                <w:sz w:val="16"/>
                <w:szCs w:val="16"/>
              </w:rPr>
              <w:t>Volume</w:t>
            </w:r>
          </w:p>
        </w:tc>
        <w:tc>
          <w:tcPr>
            <w:tcW w:w="3821" w:type="dxa"/>
          </w:tcPr>
          <w:p w14:paraId="24FADEC8" w14:textId="726D4363" w:rsidR="00F51D8C" w:rsidRPr="00875E0D" w:rsidRDefault="00F51D8C" w:rsidP="00CF36B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875E0D">
              <w:rPr>
                <w:rFonts w:ascii="Century Gothic" w:hAnsi="Century Gothic"/>
                <w:b/>
                <w:sz w:val="16"/>
                <w:szCs w:val="16"/>
              </w:rPr>
              <w:t>Reagent</w:t>
            </w:r>
          </w:p>
        </w:tc>
      </w:tr>
      <w:tr w:rsidR="00F51D8C" w:rsidRPr="00875E0D" w14:paraId="512EBE6A" w14:textId="77777777" w:rsidTr="00650544">
        <w:tc>
          <w:tcPr>
            <w:tcW w:w="1696" w:type="dxa"/>
          </w:tcPr>
          <w:p w14:paraId="33514D7C" w14:textId="16F9B138" w:rsidR="00F51D8C" w:rsidRPr="00875E0D" w:rsidRDefault="00875E0D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</w:t>
            </w:r>
            <w:r w:rsidR="002D1896" w:rsidRPr="00875E0D">
              <w:rPr>
                <w:rFonts w:ascii="Century Gothic" w:hAnsi="Century Gothic"/>
                <w:bCs/>
                <w:sz w:val="16"/>
                <w:szCs w:val="16"/>
              </w:rPr>
              <w:t>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1-</w:t>
            </w: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</w:t>
            </w:r>
            <w:r w:rsidR="002D1896" w:rsidRPr="00875E0D">
              <w:rPr>
                <w:rFonts w:ascii="Century Gothic" w:hAnsi="Century Gothic"/>
                <w:bCs/>
                <w:sz w:val="16"/>
                <w:szCs w:val="16"/>
              </w:rPr>
              <w:t>S</w:t>
            </w:r>
            <w:r w:rsidR="00F51D8C" w:rsidRPr="00875E0D">
              <w:rPr>
                <w:rFonts w:ascii="Century Gothic" w:hAnsi="Century Gothic"/>
                <w:bCs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511666FC" w14:textId="7977DB20" w:rsidR="00F51D8C" w:rsidRPr="00875E0D" w:rsidRDefault="00F51D8C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5</w:t>
            </w:r>
            <w:r w:rsidR="00B30717" w:rsidRPr="00875E0D">
              <w:rPr>
                <w:rFonts w:ascii="Century Gothic" w:hAnsi="Century Gothic"/>
                <w:bCs/>
                <w:sz w:val="16"/>
                <w:szCs w:val="16"/>
              </w:rPr>
              <w:t>0</w:t>
            </w: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="00B9063C" w:rsidRPr="00875E0D">
              <w:rPr>
                <w:rFonts w:ascii="Century Gothic" w:hAnsi="Century Gothic"/>
                <w:sz w:val="16"/>
                <w:szCs w:val="16"/>
                <w:lang w:val="en-US"/>
              </w:rPr>
              <w:t>µ</w:t>
            </w: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L</w:t>
            </w:r>
          </w:p>
        </w:tc>
        <w:tc>
          <w:tcPr>
            <w:tcW w:w="3821" w:type="dxa"/>
          </w:tcPr>
          <w:p w14:paraId="6379C2B0" w14:textId="7C1825CF" w:rsidR="00F51D8C" w:rsidRPr="00875E0D" w:rsidRDefault="00F51D8C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Serial Dilution (</w:t>
            </w:r>
            <w:r w:rsidR="00875E0D" w:rsidRPr="00875E0D">
              <w:rPr>
                <w:rFonts w:ascii="Century Gothic" w:hAnsi="Century Gothic"/>
                <w:bCs/>
                <w:sz w:val="16"/>
                <w:szCs w:val="16"/>
              </w:rPr>
              <w:t>10</w:t>
            </w: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 xml:space="preserve"> to </w:t>
            </w:r>
            <w:r w:rsidR="00875E0D" w:rsidRPr="00875E0D">
              <w:rPr>
                <w:rFonts w:ascii="Century Gothic" w:hAnsi="Century Gothic"/>
                <w:bCs/>
                <w:sz w:val="16"/>
                <w:szCs w:val="16"/>
              </w:rPr>
              <w:t>0.001 µg</w:t>
            </w: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/mL)</w:t>
            </w:r>
          </w:p>
        </w:tc>
      </w:tr>
      <w:tr w:rsidR="00F51D8C" w:rsidRPr="00875E0D" w14:paraId="63619B8F" w14:textId="77777777" w:rsidTr="00650544">
        <w:tc>
          <w:tcPr>
            <w:tcW w:w="1696" w:type="dxa"/>
          </w:tcPr>
          <w:p w14:paraId="094BD89B" w14:textId="5AC26111" w:rsidR="00F51D8C" w:rsidRPr="00875E0D" w:rsidRDefault="00F51D8C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BL</w:t>
            </w:r>
          </w:p>
        </w:tc>
        <w:tc>
          <w:tcPr>
            <w:tcW w:w="1843" w:type="dxa"/>
          </w:tcPr>
          <w:p w14:paraId="3DC15B98" w14:textId="2B911FA6" w:rsidR="00F51D8C" w:rsidRPr="00875E0D" w:rsidRDefault="00F51D8C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5</w:t>
            </w:r>
            <w:r w:rsidR="00B30717" w:rsidRPr="00875E0D">
              <w:rPr>
                <w:rFonts w:ascii="Century Gothic" w:hAnsi="Century Gothic"/>
                <w:bCs/>
                <w:sz w:val="16"/>
                <w:szCs w:val="16"/>
              </w:rPr>
              <w:t>0</w:t>
            </w: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="00B9063C" w:rsidRPr="00875E0D">
              <w:rPr>
                <w:rFonts w:ascii="Century Gothic" w:hAnsi="Century Gothic"/>
                <w:sz w:val="16"/>
                <w:szCs w:val="16"/>
                <w:lang w:val="en-US"/>
              </w:rPr>
              <w:t>µ</w:t>
            </w: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L</w:t>
            </w:r>
          </w:p>
        </w:tc>
        <w:tc>
          <w:tcPr>
            <w:tcW w:w="3821" w:type="dxa"/>
          </w:tcPr>
          <w:p w14:paraId="3DE3B348" w14:textId="7D6B5D75" w:rsidR="00F51D8C" w:rsidRPr="00875E0D" w:rsidRDefault="00875E0D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NTR Reaction Buffer</w:t>
            </w:r>
          </w:p>
        </w:tc>
      </w:tr>
      <w:tr w:rsidR="00F51D8C" w:rsidRPr="00875E0D" w14:paraId="00D033DF" w14:textId="77777777" w:rsidTr="00650544">
        <w:tc>
          <w:tcPr>
            <w:tcW w:w="1696" w:type="dxa"/>
          </w:tcPr>
          <w:p w14:paraId="3299A4F3" w14:textId="5B526A24" w:rsidR="00F51D8C" w:rsidRPr="00875E0D" w:rsidRDefault="00F51D8C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TS</w:t>
            </w:r>
          </w:p>
        </w:tc>
        <w:tc>
          <w:tcPr>
            <w:tcW w:w="1843" w:type="dxa"/>
          </w:tcPr>
          <w:p w14:paraId="4B59DC9D" w14:textId="7019DF1C" w:rsidR="00F51D8C" w:rsidRPr="00875E0D" w:rsidRDefault="00F51D8C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5</w:t>
            </w:r>
            <w:r w:rsidR="00B30717" w:rsidRPr="00875E0D">
              <w:rPr>
                <w:rFonts w:ascii="Century Gothic" w:hAnsi="Century Gothic"/>
                <w:bCs/>
                <w:sz w:val="16"/>
                <w:szCs w:val="16"/>
              </w:rPr>
              <w:t>0</w:t>
            </w: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="00B9063C" w:rsidRPr="00875E0D">
              <w:rPr>
                <w:rFonts w:ascii="Century Gothic" w:hAnsi="Century Gothic"/>
                <w:sz w:val="16"/>
                <w:szCs w:val="16"/>
                <w:lang w:val="en-US"/>
              </w:rPr>
              <w:t>µ</w:t>
            </w: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L</w:t>
            </w:r>
          </w:p>
        </w:tc>
        <w:tc>
          <w:tcPr>
            <w:tcW w:w="3821" w:type="dxa"/>
          </w:tcPr>
          <w:p w14:paraId="517140CF" w14:textId="611AA234" w:rsidR="00F51D8C" w:rsidRPr="00875E0D" w:rsidRDefault="00F51D8C" w:rsidP="00CF36BB">
            <w:pPr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875E0D">
              <w:rPr>
                <w:rFonts w:ascii="Century Gothic" w:hAnsi="Century Gothic"/>
                <w:bCs/>
                <w:sz w:val="16"/>
                <w:szCs w:val="16"/>
              </w:rPr>
              <w:t>Test Sample</w:t>
            </w:r>
          </w:p>
        </w:tc>
      </w:tr>
    </w:tbl>
    <w:p w14:paraId="4E34DA3D" w14:textId="214ED9FE" w:rsidR="00F51D8C" w:rsidRPr="00875E0D" w:rsidRDefault="00F51D8C" w:rsidP="00CF36BB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875E0D">
        <w:rPr>
          <w:rFonts w:ascii="Century Gothic" w:hAnsi="Century Gothic"/>
          <w:b/>
          <w:sz w:val="16"/>
          <w:szCs w:val="16"/>
        </w:rPr>
        <w:t>Table 2.</w:t>
      </w:r>
      <w:r w:rsidRPr="00875E0D">
        <w:rPr>
          <w:rFonts w:ascii="Century Gothic" w:hAnsi="Century Gothic"/>
          <w:bCs/>
          <w:sz w:val="16"/>
          <w:szCs w:val="16"/>
        </w:rPr>
        <w:t xml:space="preserve"> Reagent composition for each well</w:t>
      </w:r>
      <w:r w:rsidR="007C2978" w:rsidRPr="00875E0D">
        <w:rPr>
          <w:rFonts w:ascii="Century Gothic" w:hAnsi="Century Gothic"/>
          <w:bCs/>
          <w:sz w:val="16"/>
          <w:szCs w:val="16"/>
        </w:rPr>
        <w:t xml:space="preserve"> of a 96-well microplate</w:t>
      </w:r>
      <w:r w:rsidRPr="00875E0D">
        <w:rPr>
          <w:rFonts w:ascii="Century Gothic" w:hAnsi="Century Gothic"/>
          <w:bCs/>
          <w:sz w:val="16"/>
          <w:szCs w:val="16"/>
        </w:rPr>
        <w:t>.</w:t>
      </w:r>
    </w:p>
    <w:p w14:paraId="0CEBB8B4" w14:textId="77777777" w:rsidR="00F51D8C" w:rsidRPr="00046EB6" w:rsidRDefault="00F51D8C" w:rsidP="00CF36BB">
      <w:pPr>
        <w:spacing w:after="0"/>
        <w:jc w:val="both"/>
        <w:rPr>
          <w:rFonts w:ascii="Century Gothic" w:hAnsi="Century Gothic"/>
          <w:bCs/>
          <w:sz w:val="18"/>
          <w:szCs w:val="20"/>
          <w:highlight w:val="yellow"/>
        </w:rPr>
      </w:pPr>
    </w:p>
    <w:p w14:paraId="27889B3D" w14:textId="4D1CF588" w:rsidR="00875E0D" w:rsidRPr="00875E0D" w:rsidRDefault="00875E0D" w:rsidP="00875E0D">
      <w:pPr>
        <w:pStyle w:val="ListParagraph"/>
        <w:numPr>
          <w:ilvl w:val="0"/>
          <w:numId w:val="37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875E0D">
        <w:rPr>
          <w:rFonts w:ascii="Century Gothic" w:hAnsi="Century Gothic"/>
          <w:bCs/>
          <w:sz w:val="16"/>
          <w:szCs w:val="16"/>
        </w:rPr>
        <w:t>Prepare NTR standards (NS), blank controls (BL), and test samples (TS) according to the layout provided in Tables 1 and 2. For a 384-well plate, use 12.5 µL of reagent per well instead of 50 µL.</w:t>
      </w:r>
    </w:p>
    <w:p w14:paraId="3EB83326" w14:textId="14BFAAFC" w:rsidR="00875E0D" w:rsidRPr="00875E0D" w:rsidRDefault="00875E0D" w:rsidP="00875E0D">
      <w:pPr>
        <w:spacing w:after="0"/>
        <w:ind w:left="360"/>
        <w:jc w:val="both"/>
        <w:rPr>
          <w:rFonts w:ascii="Century Gothic" w:hAnsi="Century Gothic"/>
          <w:bCs/>
          <w:i/>
          <w:iCs/>
          <w:sz w:val="16"/>
          <w:szCs w:val="16"/>
        </w:rPr>
      </w:pPr>
      <w:r w:rsidRPr="00875E0D">
        <w:rPr>
          <w:rFonts w:ascii="Century Gothic" w:hAnsi="Century Gothic"/>
          <w:b/>
          <w:i/>
          <w:iCs/>
          <w:sz w:val="16"/>
          <w:szCs w:val="16"/>
        </w:rPr>
        <w:t>Note</w:t>
      </w:r>
      <w:r w:rsidRPr="00875E0D">
        <w:rPr>
          <w:rFonts w:ascii="Century Gothic" w:hAnsi="Century Gothic"/>
          <w:bCs/>
          <w:i/>
          <w:iCs/>
          <w:sz w:val="16"/>
          <w:szCs w:val="16"/>
        </w:rPr>
        <w:t>: Treat cells or tissue samples as desired.</w:t>
      </w:r>
    </w:p>
    <w:p w14:paraId="3B8F174A" w14:textId="37D52416" w:rsidR="00875E0D" w:rsidRPr="00875E0D" w:rsidRDefault="00875E0D" w:rsidP="00875E0D">
      <w:pPr>
        <w:pStyle w:val="ListParagraph"/>
        <w:numPr>
          <w:ilvl w:val="0"/>
          <w:numId w:val="36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875E0D">
        <w:rPr>
          <w:rFonts w:ascii="Century Gothic" w:hAnsi="Century Gothic"/>
          <w:bCs/>
          <w:sz w:val="16"/>
          <w:szCs w:val="16"/>
        </w:rPr>
        <w:t>Add 50 µL of NTR Reaction working solution to each well of NTR standard, blank control, and test samples. For a 384-well plate, add 12.5 µL of NTR Reaction working solution into each well instead.</w:t>
      </w:r>
    </w:p>
    <w:p w14:paraId="7B7D4D97" w14:textId="2BFF09D7" w:rsidR="00875E0D" w:rsidRPr="00875E0D" w:rsidRDefault="00875E0D" w:rsidP="00875E0D">
      <w:pPr>
        <w:pStyle w:val="ListParagraph"/>
        <w:numPr>
          <w:ilvl w:val="0"/>
          <w:numId w:val="36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875E0D">
        <w:rPr>
          <w:rFonts w:ascii="Century Gothic" w:hAnsi="Century Gothic"/>
          <w:bCs/>
          <w:sz w:val="16"/>
          <w:szCs w:val="16"/>
        </w:rPr>
        <w:t>Incubate the reaction for 60 minutes at 37 °C, protected from light.</w:t>
      </w:r>
    </w:p>
    <w:p w14:paraId="1116A6A6" w14:textId="180F350E" w:rsidR="00875E0D" w:rsidRPr="00875E0D" w:rsidRDefault="00875E0D" w:rsidP="00875E0D">
      <w:pPr>
        <w:pStyle w:val="ListParagraph"/>
        <w:numPr>
          <w:ilvl w:val="0"/>
          <w:numId w:val="36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875E0D">
        <w:rPr>
          <w:rFonts w:ascii="Century Gothic" w:hAnsi="Century Gothic"/>
          <w:bCs/>
          <w:sz w:val="16"/>
          <w:szCs w:val="16"/>
        </w:rPr>
        <w:t>Add 50 µL of NTR Detection working solution to each well to make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875E0D">
        <w:rPr>
          <w:rFonts w:ascii="Century Gothic" w:hAnsi="Century Gothic"/>
          <w:bCs/>
          <w:sz w:val="16"/>
          <w:szCs w:val="16"/>
        </w:rPr>
        <w:t>the total assay volume 150 µL/well. For a 384-well plate, add 12.5 µL of Detection working solution into each well instead, for a total volume of 37.5 µL/well.</w:t>
      </w:r>
    </w:p>
    <w:p w14:paraId="173C9B87" w14:textId="054261D5" w:rsidR="00B30717" w:rsidRPr="00875E0D" w:rsidRDefault="00875E0D" w:rsidP="00875E0D">
      <w:pPr>
        <w:pStyle w:val="ListParagraph"/>
        <w:numPr>
          <w:ilvl w:val="0"/>
          <w:numId w:val="36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875E0D">
        <w:rPr>
          <w:rFonts w:ascii="Century Gothic" w:hAnsi="Century Gothic"/>
          <w:bCs/>
          <w:sz w:val="16"/>
          <w:szCs w:val="16"/>
        </w:rPr>
        <w:t>Monitor the luminescence increase immediately with a luminescence microplate reader.</w:t>
      </w:r>
    </w:p>
    <w:p w14:paraId="7A6774E2" w14:textId="77777777" w:rsidR="00B30717" w:rsidRPr="00886994" w:rsidRDefault="00B30717" w:rsidP="00B30717">
      <w:pPr>
        <w:spacing w:after="0"/>
        <w:jc w:val="both"/>
        <w:rPr>
          <w:rFonts w:ascii="Century Gothic" w:hAnsi="Century Gothic"/>
          <w:bCs/>
          <w:sz w:val="18"/>
          <w:szCs w:val="20"/>
        </w:rPr>
      </w:pPr>
    </w:p>
    <w:p w14:paraId="4C26C01C" w14:textId="77777777" w:rsidR="00B30717" w:rsidRPr="00886994" w:rsidRDefault="00B30717" w:rsidP="00F51D8C">
      <w:pPr>
        <w:rPr>
          <w:rFonts w:ascii="Century Gothic" w:hAnsi="Century Gothic"/>
          <w:b/>
          <w:sz w:val="16"/>
          <w:szCs w:val="20"/>
        </w:rPr>
      </w:pPr>
    </w:p>
    <w:p w14:paraId="45920395" w14:textId="77777777" w:rsidR="00FE4C21" w:rsidRPr="00886994" w:rsidRDefault="00FE4C21" w:rsidP="00FE0DFF">
      <w:pPr>
        <w:spacing w:after="0"/>
        <w:rPr>
          <w:rStyle w:val="Hyperlink"/>
          <w:rFonts w:ascii="Century Gothic" w:hAnsi="Century Gothic"/>
          <w:sz w:val="16"/>
          <w:szCs w:val="16"/>
        </w:rPr>
      </w:pPr>
      <w:r w:rsidRPr="00886994">
        <w:rPr>
          <w:rFonts w:ascii="Century Gothic" w:hAnsi="Century Gothic"/>
          <w:b/>
          <w:bCs/>
          <w:sz w:val="16"/>
          <w:szCs w:val="16"/>
        </w:rPr>
        <w:t>For technical support contact information, visit:</w:t>
      </w:r>
      <w:r w:rsidRPr="00886994">
        <w:rPr>
          <w:rFonts w:ascii="Century Gothic" w:hAnsi="Century Gothic"/>
          <w:sz w:val="16"/>
          <w:szCs w:val="16"/>
        </w:rPr>
        <w:t xml:space="preserve"> </w:t>
      </w:r>
      <w:hyperlink r:id="rId12" w:history="1">
        <w:r w:rsidR="002605AD" w:rsidRPr="00886994">
          <w:rPr>
            <w:rStyle w:val="Hyperlink"/>
            <w:rFonts w:ascii="Century Gothic" w:hAnsi="Century Gothic"/>
            <w:sz w:val="16"/>
            <w:szCs w:val="16"/>
          </w:rPr>
          <w:t>www.abcam.com/contactus</w:t>
        </w:r>
      </w:hyperlink>
    </w:p>
    <w:p w14:paraId="0DA054EE" w14:textId="77777777" w:rsidR="00106E62" w:rsidRPr="00886994" w:rsidRDefault="00106E62" w:rsidP="00FE4C21">
      <w:pPr>
        <w:spacing w:after="0"/>
        <w:ind w:left="360"/>
        <w:rPr>
          <w:rStyle w:val="Hyperlink"/>
          <w:rFonts w:ascii="Century Gothic" w:hAnsi="Century Gothic"/>
          <w:sz w:val="16"/>
          <w:szCs w:val="16"/>
        </w:rPr>
      </w:pPr>
    </w:p>
    <w:p w14:paraId="07170FA3" w14:textId="5B9EA9EF" w:rsidR="00201104" w:rsidRPr="00886994" w:rsidRDefault="00106E62" w:rsidP="53C8128D">
      <w:pPr>
        <w:spacing w:after="0"/>
        <w:rPr>
          <w:rFonts w:ascii="Century Gothic" w:eastAsia="Century Gothic" w:hAnsi="Century Gothic" w:cs="Century Gothic"/>
          <w:color w:val="000000" w:themeColor="text1"/>
          <w:sz w:val="14"/>
          <w:szCs w:val="14"/>
        </w:rPr>
      </w:pPr>
      <w:r w:rsidRPr="00886994">
        <w:rPr>
          <w:rFonts w:ascii="Century Gothic" w:eastAsia="Century Gothic" w:hAnsi="Century Gothic" w:cs="Century Gothic"/>
          <w:color w:val="000000" w:themeColor="text1"/>
          <w:sz w:val="14"/>
          <w:szCs w:val="14"/>
        </w:rPr>
        <w:t xml:space="preserve">Copyright © </w:t>
      </w:r>
      <w:sdt>
        <w:sdtPr>
          <w:rPr>
            <w:rFonts w:ascii="Century Gothic" w:eastAsia="Century Gothic" w:hAnsi="Century Gothic" w:cs="Century Gothic"/>
            <w:color w:val="000000" w:themeColor="text1"/>
            <w:sz w:val="14"/>
            <w:szCs w:val="14"/>
          </w:rPr>
          <w:alias w:val="YYYY"/>
          <w:tag w:val="YYYY"/>
          <w:id w:val="-1653443224"/>
          <w:placeholder>
            <w:docPart w:val="17CB4AB25B9C4A4D8F5E9CCAA0781E66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031660" w:rsidRPr="00886994">
            <w:rPr>
              <w:rFonts w:ascii="Century Gothic" w:eastAsia="Century Gothic" w:hAnsi="Century Gothic" w:cs="Century Gothic"/>
              <w:color w:val="000000" w:themeColor="text1"/>
              <w:sz w:val="14"/>
              <w:szCs w:val="14"/>
            </w:rPr>
            <w:t>2025</w:t>
          </w:r>
        </w:sdtContent>
      </w:sdt>
      <w:r w:rsidR="004B6347" w:rsidRPr="00886994">
        <w:rPr>
          <w:rFonts w:ascii="Century Gothic" w:eastAsia="Century Gothic" w:hAnsi="Century Gothic" w:cs="Century Gothic"/>
          <w:color w:val="000000" w:themeColor="text1"/>
          <w:sz w:val="14"/>
          <w:szCs w:val="14"/>
        </w:rPr>
        <w:t xml:space="preserve"> </w:t>
      </w:r>
      <w:r w:rsidRPr="00886994">
        <w:rPr>
          <w:rFonts w:ascii="Century Gothic" w:eastAsia="Century Gothic" w:hAnsi="Century Gothic" w:cs="Century Gothic"/>
          <w:color w:val="000000" w:themeColor="text1"/>
          <w:sz w:val="14"/>
          <w:szCs w:val="14"/>
        </w:rPr>
        <w:t xml:space="preserve">Abcam, All Rights Reserved. All information / detail is correct at time of going to print. </w:t>
      </w:r>
    </w:p>
    <w:p w14:paraId="1ABF96C4" w14:textId="6C9BA79D" w:rsidR="00106E62" w:rsidRPr="00FF3104" w:rsidRDefault="00106E62" w:rsidP="53C8128D">
      <w:pPr>
        <w:spacing w:after="0"/>
        <w:rPr>
          <w:rFonts w:ascii="Century Gothic" w:eastAsia="Century Gothic" w:hAnsi="Century Gothic" w:cs="Century Gothic"/>
          <w:color w:val="000000" w:themeColor="text1"/>
          <w:sz w:val="14"/>
          <w:szCs w:val="14"/>
        </w:rPr>
      </w:pPr>
      <w:r w:rsidRPr="00886994">
        <w:rPr>
          <w:rFonts w:ascii="Century Gothic" w:eastAsia="Century Gothic" w:hAnsi="Century Gothic" w:cs="Century Gothic"/>
          <w:color w:val="000000" w:themeColor="text1"/>
          <w:sz w:val="14"/>
          <w:szCs w:val="14"/>
        </w:rPr>
        <w:t xml:space="preserve">Version </w:t>
      </w:r>
      <w:r w:rsidR="00B97C84" w:rsidRPr="00886994">
        <w:rPr>
          <w:rFonts w:ascii="Century Gothic" w:eastAsia="Century Gothic" w:hAnsi="Century Gothic" w:cs="Century Gothic"/>
          <w:color w:val="000000" w:themeColor="text1"/>
          <w:sz w:val="14"/>
          <w:szCs w:val="14"/>
        </w:rPr>
        <w:t>1</w:t>
      </w:r>
      <w:r w:rsidRPr="00886994">
        <w:rPr>
          <w:rFonts w:ascii="Century Gothic" w:eastAsia="Century Gothic" w:hAnsi="Century Gothic" w:cs="Century Gothic"/>
          <w:color w:val="000000" w:themeColor="text1"/>
          <w:sz w:val="14"/>
          <w:szCs w:val="14"/>
        </w:rPr>
        <w:t xml:space="preserve"> | </w:t>
      </w:r>
      <w:sdt>
        <w:sdtPr>
          <w:rPr>
            <w:rFonts w:ascii="Century Gothic" w:eastAsia="Century Gothic" w:hAnsi="Century Gothic" w:cs="Century Gothic"/>
            <w:color w:val="000000" w:themeColor="text1"/>
            <w:sz w:val="14"/>
            <w:szCs w:val="14"/>
          </w:rPr>
          <w:alias w:val="Date"/>
          <w:tag w:val="Date"/>
          <w:id w:val="291641389"/>
          <w:placeholder>
            <w:docPart w:val="83872A69D33C4B2694510C3000574FB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031660" w:rsidRPr="00886994">
            <w:rPr>
              <w:rFonts w:ascii="Century Gothic" w:eastAsia="Century Gothic" w:hAnsi="Century Gothic" w:cs="Century Gothic"/>
              <w:color w:val="000000" w:themeColor="text1"/>
              <w:sz w:val="14"/>
              <w:szCs w:val="14"/>
            </w:rPr>
            <w:t>2025-</w:t>
          </w:r>
          <w:r w:rsidR="00657885" w:rsidRPr="00886994">
            <w:rPr>
              <w:rFonts w:ascii="Century Gothic" w:eastAsia="Century Gothic" w:hAnsi="Century Gothic" w:cs="Century Gothic"/>
              <w:color w:val="000000" w:themeColor="text1"/>
              <w:sz w:val="14"/>
              <w:szCs w:val="14"/>
            </w:rPr>
            <w:t>0</w:t>
          </w:r>
          <w:r w:rsidR="00B00A48" w:rsidRPr="00886994">
            <w:rPr>
              <w:rFonts w:ascii="Century Gothic" w:eastAsia="Century Gothic" w:hAnsi="Century Gothic" w:cs="Century Gothic"/>
              <w:color w:val="000000" w:themeColor="text1"/>
              <w:sz w:val="14"/>
              <w:szCs w:val="14"/>
            </w:rPr>
            <w:t>5</w:t>
          </w:r>
          <w:r w:rsidR="00031660" w:rsidRPr="00886994">
            <w:rPr>
              <w:rFonts w:ascii="Century Gothic" w:eastAsia="Century Gothic" w:hAnsi="Century Gothic" w:cs="Century Gothic"/>
              <w:color w:val="000000" w:themeColor="text1"/>
              <w:sz w:val="14"/>
              <w:szCs w:val="14"/>
            </w:rPr>
            <w:t>-</w:t>
          </w:r>
          <w:r w:rsidR="00B00A48" w:rsidRPr="00886994">
            <w:rPr>
              <w:rFonts w:ascii="Century Gothic" w:eastAsia="Century Gothic" w:hAnsi="Century Gothic" w:cs="Century Gothic"/>
              <w:color w:val="000000" w:themeColor="text1"/>
              <w:sz w:val="14"/>
              <w:szCs w:val="14"/>
            </w:rPr>
            <w:t>06</w:t>
          </w:r>
        </w:sdtContent>
      </w:sdt>
    </w:p>
    <w:p w14:paraId="159F255E" w14:textId="17A28A94" w:rsidR="00201104" w:rsidRPr="00FF3104" w:rsidRDefault="00201104">
      <w:pPr>
        <w:rPr>
          <w:rFonts w:ascii="Century Gothic" w:eastAsia="Century Gothic" w:hAnsi="Century Gothic" w:cs="Century Gothic"/>
          <w:color w:val="000000" w:themeColor="text1"/>
          <w:sz w:val="14"/>
          <w:szCs w:val="14"/>
        </w:rPr>
      </w:pPr>
    </w:p>
    <w:sectPr w:rsidR="00201104" w:rsidRPr="00FF3104" w:rsidSect="008E0E5E">
      <w:footerReference w:type="even" r:id="rId13"/>
      <w:footerReference w:type="default" r:id="rId14"/>
      <w:footerReference w:type="first" r:id="rId15"/>
      <w:pgSz w:w="16838" w:h="11906" w:orient="landscape"/>
      <w:pgMar w:top="426" w:right="678" w:bottom="426" w:left="567" w:header="708" w:footer="708" w:gutter="0"/>
      <w:cols w:num="2" w:space="85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FBF9" w14:textId="77777777" w:rsidR="00C31771" w:rsidRDefault="00C31771" w:rsidP="000539A6">
      <w:pPr>
        <w:spacing w:after="0" w:line="240" w:lineRule="auto"/>
      </w:pPr>
      <w:r>
        <w:separator/>
      </w:r>
    </w:p>
  </w:endnote>
  <w:endnote w:type="continuationSeparator" w:id="0">
    <w:p w14:paraId="4E58E696" w14:textId="77777777" w:rsidR="00C31771" w:rsidRDefault="00C31771" w:rsidP="0005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1EA0" w14:textId="00A10234" w:rsidR="000539A6" w:rsidRDefault="0005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0B7E" w14:textId="20192B5B" w:rsidR="000539A6" w:rsidRDefault="000539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AAC9" w14:textId="43D6BCE3" w:rsidR="000539A6" w:rsidRDefault="0005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4B49" w14:textId="77777777" w:rsidR="00C31771" w:rsidRDefault="00C31771" w:rsidP="000539A6">
      <w:pPr>
        <w:spacing w:after="0" w:line="240" w:lineRule="auto"/>
      </w:pPr>
      <w:r>
        <w:separator/>
      </w:r>
    </w:p>
  </w:footnote>
  <w:footnote w:type="continuationSeparator" w:id="0">
    <w:p w14:paraId="65079DF4" w14:textId="77777777" w:rsidR="00C31771" w:rsidRDefault="00C31771" w:rsidP="00053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048A"/>
    <w:multiLevelType w:val="hybridMultilevel"/>
    <w:tmpl w:val="591028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199C"/>
    <w:multiLevelType w:val="hybridMultilevel"/>
    <w:tmpl w:val="8C2AB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0F19"/>
    <w:multiLevelType w:val="hybridMultilevel"/>
    <w:tmpl w:val="E18659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F406E"/>
    <w:multiLevelType w:val="hybridMultilevel"/>
    <w:tmpl w:val="EE6C38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53E2E"/>
    <w:multiLevelType w:val="hybridMultilevel"/>
    <w:tmpl w:val="FC981A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75114"/>
    <w:multiLevelType w:val="hybridMultilevel"/>
    <w:tmpl w:val="9DAEA9BA"/>
    <w:lvl w:ilvl="0" w:tplc="8834B2D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359EF"/>
    <w:multiLevelType w:val="hybridMultilevel"/>
    <w:tmpl w:val="BFB639AE"/>
    <w:lvl w:ilvl="0" w:tplc="32A8D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A5242D"/>
    <w:multiLevelType w:val="hybridMultilevel"/>
    <w:tmpl w:val="24D41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81C3C"/>
    <w:multiLevelType w:val="hybridMultilevel"/>
    <w:tmpl w:val="BF744B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D2253"/>
    <w:multiLevelType w:val="hybridMultilevel"/>
    <w:tmpl w:val="D152B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641C6"/>
    <w:multiLevelType w:val="hybridMultilevel"/>
    <w:tmpl w:val="DC80A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153571"/>
    <w:multiLevelType w:val="hybridMultilevel"/>
    <w:tmpl w:val="EE6C38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440A2"/>
    <w:multiLevelType w:val="hybridMultilevel"/>
    <w:tmpl w:val="591028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7DC"/>
    <w:multiLevelType w:val="hybridMultilevel"/>
    <w:tmpl w:val="BFB639A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721666"/>
    <w:multiLevelType w:val="hybridMultilevel"/>
    <w:tmpl w:val="EEF6E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13015"/>
    <w:multiLevelType w:val="hybridMultilevel"/>
    <w:tmpl w:val="24A2A930"/>
    <w:lvl w:ilvl="0" w:tplc="48B4B04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 w:val="0"/>
        <w:sz w:val="18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6566D"/>
    <w:multiLevelType w:val="hybridMultilevel"/>
    <w:tmpl w:val="9224D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62FAA"/>
    <w:multiLevelType w:val="hybridMultilevel"/>
    <w:tmpl w:val="EE6C38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BE2984"/>
    <w:multiLevelType w:val="hybridMultilevel"/>
    <w:tmpl w:val="D668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507A2"/>
    <w:multiLevelType w:val="hybridMultilevel"/>
    <w:tmpl w:val="246EF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B2746"/>
    <w:multiLevelType w:val="hybridMultilevel"/>
    <w:tmpl w:val="A8AA1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77269"/>
    <w:multiLevelType w:val="hybridMultilevel"/>
    <w:tmpl w:val="F3769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EA336B"/>
    <w:multiLevelType w:val="hybridMultilevel"/>
    <w:tmpl w:val="E4C0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B7F8C"/>
    <w:multiLevelType w:val="hybridMultilevel"/>
    <w:tmpl w:val="D2B02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B5C58"/>
    <w:multiLevelType w:val="hybridMultilevel"/>
    <w:tmpl w:val="1CBE1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D2484"/>
    <w:multiLevelType w:val="hybridMultilevel"/>
    <w:tmpl w:val="1D14DF80"/>
    <w:lvl w:ilvl="0" w:tplc="07EE8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71F82"/>
    <w:multiLevelType w:val="hybridMultilevel"/>
    <w:tmpl w:val="74347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E642B"/>
    <w:multiLevelType w:val="hybridMultilevel"/>
    <w:tmpl w:val="3E76A6E2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9523A"/>
    <w:multiLevelType w:val="hybridMultilevel"/>
    <w:tmpl w:val="EE6C38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71060D"/>
    <w:multiLevelType w:val="hybridMultilevel"/>
    <w:tmpl w:val="723006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E372B"/>
    <w:multiLevelType w:val="hybridMultilevel"/>
    <w:tmpl w:val="8DD24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A06BD"/>
    <w:multiLevelType w:val="hybridMultilevel"/>
    <w:tmpl w:val="49A48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A4757"/>
    <w:multiLevelType w:val="hybridMultilevel"/>
    <w:tmpl w:val="4B4AE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92B47"/>
    <w:multiLevelType w:val="hybridMultilevel"/>
    <w:tmpl w:val="A4AAB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B1D36"/>
    <w:multiLevelType w:val="hybridMultilevel"/>
    <w:tmpl w:val="554469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9964BB"/>
    <w:multiLevelType w:val="hybridMultilevel"/>
    <w:tmpl w:val="0A4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424E0"/>
    <w:multiLevelType w:val="hybridMultilevel"/>
    <w:tmpl w:val="CDD4F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231F3"/>
    <w:multiLevelType w:val="hybridMultilevel"/>
    <w:tmpl w:val="BF744B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21607">
    <w:abstractNumId w:val="12"/>
  </w:num>
  <w:num w:numId="2" w16cid:durableId="1802765894">
    <w:abstractNumId w:val="0"/>
  </w:num>
  <w:num w:numId="3" w16cid:durableId="1651246998">
    <w:abstractNumId w:val="15"/>
  </w:num>
  <w:num w:numId="4" w16cid:durableId="626132619">
    <w:abstractNumId w:val="27"/>
  </w:num>
  <w:num w:numId="5" w16cid:durableId="1855069226">
    <w:abstractNumId w:val="5"/>
  </w:num>
  <w:num w:numId="6" w16cid:durableId="64500234">
    <w:abstractNumId w:val="34"/>
  </w:num>
  <w:num w:numId="7" w16cid:durableId="1780682963">
    <w:abstractNumId w:val="6"/>
  </w:num>
  <w:num w:numId="8" w16cid:durableId="384371652">
    <w:abstractNumId w:val="36"/>
  </w:num>
  <w:num w:numId="9" w16cid:durableId="692419045">
    <w:abstractNumId w:val="2"/>
  </w:num>
  <w:num w:numId="10" w16cid:durableId="1216160289">
    <w:abstractNumId w:val="25"/>
  </w:num>
  <w:num w:numId="11" w16cid:durableId="752698091">
    <w:abstractNumId w:val="10"/>
  </w:num>
  <w:num w:numId="12" w16cid:durableId="1920941189">
    <w:abstractNumId w:val="23"/>
  </w:num>
  <w:num w:numId="13" w16cid:durableId="1206261123">
    <w:abstractNumId w:val="21"/>
  </w:num>
  <w:num w:numId="14" w16cid:durableId="2072539751">
    <w:abstractNumId w:val="20"/>
  </w:num>
  <w:num w:numId="15" w16cid:durableId="1449275319">
    <w:abstractNumId w:val="13"/>
  </w:num>
  <w:num w:numId="16" w16cid:durableId="333580901">
    <w:abstractNumId w:val="32"/>
  </w:num>
  <w:num w:numId="17" w16cid:durableId="1520848527">
    <w:abstractNumId w:val="35"/>
  </w:num>
  <w:num w:numId="18" w16cid:durableId="1162626542">
    <w:abstractNumId w:val="17"/>
  </w:num>
  <w:num w:numId="19" w16cid:durableId="1795708699">
    <w:abstractNumId w:val="14"/>
  </w:num>
  <w:num w:numId="20" w16cid:durableId="1589846284">
    <w:abstractNumId w:val="31"/>
  </w:num>
  <w:num w:numId="21" w16cid:durableId="1073545614">
    <w:abstractNumId w:val="30"/>
  </w:num>
  <w:num w:numId="22" w16cid:durableId="1390418362">
    <w:abstractNumId w:val="9"/>
  </w:num>
  <w:num w:numId="23" w16cid:durableId="756245679">
    <w:abstractNumId w:val="4"/>
  </w:num>
  <w:num w:numId="24" w16cid:durableId="1568952443">
    <w:abstractNumId w:val="29"/>
  </w:num>
  <w:num w:numId="25" w16cid:durableId="1675837144">
    <w:abstractNumId w:val="37"/>
  </w:num>
  <w:num w:numId="26" w16cid:durableId="1652715367">
    <w:abstractNumId w:val="8"/>
  </w:num>
  <w:num w:numId="27" w16cid:durableId="223223253">
    <w:abstractNumId w:val="16"/>
  </w:num>
  <w:num w:numId="28" w16cid:durableId="1473405540">
    <w:abstractNumId w:val="22"/>
  </w:num>
  <w:num w:numId="29" w16cid:durableId="1133447719">
    <w:abstractNumId w:val="7"/>
  </w:num>
  <w:num w:numId="30" w16cid:durableId="96801307">
    <w:abstractNumId w:val="33"/>
  </w:num>
  <w:num w:numId="31" w16cid:durableId="225186624">
    <w:abstractNumId w:val="19"/>
  </w:num>
  <w:num w:numId="32" w16cid:durableId="1432555121">
    <w:abstractNumId w:val="1"/>
  </w:num>
  <w:num w:numId="33" w16cid:durableId="1705642485">
    <w:abstractNumId w:val="11"/>
  </w:num>
  <w:num w:numId="34" w16cid:durableId="1180662104">
    <w:abstractNumId w:val="28"/>
  </w:num>
  <w:num w:numId="35" w16cid:durableId="204681875">
    <w:abstractNumId w:val="3"/>
  </w:num>
  <w:num w:numId="36" w16cid:durableId="1607035460">
    <w:abstractNumId w:val="24"/>
  </w:num>
  <w:num w:numId="37" w16cid:durableId="1613053677">
    <w:abstractNumId w:val="26"/>
  </w:num>
  <w:num w:numId="38" w16cid:durableId="10462167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E1"/>
    <w:rsid w:val="0000779C"/>
    <w:rsid w:val="000103C6"/>
    <w:rsid w:val="000151B8"/>
    <w:rsid w:val="00016CE2"/>
    <w:rsid w:val="00026C5C"/>
    <w:rsid w:val="00030AD9"/>
    <w:rsid w:val="00031660"/>
    <w:rsid w:val="00037F24"/>
    <w:rsid w:val="0004197B"/>
    <w:rsid w:val="00041EB1"/>
    <w:rsid w:val="00046EB6"/>
    <w:rsid w:val="00046F02"/>
    <w:rsid w:val="00050A62"/>
    <w:rsid w:val="00050B16"/>
    <w:rsid w:val="000539A6"/>
    <w:rsid w:val="00062CB0"/>
    <w:rsid w:val="00065A9E"/>
    <w:rsid w:val="00071396"/>
    <w:rsid w:val="000749A5"/>
    <w:rsid w:val="00077F05"/>
    <w:rsid w:val="0008217C"/>
    <w:rsid w:val="00090679"/>
    <w:rsid w:val="00092372"/>
    <w:rsid w:val="000A10FB"/>
    <w:rsid w:val="000A1643"/>
    <w:rsid w:val="000A600C"/>
    <w:rsid w:val="000A6905"/>
    <w:rsid w:val="000B0CFC"/>
    <w:rsid w:val="000B1F7D"/>
    <w:rsid w:val="000B394A"/>
    <w:rsid w:val="000C0FEB"/>
    <w:rsid w:val="000C1005"/>
    <w:rsid w:val="000D2675"/>
    <w:rsid w:val="000D2E38"/>
    <w:rsid w:val="000D66EB"/>
    <w:rsid w:val="000E0336"/>
    <w:rsid w:val="000E27FC"/>
    <w:rsid w:val="000E7C52"/>
    <w:rsid w:val="000F10BD"/>
    <w:rsid w:val="000F20A4"/>
    <w:rsid w:val="000F47DB"/>
    <w:rsid w:val="000F6E68"/>
    <w:rsid w:val="0010079B"/>
    <w:rsid w:val="00106C72"/>
    <w:rsid w:val="00106E62"/>
    <w:rsid w:val="00112C34"/>
    <w:rsid w:val="001420E7"/>
    <w:rsid w:val="00144AE1"/>
    <w:rsid w:val="00154565"/>
    <w:rsid w:val="00165CE5"/>
    <w:rsid w:val="00166996"/>
    <w:rsid w:val="001676E7"/>
    <w:rsid w:val="00170038"/>
    <w:rsid w:val="00172D15"/>
    <w:rsid w:val="00176550"/>
    <w:rsid w:val="0018196F"/>
    <w:rsid w:val="00182C6B"/>
    <w:rsid w:val="00183D97"/>
    <w:rsid w:val="00185FEF"/>
    <w:rsid w:val="001910BC"/>
    <w:rsid w:val="00192FD7"/>
    <w:rsid w:val="001934AF"/>
    <w:rsid w:val="001934B3"/>
    <w:rsid w:val="00196056"/>
    <w:rsid w:val="001A4467"/>
    <w:rsid w:val="001B48C3"/>
    <w:rsid w:val="001B7949"/>
    <w:rsid w:val="001C3A90"/>
    <w:rsid w:val="001C4F70"/>
    <w:rsid w:val="001D2177"/>
    <w:rsid w:val="001D2FC1"/>
    <w:rsid w:val="001D7DD0"/>
    <w:rsid w:val="001E48C8"/>
    <w:rsid w:val="001E5AEE"/>
    <w:rsid w:val="001F2F45"/>
    <w:rsid w:val="00201104"/>
    <w:rsid w:val="00202E64"/>
    <w:rsid w:val="00205788"/>
    <w:rsid w:val="00217F89"/>
    <w:rsid w:val="00223E4E"/>
    <w:rsid w:val="00226916"/>
    <w:rsid w:val="00227E5F"/>
    <w:rsid w:val="0023355F"/>
    <w:rsid w:val="002335F8"/>
    <w:rsid w:val="002338DD"/>
    <w:rsid w:val="00235ACA"/>
    <w:rsid w:val="00235AD5"/>
    <w:rsid w:val="002408F8"/>
    <w:rsid w:val="00242319"/>
    <w:rsid w:val="00244C25"/>
    <w:rsid w:val="00246F93"/>
    <w:rsid w:val="00254D02"/>
    <w:rsid w:val="00256B91"/>
    <w:rsid w:val="0026004B"/>
    <w:rsid w:val="002605AD"/>
    <w:rsid w:val="00264AB2"/>
    <w:rsid w:val="00264F84"/>
    <w:rsid w:val="0026604C"/>
    <w:rsid w:val="00267A79"/>
    <w:rsid w:val="00272357"/>
    <w:rsid w:val="00275C8C"/>
    <w:rsid w:val="00282733"/>
    <w:rsid w:val="00282A6A"/>
    <w:rsid w:val="002869C9"/>
    <w:rsid w:val="00291846"/>
    <w:rsid w:val="002A3771"/>
    <w:rsid w:val="002A6BBF"/>
    <w:rsid w:val="002B3B2B"/>
    <w:rsid w:val="002B4235"/>
    <w:rsid w:val="002C37B7"/>
    <w:rsid w:val="002C7080"/>
    <w:rsid w:val="002D015D"/>
    <w:rsid w:val="002D07FA"/>
    <w:rsid w:val="002D1896"/>
    <w:rsid w:val="002D340D"/>
    <w:rsid w:val="002D6BAC"/>
    <w:rsid w:val="002E287F"/>
    <w:rsid w:val="002E4CE0"/>
    <w:rsid w:val="002E50A3"/>
    <w:rsid w:val="002E77D1"/>
    <w:rsid w:val="002E7D15"/>
    <w:rsid w:val="002F23D4"/>
    <w:rsid w:val="00302C04"/>
    <w:rsid w:val="003078A0"/>
    <w:rsid w:val="00312AD8"/>
    <w:rsid w:val="0031403D"/>
    <w:rsid w:val="00315CDC"/>
    <w:rsid w:val="003251EE"/>
    <w:rsid w:val="00327A21"/>
    <w:rsid w:val="00335648"/>
    <w:rsid w:val="00335D86"/>
    <w:rsid w:val="00336B44"/>
    <w:rsid w:val="003409D2"/>
    <w:rsid w:val="003419A4"/>
    <w:rsid w:val="00344EBD"/>
    <w:rsid w:val="003523D7"/>
    <w:rsid w:val="00356B15"/>
    <w:rsid w:val="00361383"/>
    <w:rsid w:val="00362DA1"/>
    <w:rsid w:val="0036315A"/>
    <w:rsid w:val="00373576"/>
    <w:rsid w:val="0037481E"/>
    <w:rsid w:val="0038225F"/>
    <w:rsid w:val="00382843"/>
    <w:rsid w:val="00382B23"/>
    <w:rsid w:val="00390210"/>
    <w:rsid w:val="00392EC8"/>
    <w:rsid w:val="003934F0"/>
    <w:rsid w:val="003974D2"/>
    <w:rsid w:val="003B300C"/>
    <w:rsid w:val="003C14D2"/>
    <w:rsid w:val="003C47D2"/>
    <w:rsid w:val="003C5A42"/>
    <w:rsid w:val="003D01DA"/>
    <w:rsid w:val="003D35DF"/>
    <w:rsid w:val="003D3AA9"/>
    <w:rsid w:val="003D487A"/>
    <w:rsid w:val="003D7FA3"/>
    <w:rsid w:val="003E233F"/>
    <w:rsid w:val="003E4411"/>
    <w:rsid w:val="003E6D49"/>
    <w:rsid w:val="003E6DCA"/>
    <w:rsid w:val="003F01B7"/>
    <w:rsid w:val="00405FE9"/>
    <w:rsid w:val="0041437A"/>
    <w:rsid w:val="004209AA"/>
    <w:rsid w:val="00423783"/>
    <w:rsid w:val="00430A3E"/>
    <w:rsid w:val="004318A9"/>
    <w:rsid w:val="00432E55"/>
    <w:rsid w:val="0043624A"/>
    <w:rsid w:val="004446AC"/>
    <w:rsid w:val="00445FCA"/>
    <w:rsid w:val="00450AED"/>
    <w:rsid w:val="004513B8"/>
    <w:rsid w:val="00451B6C"/>
    <w:rsid w:val="004548E8"/>
    <w:rsid w:val="004567F4"/>
    <w:rsid w:val="00465FB9"/>
    <w:rsid w:val="0046785D"/>
    <w:rsid w:val="004719F2"/>
    <w:rsid w:val="00471B8F"/>
    <w:rsid w:val="0047768F"/>
    <w:rsid w:val="00483566"/>
    <w:rsid w:val="00497129"/>
    <w:rsid w:val="004A0167"/>
    <w:rsid w:val="004A0EB9"/>
    <w:rsid w:val="004A5745"/>
    <w:rsid w:val="004A587D"/>
    <w:rsid w:val="004B5ECB"/>
    <w:rsid w:val="004B6347"/>
    <w:rsid w:val="004B6767"/>
    <w:rsid w:val="004D12AF"/>
    <w:rsid w:val="004D476E"/>
    <w:rsid w:val="004F2707"/>
    <w:rsid w:val="004F2C6A"/>
    <w:rsid w:val="004F53A9"/>
    <w:rsid w:val="004F613F"/>
    <w:rsid w:val="004F631A"/>
    <w:rsid w:val="004F6ACE"/>
    <w:rsid w:val="00503F97"/>
    <w:rsid w:val="00505871"/>
    <w:rsid w:val="00517CA0"/>
    <w:rsid w:val="00520171"/>
    <w:rsid w:val="00526720"/>
    <w:rsid w:val="00541316"/>
    <w:rsid w:val="005415BA"/>
    <w:rsid w:val="00543578"/>
    <w:rsid w:val="00544A2D"/>
    <w:rsid w:val="00547473"/>
    <w:rsid w:val="00550A49"/>
    <w:rsid w:val="00552629"/>
    <w:rsid w:val="0055355B"/>
    <w:rsid w:val="005660C9"/>
    <w:rsid w:val="00567A04"/>
    <w:rsid w:val="005712F2"/>
    <w:rsid w:val="005756DD"/>
    <w:rsid w:val="0057786F"/>
    <w:rsid w:val="005807E1"/>
    <w:rsid w:val="00583A9C"/>
    <w:rsid w:val="00591D09"/>
    <w:rsid w:val="00593F00"/>
    <w:rsid w:val="005A433B"/>
    <w:rsid w:val="005B22DE"/>
    <w:rsid w:val="005B27E9"/>
    <w:rsid w:val="005B2B97"/>
    <w:rsid w:val="005B4462"/>
    <w:rsid w:val="005C43E3"/>
    <w:rsid w:val="005C5DE8"/>
    <w:rsid w:val="005D031C"/>
    <w:rsid w:val="005D04B1"/>
    <w:rsid w:val="005D29C0"/>
    <w:rsid w:val="005D3EB3"/>
    <w:rsid w:val="005D4F5F"/>
    <w:rsid w:val="005D5D27"/>
    <w:rsid w:val="005D78E8"/>
    <w:rsid w:val="005E5E03"/>
    <w:rsid w:val="005F10CA"/>
    <w:rsid w:val="005F3037"/>
    <w:rsid w:val="005F437A"/>
    <w:rsid w:val="0060780F"/>
    <w:rsid w:val="00610CE9"/>
    <w:rsid w:val="00612A6B"/>
    <w:rsid w:val="00615E50"/>
    <w:rsid w:val="0061759B"/>
    <w:rsid w:val="00617E04"/>
    <w:rsid w:val="006277A7"/>
    <w:rsid w:val="006309E8"/>
    <w:rsid w:val="00633E88"/>
    <w:rsid w:val="0064165F"/>
    <w:rsid w:val="00650544"/>
    <w:rsid w:val="006510BE"/>
    <w:rsid w:val="0065119F"/>
    <w:rsid w:val="00657885"/>
    <w:rsid w:val="00662685"/>
    <w:rsid w:val="00662B4A"/>
    <w:rsid w:val="0067028D"/>
    <w:rsid w:val="00673631"/>
    <w:rsid w:val="00676406"/>
    <w:rsid w:val="006820B7"/>
    <w:rsid w:val="00682D85"/>
    <w:rsid w:val="00687C3D"/>
    <w:rsid w:val="0069064F"/>
    <w:rsid w:val="0069379D"/>
    <w:rsid w:val="006A116A"/>
    <w:rsid w:val="006A3049"/>
    <w:rsid w:val="006B7379"/>
    <w:rsid w:val="006C1063"/>
    <w:rsid w:val="006C29F8"/>
    <w:rsid w:val="006D2E39"/>
    <w:rsid w:val="006D5786"/>
    <w:rsid w:val="006E4DD3"/>
    <w:rsid w:val="006E5C34"/>
    <w:rsid w:val="006F4B02"/>
    <w:rsid w:val="006F76B3"/>
    <w:rsid w:val="00701EF8"/>
    <w:rsid w:val="00704AD4"/>
    <w:rsid w:val="0071175C"/>
    <w:rsid w:val="00714A83"/>
    <w:rsid w:val="00717BC3"/>
    <w:rsid w:val="00717E1A"/>
    <w:rsid w:val="0075057F"/>
    <w:rsid w:val="00752421"/>
    <w:rsid w:val="00754433"/>
    <w:rsid w:val="00763968"/>
    <w:rsid w:val="00766E17"/>
    <w:rsid w:val="00775E8B"/>
    <w:rsid w:val="00784F5A"/>
    <w:rsid w:val="00790572"/>
    <w:rsid w:val="00792437"/>
    <w:rsid w:val="00792827"/>
    <w:rsid w:val="00795A7B"/>
    <w:rsid w:val="0079615F"/>
    <w:rsid w:val="007A5BB9"/>
    <w:rsid w:val="007B38FE"/>
    <w:rsid w:val="007B3908"/>
    <w:rsid w:val="007C2978"/>
    <w:rsid w:val="007C5F81"/>
    <w:rsid w:val="007C725E"/>
    <w:rsid w:val="007D4387"/>
    <w:rsid w:val="007D46F9"/>
    <w:rsid w:val="007E0F32"/>
    <w:rsid w:val="007E2D59"/>
    <w:rsid w:val="007E40F9"/>
    <w:rsid w:val="007E5807"/>
    <w:rsid w:val="007E5FA1"/>
    <w:rsid w:val="007F069F"/>
    <w:rsid w:val="007F38A8"/>
    <w:rsid w:val="007F693E"/>
    <w:rsid w:val="00800972"/>
    <w:rsid w:val="00803FEC"/>
    <w:rsid w:val="00807694"/>
    <w:rsid w:val="008130C7"/>
    <w:rsid w:val="00815988"/>
    <w:rsid w:val="0082154D"/>
    <w:rsid w:val="00825F47"/>
    <w:rsid w:val="00836A26"/>
    <w:rsid w:val="008424B2"/>
    <w:rsid w:val="00846BA6"/>
    <w:rsid w:val="008479BD"/>
    <w:rsid w:val="00855F96"/>
    <w:rsid w:val="0085658A"/>
    <w:rsid w:val="008605DB"/>
    <w:rsid w:val="00861960"/>
    <w:rsid w:val="00865317"/>
    <w:rsid w:val="008730E2"/>
    <w:rsid w:val="00874FBB"/>
    <w:rsid w:val="00875E0D"/>
    <w:rsid w:val="00877F73"/>
    <w:rsid w:val="008821D6"/>
    <w:rsid w:val="00883A67"/>
    <w:rsid w:val="00886994"/>
    <w:rsid w:val="008907B5"/>
    <w:rsid w:val="00890D10"/>
    <w:rsid w:val="00894FB9"/>
    <w:rsid w:val="00895897"/>
    <w:rsid w:val="008958A6"/>
    <w:rsid w:val="00895D81"/>
    <w:rsid w:val="00897072"/>
    <w:rsid w:val="008A01CB"/>
    <w:rsid w:val="008A23A2"/>
    <w:rsid w:val="008B03EF"/>
    <w:rsid w:val="008B1BF5"/>
    <w:rsid w:val="008B6F7E"/>
    <w:rsid w:val="008B76B4"/>
    <w:rsid w:val="008C1237"/>
    <w:rsid w:val="008C4CE5"/>
    <w:rsid w:val="008C7256"/>
    <w:rsid w:val="008D1A14"/>
    <w:rsid w:val="008D61EC"/>
    <w:rsid w:val="008D73C9"/>
    <w:rsid w:val="008D7635"/>
    <w:rsid w:val="008E0E5E"/>
    <w:rsid w:val="008E617D"/>
    <w:rsid w:val="008F344F"/>
    <w:rsid w:val="008F6F87"/>
    <w:rsid w:val="00902206"/>
    <w:rsid w:val="009032B7"/>
    <w:rsid w:val="0090412A"/>
    <w:rsid w:val="009071EE"/>
    <w:rsid w:val="00910953"/>
    <w:rsid w:val="009109E4"/>
    <w:rsid w:val="00926309"/>
    <w:rsid w:val="0093050D"/>
    <w:rsid w:val="0093406D"/>
    <w:rsid w:val="00937229"/>
    <w:rsid w:val="009454FC"/>
    <w:rsid w:val="009518B8"/>
    <w:rsid w:val="009567FD"/>
    <w:rsid w:val="00962293"/>
    <w:rsid w:val="00962614"/>
    <w:rsid w:val="00971F5E"/>
    <w:rsid w:val="00975D91"/>
    <w:rsid w:val="009821B6"/>
    <w:rsid w:val="00984C62"/>
    <w:rsid w:val="0098621A"/>
    <w:rsid w:val="0099009F"/>
    <w:rsid w:val="009954C5"/>
    <w:rsid w:val="00997B14"/>
    <w:rsid w:val="009A0654"/>
    <w:rsid w:val="009A7165"/>
    <w:rsid w:val="009C0069"/>
    <w:rsid w:val="009C21D4"/>
    <w:rsid w:val="009C22D8"/>
    <w:rsid w:val="009C29A9"/>
    <w:rsid w:val="009C3786"/>
    <w:rsid w:val="009D5D9F"/>
    <w:rsid w:val="009E3436"/>
    <w:rsid w:val="009E703A"/>
    <w:rsid w:val="009F25F8"/>
    <w:rsid w:val="009F47AE"/>
    <w:rsid w:val="00A01D46"/>
    <w:rsid w:val="00A07C3F"/>
    <w:rsid w:val="00A11AD2"/>
    <w:rsid w:val="00A218C8"/>
    <w:rsid w:val="00A24786"/>
    <w:rsid w:val="00A24EBF"/>
    <w:rsid w:val="00A325C9"/>
    <w:rsid w:val="00A33D33"/>
    <w:rsid w:val="00A33E2F"/>
    <w:rsid w:val="00A47D12"/>
    <w:rsid w:val="00A52A3C"/>
    <w:rsid w:val="00A557D9"/>
    <w:rsid w:val="00A67A51"/>
    <w:rsid w:val="00A7127B"/>
    <w:rsid w:val="00A914F6"/>
    <w:rsid w:val="00A9292B"/>
    <w:rsid w:val="00A94329"/>
    <w:rsid w:val="00AA0718"/>
    <w:rsid w:val="00AA2D00"/>
    <w:rsid w:val="00AB0507"/>
    <w:rsid w:val="00AB22F2"/>
    <w:rsid w:val="00AB4BA5"/>
    <w:rsid w:val="00AB5852"/>
    <w:rsid w:val="00AB65AB"/>
    <w:rsid w:val="00AC1125"/>
    <w:rsid w:val="00AC2B43"/>
    <w:rsid w:val="00AD05C2"/>
    <w:rsid w:val="00AD0612"/>
    <w:rsid w:val="00AD4AB5"/>
    <w:rsid w:val="00AE24EE"/>
    <w:rsid w:val="00B00A48"/>
    <w:rsid w:val="00B0134D"/>
    <w:rsid w:val="00B0243C"/>
    <w:rsid w:val="00B04FC1"/>
    <w:rsid w:val="00B07144"/>
    <w:rsid w:val="00B1499D"/>
    <w:rsid w:val="00B14EC0"/>
    <w:rsid w:val="00B16106"/>
    <w:rsid w:val="00B21472"/>
    <w:rsid w:val="00B22768"/>
    <w:rsid w:val="00B23216"/>
    <w:rsid w:val="00B23977"/>
    <w:rsid w:val="00B30717"/>
    <w:rsid w:val="00B33663"/>
    <w:rsid w:val="00B34C3C"/>
    <w:rsid w:val="00B35A27"/>
    <w:rsid w:val="00B35BAE"/>
    <w:rsid w:val="00B35F76"/>
    <w:rsid w:val="00B416A1"/>
    <w:rsid w:val="00B420E9"/>
    <w:rsid w:val="00B51671"/>
    <w:rsid w:val="00B525CA"/>
    <w:rsid w:val="00B53C0E"/>
    <w:rsid w:val="00B56C7A"/>
    <w:rsid w:val="00B56E92"/>
    <w:rsid w:val="00B77677"/>
    <w:rsid w:val="00B8537D"/>
    <w:rsid w:val="00B853DF"/>
    <w:rsid w:val="00B85DA6"/>
    <w:rsid w:val="00B9063C"/>
    <w:rsid w:val="00B92D28"/>
    <w:rsid w:val="00B92F81"/>
    <w:rsid w:val="00B97C84"/>
    <w:rsid w:val="00BA4A9C"/>
    <w:rsid w:val="00BB1E4B"/>
    <w:rsid w:val="00BB6A8B"/>
    <w:rsid w:val="00BC5EE3"/>
    <w:rsid w:val="00BC7D3E"/>
    <w:rsid w:val="00BD43CC"/>
    <w:rsid w:val="00BE28EE"/>
    <w:rsid w:val="00BE4D93"/>
    <w:rsid w:val="00BE5C17"/>
    <w:rsid w:val="00BF1957"/>
    <w:rsid w:val="00BF4788"/>
    <w:rsid w:val="00C01F72"/>
    <w:rsid w:val="00C03EA4"/>
    <w:rsid w:val="00C11C22"/>
    <w:rsid w:val="00C153D6"/>
    <w:rsid w:val="00C2052C"/>
    <w:rsid w:val="00C26F73"/>
    <w:rsid w:val="00C27884"/>
    <w:rsid w:val="00C31771"/>
    <w:rsid w:val="00C31FC5"/>
    <w:rsid w:val="00C32823"/>
    <w:rsid w:val="00C444FC"/>
    <w:rsid w:val="00C45834"/>
    <w:rsid w:val="00C5358B"/>
    <w:rsid w:val="00C57399"/>
    <w:rsid w:val="00C61A6D"/>
    <w:rsid w:val="00C643D0"/>
    <w:rsid w:val="00C65D54"/>
    <w:rsid w:val="00C67C4D"/>
    <w:rsid w:val="00C71CC4"/>
    <w:rsid w:val="00C82C6E"/>
    <w:rsid w:val="00C85141"/>
    <w:rsid w:val="00C90A34"/>
    <w:rsid w:val="00C919C9"/>
    <w:rsid w:val="00C93F22"/>
    <w:rsid w:val="00CA06DB"/>
    <w:rsid w:val="00CA3642"/>
    <w:rsid w:val="00CA6A5B"/>
    <w:rsid w:val="00CB0482"/>
    <w:rsid w:val="00CC4C26"/>
    <w:rsid w:val="00CC7509"/>
    <w:rsid w:val="00CD2B52"/>
    <w:rsid w:val="00CD3473"/>
    <w:rsid w:val="00CE25BD"/>
    <w:rsid w:val="00CE381D"/>
    <w:rsid w:val="00CE3A70"/>
    <w:rsid w:val="00CF36BB"/>
    <w:rsid w:val="00D02559"/>
    <w:rsid w:val="00D043A6"/>
    <w:rsid w:val="00D05F3A"/>
    <w:rsid w:val="00D066BE"/>
    <w:rsid w:val="00D11707"/>
    <w:rsid w:val="00D11F0C"/>
    <w:rsid w:val="00D348D3"/>
    <w:rsid w:val="00D34BB8"/>
    <w:rsid w:val="00D4316C"/>
    <w:rsid w:val="00D43C19"/>
    <w:rsid w:val="00D50CFF"/>
    <w:rsid w:val="00D5125C"/>
    <w:rsid w:val="00D518B9"/>
    <w:rsid w:val="00D53DCD"/>
    <w:rsid w:val="00D55D15"/>
    <w:rsid w:val="00D6106A"/>
    <w:rsid w:val="00D61784"/>
    <w:rsid w:val="00D630B9"/>
    <w:rsid w:val="00D65E26"/>
    <w:rsid w:val="00D753C8"/>
    <w:rsid w:val="00D75FEC"/>
    <w:rsid w:val="00D777DE"/>
    <w:rsid w:val="00D82B26"/>
    <w:rsid w:val="00D93A0A"/>
    <w:rsid w:val="00D94BA1"/>
    <w:rsid w:val="00D95FE6"/>
    <w:rsid w:val="00DA68DC"/>
    <w:rsid w:val="00DB0790"/>
    <w:rsid w:val="00DB7BA2"/>
    <w:rsid w:val="00DC3456"/>
    <w:rsid w:val="00DC4603"/>
    <w:rsid w:val="00DC5ACD"/>
    <w:rsid w:val="00DC6297"/>
    <w:rsid w:val="00DD67DC"/>
    <w:rsid w:val="00DE101F"/>
    <w:rsid w:val="00DE13B1"/>
    <w:rsid w:val="00DE158E"/>
    <w:rsid w:val="00DE486B"/>
    <w:rsid w:val="00DF66A5"/>
    <w:rsid w:val="00DF66F7"/>
    <w:rsid w:val="00DF77C7"/>
    <w:rsid w:val="00E009BC"/>
    <w:rsid w:val="00E03BB3"/>
    <w:rsid w:val="00E06EE8"/>
    <w:rsid w:val="00E1129C"/>
    <w:rsid w:val="00E133BF"/>
    <w:rsid w:val="00E15EB0"/>
    <w:rsid w:val="00E34F8A"/>
    <w:rsid w:val="00E4007C"/>
    <w:rsid w:val="00E45EE6"/>
    <w:rsid w:val="00E60491"/>
    <w:rsid w:val="00E61035"/>
    <w:rsid w:val="00E63C8B"/>
    <w:rsid w:val="00E65060"/>
    <w:rsid w:val="00E71D61"/>
    <w:rsid w:val="00E772A1"/>
    <w:rsid w:val="00E77999"/>
    <w:rsid w:val="00E84F14"/>
    <w:rsid w:val="00E90CB8"/>
    <w:rsid w:val="00EB0B99"/>
    <w:rsid w:val="00EB3494"/>
    <w:rsid w:val="00EB5CE2"/>
    <w:rsid w:val="00EC495E"/>
    <w:rsid w:val="00ED11A4"/>
    <w:rsid w:val="00ED7B11"/>
    <w:rsid w:val="00EE223C"/>
    <w:rsid w:val="00EE650A"/>
    <w:rsid w:val="00EE72CA"/>
    <w:rsid w:val="00F04623"/>
    <w:rsid w:val="00F110D4"/>
    <w:rsid w:val="00F118BE"/>
    <w:rsid w:val="00F17FCB"/>
    <w:rsid w:val="00F21AD2"/>
    <w:rsid w:val="00F25383"/>
    <w:rsid w:val="00F4246A"/>
    <w:rsid w:val="00F445C6"/>
    <w:rsid w:val="00F51D8C"/>
    <w:rsid w:val="00F52096"/>
    <w:rsid w:val="00F5337E"/>
    <w:rsid w:val="00F55528"/>
    <w:rsid w:val="00F65C88"/>
    <w:rsid w:val="00F75047"/>
    <w:rsid w:val="00F755EC"/>
    <w:rsid w:val="00F80564"/>
    <w:rsid w:val="00F86057"/>
    <w:rsid w:val="00F86F3B"/>
    <w:rsid w:val="00F91A7E"/>
    <w:rsid w:val="00FA4897"/>
    <w:rsid w:val="00FB1378"/>
    <w:rsid w:val="00FB42FC"/>
    <w:rsid w:val="00FB66D5"/>
    <w:rsid w:val="00FB6C41"/>
    <w:rsid w:val="00FC28F9"/>
    <w:rsid w:val="00FC601A"/>
    <w:rsid w:val="00FD327E"/>
    <w:rsid w:val="00FD4632"/>
    <w:rsid w:val="00FD6F6D"/>
    <w:rsid w:val="00FE0DFF"/>
    <w:rsid w:val="00FE455F"/>
    <w:rsid w:val="00FE4C21"/>
    <w:rsid w:val="00FE7582"/>
    <w:rsid w:val="00FE75A6"/>
    <w:rsid w:val="00FF2A2B"/>
    <w:rsid w:val="00FF3104"/>
    <w:rsid w:val="00FF795F"/>
    <w:rsid w:val="3EE8B7BC"/>
    <w:rsid w:val="4459FC31"/>
    <w:rsid w:val="53C8128D"/>
    <w:rsid w:val="5AECC293"/>
    <w:rsid w:val="5E78265E"/>
    <w:rsid w:val="7D65B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2D3DA"/>
  <w15:chartTrackingRefBased/>
  <w15:docId w15:val="{453369EA-CCF3-4925-BE85-32364A59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E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E5E"/>
  </w:style>
  <w:style w:type="table" w:styleId="TableGrid">
    <w:name w:val="Table Grid"/>
    <w:basedOn w:val="TableNormal"/>
    <w:uiPriority w:val="39"/>
    <w:rsid w:val="008E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E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0E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E5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00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C3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335D86"/>
  </w:style>
  <w:style w:type="character" w:customStyle="1" w:styleId="eop">
    <w:name w:val="eop"/>
    <w:basedOn w:val="DefaultParagraphFont"/>
    <w:rsid w:val="00335D86"/>
  </w:style>
  <w:style w:type="paragraph" w:customStyle="1" w:styleId="paragraph">
    <w:name w:val="paragraph"/>
    <w:basedOn w:val="Normal"/>
    <w:rsid w:val="00C1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abchar">
    <w:name w:val="tabchar"/>
    <w:basedOn w:val="DefaultParagraphFont"/>
    <w:rsid w:val="00C11C22"/>
  </w:style>
  <w:style w:type="table" w:customStyle="1" w:styleId="TableGrid1">
    <w:name w:val="Table Grid1"/>
    <w:basedOn w:val="TableNormal"/>
    <w:next w:val="TableGrid"/>
    <w:uiPriority w:val="59"/>
    <w:rsid w:val="00C153D6"/>
    <w:pPr>
      <w:spacing w:after="0" w:line="240" w:lineRule="auto"/>
    </w:pPr>
    <w:rPr>
      <w:rFonts w:ascii="Cambria" w:eastAsia="Cambria" w:hAnsi="Cambria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dCurveTable">
    <w:name w:val="Std Curve Table"/>
    <w:basedOn w:val="Normal"/>
    <w:link w:val="StdCurveTableChar"/>
    <w:qFormat/>
    <w:rsid w:val="006A3049"/>
    <w:pPr>
      <w:autoSpaceDE w:val="0"/>
      <w:autoSpaceDN w:val="0"/>
      <w:adjustRightInd w:val="0"/>
      <w:spacing w:before="60" w:after="60" w:line="240" w:lineRule="auto"/>
      <w:jc w:val="center"/>
    </w:pPr>
    <w:rPr>
      <w:rFonts w:ascii="Century Gothic" w:eastAsia="Cambria" w:hAnsi="Century Gothic" w:cs="Arial"/>
      <w:bCs/>
      <w:color w:val="000000"/>
      <w:sz w:val="18"/>
      <w:szCs w:val="20"/>
      <w:lang w:val="en-US"/>
    </w:rPr>
  </w:style>
  <w:style w:type="character" w:customStyle="1" w:styleId="StdCurveTableChar">
    <w:name w:val="Std Curve Table Char"/>
    <w:basedOn w:val="DefaultParagraphFont"/>
    <w:link w:val="StdCurveTable"/>
    <w:rsid w:val="006A3049"/>
    <w:rPr>
      <w:rFonts w:ascii="Century Gothic" w:eastAsia="Cambria" w:hAnsi="Century Gothic" w:cs="Arial"/>
      <w:bCs/>
      <w:color w:val="000000"/>
      <w:sz w:val="18"/>
      <w:szCs w:val="20"/>
      <w:lang w:val="en-US"/>
    </w:rPr>
  </w:style>
  <w:style w:type="character" w:styleId="PlaceholderText">
    <w:name w:val="Placeholder Text"/>
    <w:basedOn w:val="DefaultParagraphFont"/>
    <w:rsid w:val="003419A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10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3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443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53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bcam.com/contactu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bcam.com/ab3241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R&amp;D\Share\New%20Product\Templates\SSE_Templates\SSE%20Booklets\SSE_uber_Booklet_v9.2.9%2020241213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62D52BF4194FFFB0DD85CC0E73C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CB229-E624-4B48-A6D0-6A2E7492B9D7}"/>
      </w:docPartPr>
      <w:docPartBody>
        <w:p w:rsidR="00481CA6" w:rsidRDefault="00481CA6">
          <w:pPr>
            <w:pStyle w:val="7462D52BF4194FFFB0DD85CC0E73CB14"/>
          </w:pPr>
          <w:r w:rsidRPr="00474EE3">
            <w:rPr>
              <w:rStyle w:val="PlaceholderText"/>
            </w:rPr>
            <w:t>[Abstract]</w:t>
          </w:r>
        </w:p>
      </w:docPartBody>
    </w:docPart>
    <w:docPart>
      <w:docPartPr>
        <w:name w:val="7592F9286DBF42B29617132779FDA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20438-BD44-413F-810F-08BE4333DF46}"/>
      </w:docPartPr>
      <w:docPartBody>
        <w:p w:rsidR="00481CA6" w:rsidRDefault="00481CA6">
          <w:pPr>
            <w:pStyle w:val="7592F9286DBF42B29617132779FDA213"/>
          </w:pPr>
          <w:r>
            <w:rPr>
              <w:rStyle w:val="PlaceholderText"/>
            </w:rPr>
            <w:t>[Abstract]</w:t>
          </w:r>
        </w:p>
      </w:docPartBody>
    </w:docPart>
    <w:docPart>
      <w:docPartPr>
        <w:name w:val="17CB4AB25B9C4A4D8F5E9CCAA0781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C0798-EB26-40F7-ACC1-21E1EB8C0C83}"/>
      </w:docPartPr>
      <w:docPartBody>
        <w:p w:rsidR="00481CA6" w:rsidRDefault="00481CA6">
          <w:pPr>
            <w:pStyle w:val="17CB4AB25B9C4A4D8F5E9CCAA0781E66"/>
          </w:pPr>
          <w:r w:rsidRPr="00474EE3">
            <w:rPr>
              <w:rStyle w:val="PlaceholderText"/>
            </w:rPr>
            <w:t>[Company Fax]</w:t>
          </w:r>
        </w:p>
      </w:docPartBody>
    </w:docPart>
    <w:docPart>
      <w:docPartPr>
        <w:name w:val="83872A69D33C4B2694510C3000574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3C70B-A0F8-4E6D-ABE5-B7004B0D9F26}"/>
      </w:docPartPr>
      <w:docPartBody>
        <w:p w:rsidR="00481CA6" w:rsidRDefault="00481CA6">
          <w:pPr>
            <w:pStyle w:val="83872A69D33C4B2694510C3000574FB6"/>
          </w:pPr>
          <w:r w:rsidRPr="009C29A9">
            <w:rPr>
              <w:rStyle w:val="PlaceholderText"/>
              <w:sz w:val="14"/>
              <w:szCs w:val="14"/>
              <w:highlight w:val="green"/>
            </w:rPr>
            <w:t>YYYY - MM - DD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A6"/>
    <w:rsid w:val="000265E0"/>
    <w:rsid w:val="00036027"/>
    <w:rsid w:val="000555C4"/>
    <w:rsid w:val="00172D15"/>
    <w:rsid w:val="001A4467"/>
    <w:rsid w:val="00272357"/>
    <w:rsid w:val="00291846"/>
    <w:rsid w:val="002B3B2B"/>
    <w:rsid w:val="003409D2"/>
    <w:rsid w:val="00382B23"/>
    <w:rsid w:val="00430A3E"/>
    <w:rsid w:val="004318A9"/>
    <w:rsid w:val="00481CA6"/>
    <w:rsid w:val="004F631A"/>
    <w:rsid w:val="00790572"/>
    <w:rsid w:val="008B1257"/>
    <w:rsid w:val="00AB0507"/>
    <w:rsid w:val="00C238CA"/>
    <w:rsid w:val="00D94BF0"/>
    <w:rsid w:val="00E03BB3"/>
    <w:rsid w:val="00E61035"/>
    <w:rsid w:val="00E741F8"/>
    <w:rsid w:val="00F4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0265E0"/>
    <w:rPr>
      <w:color w:val="808080"/>
    </w:rPr>
  </w:style>
  <w:style w:type="paragraph" w:customStyle="1" w:styleId="7462D52BF4194FFFB0DD85CC0E73CB14">
    <w:name w:val="7462D52BF4194FFFB0DD85CC0E73CB14"/>
  </w:style>
  <w:style w:type="paragraph" w:customStyle="1" w:styleId="7592F9286DBF42B29617132779FDA213">
    <w:name w:val="7592F9286DBF42B29617132779FDA213"/>
  </w:style>
  <w:style w:type="paragraph" w:customStyle="1" w:styleId="17CB4AB25B9C4A4D8F5E9CCAA0781E66">
    <w:name w:val="17CB4AB25B9C4A4D8F5E9CCAA0781E66"/>
  </w:style>
  <w:style w:type="paragraph" w:customStyle="1" w:styleId="83872A69D33C4B2694510C3000574FB6">
    <w:name w:val="83872A69D33C4B2694510C3000574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ab324120</Abstract>
  <CompanyAddress>CPI2</CompanyAddress>
  <CompanyPhone/>
  <CompanyFax>2025</CompanyFax>
  <CompanyEmail>2025-05-06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A29B20A775B40A657BC7F7EE36DB0" ma:contentTypeVersion="31" ma:contentTypeDescription="Create a new document." ma:contentTypeScope="" ma:versionID="ebcf59f1e1f0295402f61a1fe689247a">
  <xsd:schema xmlns:xsd="http://www.w3.org/2001/XMLSchema" xmlns:xs="http://www.w3.org/2001/XMLSchema" xmlns:p="http://schemas.microsoft.com/office/2006/metadata/properties" xmlns:ns2="a4fd6148-c01c-468d-84b0-00d1d45a1402" xmlns:ns3="94a5766a-fccb-4ee7-808f-1c91dc6e85a1" targetNamespace="http://schemas.microsoft.com/office/2006/metadata/properties" ma:root="true" ma:fieldsID="88036f620f6ec2acdceabc9ed2c636f8" ns2:_="" ns3:_="">
    <xsd:import namespace="a4fd6148-c01c-468d-84b0-00d1d45a1402"/>
    <xsd:import namespace="94a5766a-fccb-4ee7-808f-1c91dc6e8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d6148-c01c-468d-84b0-00d1d45a1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7" nillable="true" ma:taxonomy="true" ma:internalName="lcf76f155ced4ddcb4097134ff3c332f" ma:taxonomyFieldName="MediaServiceImageTags" ma:displayName="Image Tags" ma:readOnly="false" ma:fieldId="{5cf76f15-5ced-4ddc-b409-7134ff3c332f}" ma:taxonomyMulti="true" ma:sspId="c893bb2c-950b-4672-b623-c5bc4517d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766a-fccb-4ee7-808f-1c91dc6e85a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e0cf6e5-a419-4ffb-b396-017a0e41d6db}" ma:internalName="TaxCatchAll" ma:showField="CatchAllData" ma:web="94a5766a-fccb-4ee7-808f-1c91dc6e8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d6148-c01c-468d-84b0-00d1d45a1402">
      <Terms xmlns="http://schemas.microsoft.com/office/infopath/2007/PartnerControls"/>
    </lcf76f155ced4ddcb4097134ff3c332f>
    <TaxCatchAll xmlns="94a5766a-fccb-4ee7-808f-1c91dc6e85a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A6B546-7C94-4511-A597-488FA4506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d6148-c01c-468d-84b0-00d1d45a1402"/>
    <ds:schemaRef ds:uri="94a5766a-fccb-4ee7-808f-1c91dc6e8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BC4F7-E55B-4036-8DF3-1803EAE63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14685-D83D-4629-8194-CF5A9CFC375F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94a5766a-fccb-4ee7-808f-1c91dc6e85a1"/>
    <ds:schemaRef ds:uri="a4fd6148-c01c-468d-84b0-00d1d45a1402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5c16c50c-ede5-4694-94e0-ad2e4059390d}" enabled="0" method="" siteId="{5c16c50c-ede5-4694-94e0-ad2e405939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SSE_uber_Booklet_v9.2.9 20241213_template</Template>
  <TotalTime>0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2nd name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Kennett, Annabelle</dc:creator>
  <cp:keywords/>
  <dc:description>human</dc:description>
  <cp:lastModifiedBy>Kennett, Annabelle</cp:lastModifiedBy>
  <cp:revision>21</cp:revision>
  <cp:lastPrinted>2025-05-06T08:03:00Z</cp:lastPrinted>
  <dcterms:created xsi:type="dcterms:W3CDTF">2025-05-06T08:04:00Z</dcterms:created>
  <dcterms:modified xsi:type="dcterms:W3CDTF">2025-05-14T12:29:00Z</dcterms:modified>
  <cp:category>CXCL16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094ff5-79ca-456b-95f6-d578316a3809_Enabled">
    <vt:lpwstr>true</vt:lpwstr>
  </property>
  <property fmtid="{D5CDD505-2E9C-101B-9397-08002B2CF9AE}" pid="3" name="MSIP_Label_73094ff5-79ca-456b-95f6-d578316a3809_SetDate">
    <vt:lpwstr>2025-02-10T21:50:30Z</vt:lpwstr>
  </property>
  <property fmtid="{D5CDD505-2E9C-101B-9397-08002B2CF9AE}" pid="4" name="MSIP_Label_73094ff5-79ca-456b-95f6-d578316a3809_Method">
    <vt:lpwstr>Privileged</vt:lpwstr>
  </property>
  <property fmtid="{D5CDD505-2E9C-101B-9397-08002B2CF9AE}" pid="5" name="MSIP_Label_73094ff5-79ca-456b-95f6-d578316a3809_Name">
    <vt:lpwstr>Public</vt:lpwstr>
  </property>
  <property fmtid="{D5CDD505-2E9C-101B-9397-08002B2CF9AE}" pid="6" name="MSIP_Label_73094ff5-79ca-456b-95f6-d578316a3809_SiteId">
    <vt:lpwstr>771c9c47-7f24-44dc-958e-34f8713a8394</vt:lpwstr>
  </property>
  <property fmtid="{D5CDD505-2E9C-101B-9397-08002B2CF9AE}" pid="7" name="MSIP_Label_73094ff5-79ca-456b-95f6-d578316a3809_ActionId">
    <vt:lpwstr>a52bcdcc-4387-4787-9237-e840c4c43a29</vt:lpwstr>
  </property>
  <property fmtid="{D5CDD505-2E9C-101B-9397-08002B2CF9AE}" pid="8" name="MSIP_Label_73094ff5-79ca-456b-95f6-d578316a3809_ContentBits">
    <vt:lpwstr>0</vt:lpwstr>
  </property>
  <property fmtid="{D5CDD505-2E9C-101B-9397-08002B2CF9AE}" pid="9" name="ContentTypeId">
    <vt:lpwstr>0x01010077CA29B20A775B40A657BC7F7EE36DB0</vt:lpwstr>
  </property>
  <property fmtid="{D5CDD505-2E9C-101B-9397-08002B2CF9AE}" pid="10" name="MediaServiceImageTags">
    <vt:lpwstr/>
  </property>
</Properties>
</file>